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3DA" w:rsidRPr="00F37F02" w:rsidRDefault="009A63DA" w:rsidP="009A63DA">
      <w:pPr>
        <w:framePr w:w="9555" w:h="3725" w:wrap="auto" w:vAnchor="page" w:hAnchor="page" w:x="1153" w:y="1570"/>
        <w:widowControl w:val="0"/>
        <w:autoSpaceDE w:val="0"/>
        <w:autoSpaceDN w:val="0"/>
        <w:adjustRightInd w:val="0"/>
        <w:spacing w:after="0" w:line="240" w:lineRule="auto"/>
        <w:jc w:val="center"/>
        <w:rPr>
          <w:rFonts w:ascii="Times New Roman" w:hAnsi="Times New Roman"/>
          <w:b/>
          <w:bCs/>
          <w:noProof/>
          <w:sz w:val="42"/>
          <w:szCs w:val="28"/>
        </w:rPr>
      </w:pPr>
      <w:r w:rsidRPr="00F37F02">
        <w:rPr>
          <w:rFonts w:ascii="Times New Roman" w:hAnsi="Times New Roman"/>
          <w:b/>
          <w:bCs/>
          <w:noProof/>
          <w:sz w:val="42"/>
          <w:szCs w:val="28"/>
        </w:rPr>
        <w:t>EXPRESSION OF INTEREST(EoI)</w:t>
      </w:r>
    </w:p>
    <w:p w:rsidR="009A63DA" w:rsidRPr="00F37F02" w:rsidRDefault="009A63DA" w:rsidP="009A63DA">
      <w:pPr>
        <w:framePr w:w="9555" w:h="3725" w:wrap="auto" w:vAnchor="page" w:hAnchor="page" w:x="1153" w:y="1570"/>
        <w:widowControl w:val="0"/>
        <w:autoSpaceDE w:val="0"/>
        <w:autoSpaceDN w:val="0"/>
        <w:adjustRightInd w:val="0"/>
        <w:spacing w:after="0" w:line="240" w:lineRule="auto"/>
        <w:jc w:val="center"/>
        <w:rPr>
          <w:rFonts w:ascii="Times New Roman" w:hAnsi="Times New Roman"/>
          <w:b/>
          <w:bCs/>
          <w:noProof/>
          <w:sz w:val="42"/>
          <w:szCs w:val="28"/>
        </w:rPr>
      </w:pPr>
      <w:r w:rsidRPr="00F37F02">
        <w:rPr>
          <w:rFonts w:ascii="Times New Roman" w:hAnsi="Times New Roman"/>
          <w:b/>
          <w:bCs/>
          <w:noProof/>
          <w:sz w:val="42"/>
          <w:szCs w:val="28"/>
        </w:rPr>
        <w:t>FOR</w:t>
      </w:r>
    </w:p>
    <w:p w:rsidR="009A63DA" w:rsidRPr="00F37F02" w:rsidRDefault="009A63DA" w:rsidP="009A63DA">
      <w:pPr>
        <w:framePr w:w="9555" w:h="3725" w:wrap="auto" w:vAnchor="page" w:hAnchor="page" w:x="1153" w:y="1570"/>
        <w:autoSpaceDE w:val="0"/>
        <w:autoSpaceDN w:val="0"/>
        <w:adjustRightInd w:val="0"/>
        <w:spacing w:after="0" w:line="240" w:lineRule="auto"/>
        <w:jc w:val="center"/>
        <w:rPr>
          <w:rFonts w:ascii="Times New Roman" w:hAnsi="Times New Roman"/>
          <w:b/>
          <w:sz w:val="34"/>
          <w:szCs w:val="28"/>
        </w:rPr>
      </w:pPr>
      <w:r w:rsidRPr="00F37F02">
        <w:rPr>
          <w:rFonts w:ascii="Times New Roman" w:hAnsi="Times New Roman"/>
          <w:b/>
          <w:sz w:val="34"/>
          <w:szCs w:val="28"/>
        </w:rPr>
        <w:t>For Survey of Dehradun City &amp; Preparation of Housing For All (HFA) Plan of Action (HFAPoA) on the basis of</w:t>
      </w:r>
    </w:p>
    <w:p w:rsidR="009A63DA" w:rsidRPr="00F37F02" w:rsidRDefault="009A63DA" w:rsidP="009A63DA">
      <w:pPr>
        <w:framePr w:w="9555" w:h="3725" w:wrap="auto" w:vAnchor="page" w:hAnchor="page" w:x="1153" w:y="1570"/>
        <w:autoSpaceDE w:val="0"/>
        <w:autoSpaceDN w:val="0"/>
        <w:adjustRightInd w:val="0"/>
        <w:spacing w:after="0" w:line="240" w:lineRule="auto"/>
        <w:jc w:val="center"/>
        <w:rPr>
          <w:rFonts w:ascii="Times New Roman" w:hAnsi="Times New Roman"/>
          <w:b/>
          <w:sz w:val="34"/>
          <w:szCs w:val="28"/>
        </w:rPr>
      </w:pPr>
      <w:r w:rsidRPr="00F37F02">
        <w:rPr>
          <w:rFonts w:ascii="Times New Roman" w:hAnsi="Times New Roman"/>
          <w:b/>
          <w:sz w:val="34"/>
          <w:szCs w:val="28"/>
        </w:rPr>
        <w:t>Profile, Household Profile, Livelihood Profile,</w:t>
      </w:r>
    </w:p>
    <w:p w:rsidR="009A63DA" w:rsidRPr="00F37F02" w:rsidRDefault="009A63DA" w:rsidP="009A63DA">
      <w:pPr>
        <w:framePr w:w="9555" w:h="3725" w:wrap="auto" w:vAnchor="page" w:hAnchor="page" w:x="1153" w:y="1570"/>
        <w:autoSpaceDE w:val="0"/>
        <w:autoSpaceDN w:val="0"/>
        <w:adjustRightInd w:val="0"/>
        <w:spacing w:after="0" w:line="240" w:lineRule="auto"/>
        <w:jc w:val="center"/>
        <w:rPr>
          <w:rFonts w:ascii="Times New Roman" w:hAnsi="Times New Roman"/>
          <w:b/>
          <w:sz w:val="34"/>
          <w:szCs w:val="28"/>
        </w:rPr>
      </w:pPr>
      <w:r w:rsidRPr="00F37F02">
        <w:rPr>
          <w:rFonts w:ascii="Times New Roman" w:hAnsi="Times New Roman"/>
          <w:b/>
          <w:sz w:val="34"/>
          <w:szCs w:val="28"/>
        </w:rPr>
        <w:t>Consolidated MIS &amp; HFA Plan of Action in</w:t>
      </w:r>
    </w:p>
    <w:p w:rsidR="009A63DA" w:rsidRPr="00F37F02" w:rsidRDefault="009A63DA" w:rsidP="009A63DA">
      <w:pPr>
        <w:framePr w:w="9555" w:h="3725" w:wrap="auto" w:vAnchor="page" w:hAnchor="page" w:x="1153" w:y="1570"/>
        <w:autoSpaceDE w:val="0"/>
        <w:autoSpaceDN w:val="0"/>
        <w:adjustRightInd w:val="0"/>
        <w:spacing w:after="0" w:line="240" w:lineRule="auto"/>
        <w:jc w:val="center"/>
        <w:rPr>
          <w:rFonts w:ascii="Times New Roman" w:hAnsi="Times New Roman"/>
          <w:b/>
          <w:sz w:val="34"/>
          <w:szCs w:val="28"/>
        </w:rPr>
      </w:pPr>
      <w:r w:rsidRPr="00F37F02">
        <w:rPr>
          <w:rFonts w:ascii="Times New Roman" w:hAnsi="Times New Roman"/>
          <w:b/>
          <w:sz w:val="34"/>
          <w:szCs w:val="28"/>
        </w:rPr>
        <w:t xml:space="preserve">a Participatory Manner under the </w:t>
      </w:r>
    </w:p>
    <w:p w:rsidR="009A63DA" w:rsidRPr="00B96E31" w:rsidRDefault="009A63DA" w:rsidP="009A63DA">
      <w:pPr>
        <w:pStyle w:val="Default"/>
        <w:framePr w:w="9555" w:h="3725" w:wrap="auto" w:vAnchor="page" w:hAnchor="page" w:x="1153" w:y="1570"/>
        <w:rPr>
          <w:rFonts w:ascii="Times New Roman" w:hAnsi="Times New Roman" w:cs="Times New Roman"/>
          <w:sz w:val="8"/>
          <w:szCs w:val="28"/>
        </w:rPr>
      </w:pPr>
    </w:p>
    <w:p w:rsidR="009A63DA" w:rsidRPr="00F37F02" w:rsidRDefault="009A63DA" w:rsidP="009A63DA">
      <w:pPr>
        <w:framePr w:w="9555" w:h="3725" w:wrap="auto" w:vAnchor="page" w:hAnchor="page" w:x="1153" w:y="1570"/>
        <w:widowControl w:val="0"/>
        <w:autoSpaceDE w:val="0"/>
        <w:autoSpaceDN w:val="0"/>
        <w:adjustRightInd w:val="0"/>
        <w:spacing w:after="0" w:line="240" w:lineRule="auto"/>
        <w:jc w:val="center"/>
        <w:rPr>
          <w:rFonts w:ascii="Times New Roman" w:hAnsi="Times New Roman"/>
          <w:b/>
          <w:color w:val="000000"/>
          <w:sz w:val="46"/>
          <w:szCs w:val="28"/>
        </w:rPr>
      </w:pPr>
      <w:r w:rsidRPr="00B96E31">
        <w:rPr>
          <w:rFonts w:ascii="Times New Roman" w:hAnsi="Times New Roman"/>
          <w:sz w:val="28"/>
          <w:szCs w:val="28"/>
        </w:rPr>
        <w:t xml:space="preserve"> </w:t>
      </w:r>
      <w:r w:rsidRPr="00F37F02">
        <w:rPr>
          <w:rFonts w:ascii="Times New Roman" w:hAnsi="Times New Roman"/>
          <w:b/>
          <w:color w:val="000000"/>
          <w:sz w:val="46"/>
          <w:szCs w:val="28"/>
        </w:rPr>
        <w:t>Pradhan Mantri Awas Yojana</w:t>
      </w:r>
    </w:p>
    <w:p w:rsidR="009A63DA" w:rsidRPr="00F37F02" w:rsidRDefault="009A63DA" w:rsidP="009A63DA">
      <w:pPr>
        <w:pStyle w:val="Default"/>
        <w:framePr w:w="9555" w:h="3725" w:wrap="auto" w:vAnchor="page" w:hAnchor="page" w:x="1153" w:y="1570"/>
        <w:rPr>
          <w:rFonts w:ascii="Times New Roman" w:hAnsi="Times New Roman" w:cs="Times New Roman"/>
          <w:b/>
          <w:szCs w:val="28"/>
        </w:rPr>
      </w:pPr>
    </w:p>
    <w:p w:rsidR="009A63DA" w:rsidRPr="00F37F02" w:rsidRDefault="009A63DA" w:rsidP="009A63DA">
      <w:pPr>
        <w:framePr w:w="9555" w:h="3725" w:wrap="auto" w:vAnchor="page" w:hAnchor="page" w:x="1153" w:y="1570"/>
        <w:widowControl w:val="0"/>
        <w:autoSpaceDE w:val="0"/>
        <w:autoSpaceDN w:val="0"/>
        <w:adjustRightInd w:val="0"/>
        <w:spacing w:after="0" w:line="240" w:lineRule="auto"/>
        <w:jc w:val="center"/>
        <w:rPr>
          <w:rFonts w:ascii="Times New Roman" w:hAnsi="Times New Roman"/>
          <w:b/>
          <w:color w:val="000000"/>
          <w:sz w:val="46"/>
          <w:szCs w:val="28"/>
        </w:rPr>
      </w:pPr>
      <w:r w:rsidRPr="00F37F02">
        <w:rPr>
          <w:rFonts w:ascii="Times New Roman" w:hAnsi="Times New Roman"/>
          <w:b/>
          <w:sz w:val="46"/>
          <w:szCs w:val="28"/>
        </w:rPr>
        <w:t xml:space="preserve"> </w:t>
      </w:r>
      <w:r w:rsidRPr="00F37F02">
        <w:rPr>
          <w:rFonts w:ascii="Times New Roman" w:hAnsi="Times New Roman"/>
          <w:b/>
          <w:color w:val="000000"/>
          <w:sz w:val="46"/>
          <w:szCs w:val="28"/>
        </w:rPr>
        <w:t>Housing for All (Urban)</w:t>
      </w: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Pr="006E017C" w:rsidRDefault="009A63DA" w:rsidP="009A63DA">
      <w:pPr>
        <w:framePr w:w="2654" w:h="1524" w:wrap="none" w:vAnchor="page" w:hAnchor="page" w:x="4582" w:y="6063"/>
        <w:widowControl w:val="0"/>
        <w:autoSpaceDE w:val="0"/>
        <w:autoSpaceDN w:val="0"/>
        <w:adjustRightInd w:val="0"/>
        <w:spacing w:after="0" w:line="240" w:lineRule="auto"/>
        <w:rPr>
          <w:rFonts w:ascii="Kruti Dev 010" w:hAnsi="Kruti Dev 010"/>
          <w:sz w:val="32"/>
          <w:szCs w:val="26"/>
        </w:rPr>
      </w:pPr>
      <w:r>
        <w:rPr>
          <w:rFonts w:ascii="Kruti Dev 010" w:hAnsi="Kruti Dev 010"/>
          <w:noProof/>
          <w:sz w:val="32"/>
          <w:szCs w:val="26"/>
          <w:lang w:bidi="ar-SA"/>
        </w:rPr>
        <w:drawing>
          <wp:inline distT="0" distB="0" distL="0" distR="0">
            <wp:extent cx="1615440" cy="1676400"/>
            <wp:effectExtent l="19050" t="0" r="3810" b="0"/>
            <wp:docPr id="1" name="Picture 1" descr="Nagar Ni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ar Nitam"/>
                    <pic:cNvPicPr>
                      <a:picLocks noChangeAspect="1" noChangeArrowheads="1"/>
                    </pic:cNvPicPr>
                  </pic:nvPicPr>
                  <pic:blipFill>
                    <a:blip r:embed="rId8"/>
                    <a:srcRect/>
                    <a:stretch>
                      <a:fillRect/>
                    </a:stretch>
                  </pic:blipFill>
                  <pic:spPr bwMode="auto">
                    <a:xfrm>
                      <a:off x="0" y="0"/>
                      <a:ext cx="1615440" cy="1676400"/>
                    </a:xfrm>
                    <a:prstGeom prst="rect">
                      <a:avLst/>
                    </a:prstGeom>
                    <a:noFill/>
                    <a:ln w="9525">
                      <a:noFill/>
                      <a:miter lim="800000"/>
                      <a:headEnd/>
                      <a:tailEnd/>
                    </a:ln>
                  </pic:spPr>
                </pic:pic>
              </a:graphicData>
            </a:graphic>
          </wp:inline>
        </w:drawing>
      </w:r>
    </w:p>
    <w:p w:rsidR="009A63DA" w:rsidRDefault="009A63DA" w:rsidP="009A63DA">
      <w:pPr>
        <w:framePr w:w="2654" w:h="1524" w:wrap="none" w:vAnchor="page" w:hAnchor="page" w:x="4582" w:y="6063"/>
        <w:widowControl w:val="0"/>
        <w:autoSpaceDE w:val="0"/>
        <w:autoSpaceDN w:val="0"/>
        <w:adjustRightInd w:val="0"/>
        <w:spacing w:after="0" w:line="240" w:lineRule="auto"/>
        <w:rPr>
          <w:rFonts w:ascii="Times New Roman" w:hAnsi="Times New Roman"/>
          <w:sz w:val="24"/>
          <w:szCs w:val="24"/>
        </w:rPr>
      </w:pPr>
    </w:p>
    <w:p w:rsidR="009A63DA" w:rsidRDefault="009A63DA" w:rsidP="009A63DA">
      <w:pPr>
        <w:framePr w:w="2654" w:h="1524" w:wrap="none" w:vAnchor="page" w:hAnchor="page" w:x="4582" w:y="6063"/>
        <w:widowControl w:val="0"/>
        <w:autoSpaceDE w:val="0"/>
        <w:autoSpaceDN w:val="0"/>
        <w:adjustRightInd w:val="0"/>
        <w:spacing w:after="0" w:line="240" w:lineRule="auto"/>
        <w:rPr>
          <w:rFonts w:ascii="Times New Roman" w:hAnsi="Times New Roman"/>
          <w:sz w:val="24"/>
          <w:szCs w:val="24"/>
        </w:rPr>
      </w:pPr>
    </w:p>
    <w:p w:rsidR="009A63DA" w:rsidRDefault="009A63DA" w:rsidP="009A63DA">
      <w:pPr>
        <w:framePr w:w="2654" w:h="1524" w:wrap="none" w:vAnchor="page" w:hAnchor="page" w:x="4582" w:y="6063"/>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Default="009A63DA" w:rsidP="009A63DA">
      <w:pPr>
        <w:widowControl w:val="0"/>
        <w:autoSpaceDE w:val="0"/>
        <w:autoSpaceDN w:val="0"/>
        <w:adjustRightInd w:val="0"/>
        <w:spacing w:after="0" w:line="240" w:lineRule="auto"/>
        <w:rPr>
          <w:rFonts w:ascii="Times New Roman" w:hAnsi="Times New Roman"/>
          <w:sz w:val="24"/>
          <w:szCs w:val="24"/>
        </w:rPr>
      </w:pPr>
    </w:p>
    <w:p w:rsidR="009A63DA" w:rsidRPr="0087219A" w:rsidRDefault="00EF5CDF" w:rsidP="009A63DA">
      <w:pPr>
        <w:widowControl w:val="0"/>
        <w:autoSpaceDE w:val="0"/>
        <w:autoSpaceDN w:val="0"/>
        <w:adjustRightInd w:val="0"/>
        <w:spacing w:after="0" w:line="240" w:lineRule="auto"/>
        <w:jc w:val="center"/>
        <w:rPr>
          <w:rFonts w:ascii="Times New Roman" w:hAnsi="Times New Roman"/>
          <w:b/>
          <w:bCs/>
          <w:noProof/>
          <w:sz w:val="56"/>
          <w:szCs w:val="56"/>
        </w:rPr>
      </w:pPr>
      <w:r>
        <w:rPr>
          <w:rFonts w:ascii="Times New Roman" w:hAnsi="Times New Roman"/>
          <w:b/>
          <w:bCs/>
          <w:noProof/>
          <w:sz w:val="56"/>
          <w:szCs w:val="56"/>
        </w:rPr>
        <w:pict>
          <v:rect id="_x0000_s1026" style="position:absolute;left:0;text-align:left;margin-left:51.35pt;margin-top:25.35pt;width:.7pt;height:1.4pt;z-index:-251652096;mso-position-horizontal-relative:page;mso-position-vertical-relative:page" o:allowincell="f" stroked="f">
            <w10:wrap anchorx="page" anchory="page"/>
          </v:rect>
        </w:pict>
      </w:r>
      <w:r>
        <w:rPr>
          <w:rFonts w:ascii="Times New Roman" w:hAnsi="Times New Roman"/>
          <w:b/>
          <w:bCs/>
          <w:noProof/>
          <w:sz w:val="56"/>
          <w:szCs w:val="56"/>
        </w:rPr>
        <w:pict>
          <v:rect id="_x0000_s1027" style="position:absolute;left:0;text-align:left;margin-left:51.35pt;margin-top:25.35pt;width:1.35pt;height:.75pt;z-index:-251651072;mso-position-horizontal-relative:page;mso-position-vertical-relative:page" o:allowincell="f" stroked="f">
            <w10:wrap anchorx="page" anchory="page"/>
          </v:rect>
        </w:pict>
      </w:r>
      <w:r>
        <w:rPr>
          <w:rFonts w:ascii="Times New Roman" w:hAnsi="Times New Roman"/>
          <w:b/>
          <w:bCs/>
          <w:noProof/>
          <w:sz w:val="56"/>
          <w:szCs w:val="56"/>
        </w:rPr>
        <w:pict>
          <v:rect id="_x0000_s1028" style="position:absolute;left:0;text-align:left;margin-left:52.05pt;margin-top:26.1pt;width:.65pt;height:.65pt;z-index:-251650048;mso-position-horizontal-relative:page;mso-position-vertical-relative:page" o:allowincell="f" fillcolor="black">
            <w10:wrap anchorx="page" anchory="page"/>
          </v:rect>
        </w:pict>
      </w:r>
      <w:r>
        <w:rPr>
          <w:rFonts w:ascii="Times New Roman" w:hAnsi="Times New Roman"/>
          <w:b/>
          <w:bCs/>
          <w:noProof/>
          <w:sz w:val="56"/>
          <w:szCs w:val="56"/>
        </w:rPr>
        <w:pict>
          <v:rect id="_x0000_s1029" style="position:absolute;left:0;text-align:left;margin-left:52.05pt;margin-top:26.1pt;width:.65pt;height:.65pt;z-index:-251649024;mso-position-horizontal-relative:page;mso-position-vertical-relative:page" o:allowincell="f" fillcolor="black">
            <w10:wrap anchorx="page" anchory="page"/>
          </v:rect>
        </w:pict>
      </w:r>
      <w:r>
        <w:rPr>
          <w:rFonts w:ascii="Times New Roman" w:hAnsi="Times New Roman"/>
          <w:b/>
          <w:bCs/>
          <w:noProof/>
          <w:sz w:val="56"/>
          <w:szCs w:val="56"/>
        </w:rPr>
        <w:pict>
          <v:rect id="_x0000_s1030" style="position:absolute;left:0;text-align:left;margin-left:560pt;margin-top:25.35pt;width:.75pt;height:1.4pt;z-index:-251648000;mso-position-horizontal-relative:page;mso-position-vertical-relative:page" o:allowincell="f" stroked="f">
            <w10:wrap anchorx="page" anchory="page"/>
          </v:rect>
        </w:pict>
      </w:r>
      <w:r>
        <w:rPr>
          <w:rFonts w:ascii="Times New Roman" w:hAnsi="Times New Roman"/>
          <w:b/>
          <w:bCs/>
          <w:noProof/>
          <w:sz w:val="56"/>
          <w:szCs w:val="56"/>
        </w:rPr>
        <w:pict>
          <v:rect id="_x0000_s1031" style="position:absolute;left:0;text-align:left;margin-left:559.35pt;margin-top:25.35pt;width:1.4pt;height:.75pt;z-index:-251646976;mso-position-horizontal-relative:page;mso-position-vertical-relative:page" o:allowincell="f" stroked="f">
            <w10:wrap anchorx="page" anchory="page"/>
          </v:rect>
        </w:pict>
      </w:r>
      <w:r>
        <w:rPr>
          <w:rFonts w:ascii="Times New Roman" w:hAnsi="Times New Roman"/>
          <w:b/>
          <w:bCs/>
          <w:noProof/>
          <w:sz w:val="56"/>
          <w:szCs w:val="56"/>
        </w:rPr>
        <w:pict>
          <v:rect id="_x0000_s1032" style="position:absolute;left:0;text-align:left;margin-left:559.35pt;margin-top:26.1pt;width:.65pt;height:.65pt;z-index:-251645952;mso-position-horizontal-relative:page;mso-position-vertical-relative:page" o:allowincell="f" fillcolor="black">
            <w10:wrap anchorx="page" anchory="page"/>
          </v:rect>
        </w:pict>
      </w:r>
      <w:r>
        <w:rPr>
          <w:rFonts w:ascii="Times New Roman" w:hAnsi="Times New Roman"/>
          <w:b/>
          <w:bCs/>
          <w:noProof/>
          <w:sz w:val="56"/>
          <w:szCs w:val="56"/>
        </w:rPr>
        <w:pict>
          <v:rect id="_x0000_s1033" style="position:absolute;left:0;text-align:left;margin-left:51.35pt;margin-top:26.75pt;width:.7pt;height:738.65pt;z-index:-251644928;mso-position-horizontal-relative:page;mso-position-vertical-relative:page" o:allowincell="f" stroked="f">
            <w10:wrap anchorx="page" anchory="page"/>
          </v:rect>
        </w:pict>
      </w:r>
      <w:r>
        <w:rPr>
          <w:rFonts w:ascii="Times New Roman" w:hAnsi="Times New Roman"/>
          <w:b/>
          <w:bCs/>
          <w:noProof/>
          <w:sz w:val="56"/>
          <w:szCs w:val="56"/>
        </w:rPr>
        <w:pict>
          <v:rect id="_x0000_s1034" style="position:absolute;left:0;text-align:left;margin-left:560pt;margin-top:26.75pt;width:.75pt;height:738.65pt;z-index:-251643904;mso-position-horizontal-relative:page;mso-position-vertical-relative:page" o:allowincell="f" stroked="f">
            <w10:wrap anchorx="page" anchory="page"/>
          </v:rect>
        </w:pict>
      </w:r>
      <w:r>
        <w:rPr>
          <w:rFonts w:ascii="Times New Roman" w:hAnsi="Times New Roman"/>
          <w:b/>
          <w:bCs/>
          <w:noProof/>
          <w:sz w:val="56"/>
          <w:szCs w:val="56"/>
        </w:rPr>
        <w:pict>
          <v:rect id="_x0000_s1035" style="position:absolute;left:0;text-align:left;margin-left:559.35pt;margin-top:26.1pt;width:.65pt;height:.65pt;z-index:-251642880;mso-position-horizontal-relative:page;mso-position-vertical-relative:page" o:allowincell="f" fillcolor="black">
            <w10:wrap anchorx="page" anchory="page"/>
          </v:rect>
        </w:pict>
      </w:r>
      <w:r>
        <w:rPr>
          <w:rFonts w:ascii="Times New Roman" w:hAnsi="Times New Roman"/>
          <w:b/>
          <w:bCs/>
          <w:noProof/>
          <w:sz w:val="56"/>
          <w:szCs w:val="56"/>
        </w:rPr>
        <w:pict>
          <v:rect id="_x0000_s1036" style="position:absolute;left:0;text-align:left;margin-left:51.35pt;margin-top:765.4pt;width:.7pt;height:1.3pt;z-index:-251641856;mso-position-horizontal-relative:page;mso-position-vertical-relative:page" o:allowincell="f" stroked="f">
            <w10:wrap anchorx="page" anchory="page"/>
          </v:rect>
        </w:pict>
      </w:r>
      <w:r>
        <w:rPr>
          <w:rFonts w:ascii="Times New Roman" w:hAnsi="Times New Roman"/>
          <w:b/>
          <w:bCs/>
          <w:noProof/>
          <w:sz w:val="56"/>
          <w:szCs w:val="56"/>
        </w:rPr>
        <w:pict>
          <v:rect id="_x0000_s1037" style="position:absolute;left:0;text-align:left;margin-left:51.35pt;margin-top:766.05pt;width:1.35pt;height:.65pt;z-index:-251640832;mso-position-horizontal-relative:page;mso-position-vertical-relative:page" o:allowincell="f" stroked="f">
            <w10:wrap anchorx="page" anchory="page"/>
          </v:rect>
        </w:pict>
      </w:r>
      <w:r>
        <w:rPr>
          <w:rFonts w:ascii="Times New Roman" w:hAnsi="Times New Roman"/>
          <w:b/>
          <w:bCs/>
          <w:noProof/>
          <w:sz w:val="56"/>
          <w:szCs w:val="56"/>
        </w:rPr>
        <w:pict>
          <v:rect id="_x0000_s1038" style="position:absolute;left:0;text-align:left;margin-left:52.05pt;margin-top:765.4pt;width:.65pt;height:.65pt;z-index:-251639808;mso-position-horizontal-relative:page;mso-position-vertical-relative:page" o:allowincell="f" fillcolor="black">
            <w10:wrap anchorx="page" anchory="page"/>
          </v:rect>
        </w:pict>
      </w:r>
      <w:r>
        <w:rPr>
          <w:rFonts w:ascii="Times New Roman" w:hAnsi="Times New Roman"/>
          <w:b/>
          <w:bCs/>
          <w:noProof/>
          <w:sz w:val="56"/>
          <w:szCs w:val="56"/>
        </w:rPr>
        <w:pict>
          <v:rect id="_x0000_s1039" style="position:absolute;left:0;text-align:left;margin-left:52.05pt;margin-top:765.4pt;width:.65pt;height:.65pt;z-index:-251638784;mso-position-horizontal-relative:page;mso-position-vertical-relative:page" o:allowincell="f" fillcolor="black">
            <w10:wrap anchorx="page" anchory="page"/>
          </v:rect>
        </w:pict>
      </w:r>
      <w:r>
        <w:rPr>
          <w:rFonts w:ascii="Times New Roman" w:hAnsi="Times New Roman"/>
          <w:b/>
          <w:bCs/>
          <w:noProof/>
          <w:sz w:val="56"/>
          <w:szCs w:val="56"/>
        </w:rPr>
        <w:pict>
          <v:rect id="_x0000_s1040" style="position:absolute;left:0;text-align:left;margin-left:52.7pt;margin-top:766.05pt;width:506.65pt;height:.65pt;z-index:-251637760;mso-position-horizontal-relative:page;mso-position-vertical-relative:page" o:allowincell="f" stroked="f">
            <w10:wrap anchorx="page" anchory="page"/>
          </v:rect>
        </w:pict>
      </w:r>
      <w:r>
        <w:rPr>
          <w:rFonts w:ascii="Times New Roman" w:hAnsi="Times New Roman"/>
          <w:b/>
          <w:bCs/>
          <w:noProof/>
          <w:sz w:val="56"/>
          <w:szCs w:val="56"/>
        </w:rPr>
        <w:pict>
          <v:rect id="_x0000_s1041" style="position:absolute;left:0;text-align:left;margin-left:560pt;margin-top:765.4pt;width:.75pt;height:1.3pt;z-index:-251636736;mso-position-horizontal-relative:page;mso-position-vertical-relative:page" o:allowincell="f" stroked="f">
            <w10:wrap anchorx="page" anchory="page"/>
          </v:rect>
        </w:pict>
      </w:r>
      <w:r>
        <w:rPr>
          <w:rFonts w:ascii="Times New Roman" w:hAnsi="Times New Roman"/>
          <w:b/>
          <w:bCs/>
          <w:noProof/>
          <w:sz w:val="56"/>
          <w:szCs w:val="56"/>
        </w:rPr>
        <w:pict>
          <v:rect id="_x0000_s1042" style="position:absolute;left:0;text-align:left;margin-left:559.35pt;margin-top:766.05pt;width:1.4pt;height:.65pt;z-index:-251635712;mso-position-horizontal-relative:page;mso-position-vertical-relative:page" o:allowincell="f" stroked="f">
            <w10:wrap anchorx="page" anchory="page"/>
          </v:rect>
        </w:pict>
      </w:r>
      <w:r>
        <w:rPr>
          <w:rFonts w:ascii="Times New Roman" w:hAnsi="Times New Roman"/>
          <w:b/>
          <w:bCs/>
          <w:noProof/>
          <w:sz w:val="56"/>
          <w:szCs w:val="56"/>
        </w:rPr>
        <w:pict>
          <v:rect id="_x0000_s1043" style="position:absolute;left:0;text-align:left;margin-left:559.35pt;margin-top:765.4pt;width:.65pt;height:.65pt;z-index:-251634688;mso-position-horizontal-relative:page;mso-position-vertical-relative:page" o:allowincell="f" fillcolor="black">
            <w10:wrap anchorx="page" anchory="page"/>
          </v:rect>
        </w:pict>
      </w:r>
      <w:r w:rsidR="009A63DA" w:rsidRPr="0087219A">
        <w:rPr>
          <w:rFonts w:ascii="Times New Roman" w:hAnsi="Times New Roman"/>
          <w:b/>
          <w:bCs/>
          <w:noProof/>
          <w:sz w:val="56"/>
          <w:szCs w:val="56"/>
        </w:rPr>
        <w:t>NAGAR NIGAM DEHRADUN</w:t>
      </w:r>
    </w:p>
    <w:p w:rsidR="009A63DA" w:rsidRPr="0087219A" w:rsidRDefault="009A63DA" w:rsidP="009A63DA">
      <w:pPr>
        <w:widowControl w:val="0"/>
        <w:autoSpaceDE w:val="0"/>
        <w:autoSpaceDN w:val="0"/>
        <w:adjustRightInd w:val="0"/>
        <w:spacing w:after="0" w:line="240" w:lineRule="auto"/>
        <w:jc w:val="center"/>
        <w:rPr>
          <w:rFonts w:ascii="Times New Roman" w:hAnsi="Times New Roman"/>
          <w:b/>
          <w:bCs/>
          <w:noProof/>
          <w:sz w:val="36"/>
          <w:szCs w:val="36"/>
        </w:rPr>
      </w:pPr>
      <w:r w:rsidRPr="0087219A">
        <w:rPr>
          <w:rFonts w:ascii="Times New Roman" w:hAnsi="Times New Roman"/>
          <w:b/>
          <w:bCs/>
          <w:noProof/>
          <w:sz w:val="36"/>
          <w:szCs w:val="36"/>
        </w:rPr>
        <w:t>GOVERNMENT OF UTTARAKHAND</w:t>
      </w:r>
    </w:p>
    <w:p w:rsidR="009A63DA" w:rsidRPr="0087219A" w:rsidRDefault="009A63DA" w:rsidP="009A63DA">
      <w:pPr>
        <w:widowControl w:val="0"/>
        <w:autoSpaceDE w:val="0"/>
        <w:autoSpaceDN w:val="0"/>
        <w:adjustRightInd w:val="0"/>
        <w:spacing w:after="0" w:line="240" w:lineRule="auto"/>
        <w:jc w:val="center"/>
        <w:rPr>
          <w:rFonts w:ascii="Times New Roman" w:hAnsi="Times New Roman"/>
          <w:b/>
          <w:bCs/>
          <w:noProof/>
          <w:sz w:val="24"/>
          <w:szCs w:val="24"/>
        </w:rPr>
      </w:pPr>
      <w:r w:rsidRPr="0087219A">
        <w:rPr>
          <w:rFonts w:ascii="Times New Roman" w:hAnsi="Times New Roman"/>
          <w:b/>
          <w:bCs/>
          <w:noProof/>
          <w:sz w:val="24"/>
          <w:szCs w:val="24"/>
        </w:rPr>
        <w:t>1,PATEL ROAD, DEHRADUN - 248001</w:t>
      </w:r>
    </w:p>
    <w:p w:rsidR="009A63DA" w:rsidRPr="0087219A" w:rsidRDefault="009A63DA" w:rsidP="009A63DA">
      <w:pPr>
        <w:widowControl w:val="0"/>
        <w:autoSpaceDE w:val="0"/>
        <w:autoSpaceDN w:val="0"/>
        <w:adjustRightInd w:val="0"/>
        <w:spacing w:after="0" w:line="240" w:lineRule="auto"/>
        <w:jc w:val="center"/>
        <w:rPr>
          <w:rFonts w:ascii="Times New Roman" w:hAnsi="Times New Roman"/>
          <w:b/>
          <w:bCs/>
          <w:noProof/>
          <w:sz w:val="24"/>
          <w:szCs w:val="24"/>
        </w:rPr>
      </w:pPr>
      <w:r w:rsidRPr="0087219A">
        <w:rPr>
          <w:rFonts w:ascii="Times New Roman" w:hAnsi="Times New Roman"/>
          <w:b/>
          <w:bCs/>
          <w:noProof/>
          <w:sz w:val="24"/>
          <w:szCs w:val="24"/>
        </w:rPr>
        <w:t>PHONE:0135- 2714074, 2655620,FAX : 0135- 2651060</w:t>
      </w:r>
    </w:p>
    <w:p w:rsidR="009A63DA" w:rsidRPr="0087219A" w:rsidRDefault="009A63DA" w:rsidP="009A63DA">
      <w:pPr>
        <w:widowControl w:val="0"/>
        <w:autoSpaceDE w:val="0"/>
        <w:autoSpaceDN w:val="0"/>
        <w:adjustRightInd w:val="0"/>
        <w:spacing w:after="0" w:line="240" w:lineRule="auto"/>
        <w:jc w:val="center"/>
        <w:rPr>
          <w:rFonts w:ascii="Times New Roman" w:hAnsi="Times New Roman"/>
          <w:b/>
          <w:bCs/>
          <w:noProof/>
          <w:sz w:val="24"/>
          <w:szCs w:val="24"/>
        </w:rPr>
      </w:pPr>
      <w:r w:rsidRPr="0087219A">
        <w:rPr>
          <w:rFonts w:ascii="Times New Roman" w:hAnsi="Times New Roman"/>
          <w:b/>
          <w:bCs/>
          <w:noProof/>
          <w:sz w:val="24"/>
          <w:szCs w:val="24"/>
        </w:rPr>
        <w:t>E-mail: nagar_nigam2008@yahoo.com</w:t>
      </w:r>
    </w:p>
    <w:p w:rsidR="009A63DA" w:rsidRPr="0087219A" w:rsidRDefault="009A63DA" w:rsidP="009A63DA">
      <w:pPr>
        <w:widowControl w:val="0"/>
        <w:autoSpaceDE w:val="0"/>
        <w:autoSpaceDN w:val="0"/>
        <w:adjustRightInd w:val="0"/>
        <w:spacing w:after="0" w:line="240" w:lineRule="auto"/>
        <w:jc w:val="center"/>
        <w:rPr>
          <w:rFonts w:ascii="Times New Roman" w:hAnsi="Times New Roman"/>
          <w:b/>
          <w:bCs/>
          <w:noProof/>
          <w:sz w:val="24"/>
          <w:szCs w:val="24"/>
        </w:rPr>
      </w:pPr>
      <w:r w:rsidRPr="0087219A">
        <w:rPr>
          <w:rFonts w:ascii="Times New Roman" w:hAnsi="Times New Roman"/>
          <w:b/>
          <w:bCs/>
          <w:noProof/>
          <w:sz w:val="24"/>
          <w:szCs w:val="24"/>
        </w:rPr>
        <w:t>Web site: http/:www.nagarnigamdehradun.com</w:t>
      </w:r>
    </w:p>
    <w:p w:rsidR="009A63DA" w:rsidRPr="0087219A" w:rsidRDefault="009A63DA" w:rsidP="009A63DA">
      <w:pPr>
        <w:widowControl w:val="0"/>
        <w:autoSpaceDE w:val="0"/>
        <w:autoSpaceDN w:val="0"/>
        <w:adjustRightInd w:val="0"/>
        <w:spacing w:after="0" w:line="240" w:lineRule="auto"/>
        <w:rPr>
          <w:rFonts w:ascii="Times New Roman" w:hAnsi="Times New Roman"/>
          <w:sz w:val="42"/>
          <w:szCs w:val="42"/>
        </w:rPr>
      </w:pPr>
    </w:p>
    <w:p w:rsidR="009A63DA" w:rsidRDefault="009A63DA" w:rsidP="00FC6C6B">
      <w:pPr>
        <w:autoSpaceDE w:val="0"/>
        <w:autoSpaceDN w:val="0"/>
        <w:adjustRightInd w:val="0"/>
        <w:spacing w:after="0" w:line="240" w:lineRule="auto"/>
        <w:rPr>
          <w:rFonts w:ascii="TTE1972590t00" w:hAnsi="TTE1972590t00" w:cs="TTE1972590t00"/>
          <w:sz w:val="32"/>
          <w:szCs w:val="32"/>
          <w:lang w:bidi="ar-SA"/>
        </w:rPr>
      </w:pPr>
    </w:p>
    <w:p w:rsidR="009A63DA" w:rsidRDefault="009A63DA" w:rsidP="00FC6C6B">
      <w:pPr>
        <w:autoSpaceDE w:val="0"/>
        <w:autoSpaceDN w:val="0"/>
        <w:adjustRightInd w:val="0"/>
        <w:spacing w:after="0" w:line="240" w:lineRule="auto"/>
        <w:rPr>
          <w:rFonts w:ascii="TTE1972590t00" w:hAnsi="TTE1972590t00" w:cs="TTE1972590t00"/>
          <w:sz w:val="32"/>
          <w:szCs w:val="32"/>
          <w:lang w:bidi="ar-SA"/>
        </w:rPr>
      </w:pPr>
    </w:p>
    <w:p w:rsidR="00FC6C6B" w:rsidRDefault="00FC6C6B" w:rsidP="00FC6C6B">
      <w:pPr>
        <w:autoSpaceDE w:val="0"/>
        <w:autoSpaceDN w:val="0"/>
        <w:adjustRightInd w:val="0"/>
        <w:spacing w:after="0" w:line="240" w:lineRule="auto"/>
        <w:rPr>
          <w:rFonts w:ascii="TTE1972590t00" w:hAnsi="TTE1972590t00" w:cs="TTE1972590t00"/>
          <w:sz w:val="32"/>
          <w:szCs w:val="32"/>
          <w:lang w:bidi="ar-SA"/>
        </w:rPr>
      </w:pPr>
      <w:r>
        <w:rPr>
          <w:rFonts w:ascii="TTE1972590t00" w:hAnsi="TTE1972590t00" w:cs="TTE1972590t00"/>
          <w:sz w:val="32"/>
          <w:szCs w:val="32"/>
          <w:lang w:bidi="ar-SA"/>
        </w:rPr>
        <w:t>ACKNOWLDGEMENT FOR EXPRESSION OF INTEREST</w:t>
      </w:r>
    </w:p>
    <w:p w:rsidR="00FC6C6B" w:rsidRDefault="00FC6C6B" w:rsidP="00FC6C6B">
      <w:pPr>
        <w:autoSpaceDE w:val="0"/>
        <w:autoSpaceDN w:val="0"/>
        <w:adjustRightInd w:val="0"/>
        <w:spacing w:after="0" w:line="240" w:lineRule="auto"/>
        <w:rPr>
          <w:rFonts w:ascii="TTE238D960t00" w:hAnsi="TTE238D960t00" w:cs="TTE238D960t00"/>
          <w:sz w:val="24"/>
          <w:szCs w:val="24"/>
          <w:lang w:bidi="ar-SA"/>
        </w:rPr>
      </w:pPr>
    </w:p>
    <w:p w:rsidR="00FC6C6B" w:rsidRDefault="00FC6C6B" w:rsidP="00FC6C6B">
      <w:pPr>
        <w:autoSpaceDE w:val="0"/>
        <w:autoSpaceDN w:val="0"/>
        <w:adjustRightInd w:val="0"/>
        <w:spacing w:after="0" w:line="240" w:lineRule="auto"/>
        <w:rPr>
          <w:rFonts w:ascii="TTE238D960t00" w:hAnsi="TTE238D960t00" w:cs="TTE238D960t00"/>
          <w:sz w:val="24"/>
          <w:szCs w:val="24"/>
          <w:lang w:bidi="ar-SA"/>
        </w:rPr>
      </w:pPr>
    </w:p>
    <w:p w:rsidR="00FC6C6B" w:rsidRPr="00722E18" w:rsidRDefault="00FC6C6B" w:rsidP="00FC6C6B">
      <w:pPr>
        <w:autoSpaceDE w:val="0"/>
        <w:autoSpaceDN w:val="0"/>
        <w:adjustRightInd w:val="0"/>
        <w:spacing w:after="0" w:line="240" w:lineRule="auto"/>
        <w:rPr>
          <w:rFonts w:ascii="TTE238D960t00" w:hAnsi="TTE238D960t00" w:cs="TTE238D960t00"/>
          <w:b/>
          <w:sz w:val="24"/>
          <w:szCs w:val="24"/>
          <w:lang w:bidi="ar-SA"/>
        </w:rPr>
      </w:pPr>
      <w:r w:rsidRPr="00722E18">
        <w:rPr>
          <w:rFonts w:ascii="TTE186E340t00" w:hAnsi="TTE186E340t00" w:cs="TTE186E340t00"/>
          <w:b/>
          <w:sz w:val="24"/>
          <w:szCs w:val="24"/>
          <w:lang w:bidi="ar-SA"/>
        </w:rPr>
        <w:t>Document Reference No. – 168/Project Cell</w:t>
      </w:r>
      <w:r w:rsidRPr="00722E18">
        <w:rPr>
          <w:rFonts w:ascii="TTE1972590t00" w:hAnsi="TTE1972590t00" w:cs="TTE1972590t00"/>
          <w:b/>
          <w:sz w:val="24"/>
          <w:szCs w:val="24"/>
          <w:lang w:bidi="ar-SA"/>
        </w:rPr>
        <w:t>/HFA/2016</w:t>
      </w:r>
      <w:r>
        <w:rPr>
          <w:rFonts w:ascii="TTE1972590t00" w:hAnsi="TTE1972590t00" w:cs="TTE1972590t00"/>
          <w:b/>
          <w:sz w:val="24"/>
          <w:szCs w:val="24"/>
          <w:lang w:bidi="ar-SA"/>
        </w:rPr>
        <w:t xml:space="preserve">,             </w:t>
      </w:r>
      <w:r w:rsidRPr="00722E18">
        <w:rPr>
          <w:rFonts w:ascii="TTE1972590t00" w:hAnsi="TTE1972590t00" w:cs="TTE1972590t00"/>
          <w:b/>
          <w:sz w:val="24"/>
          <w:szCs w:val="24"/>
          <w:lang w:bidi="ar-SA"/>
        </w:rPr>
        <w:t>Dated:- 23-01-2016</w:t>
      </w:r>
    </w:p>
    <w:p w:rsidR="00FC6C6B" w:rsidRDefault="00FC6C6B" w:rsidP="00FC6C6B">
      <w:pPr>
        <w:autoSpaceDE w:val="0"/>
        <w:autoSpaceDN w:val="0"/>
        <w:adjustRightInd w:val="0"/>
        <w:spacing w:after="0" w:line="240" w:lineRule="auto"/>
        <w:rPr>
          <w:rFonts w:ascii="TTE186E340t00" w:hAnsi="TTE186E340t00" w:cs="TTE186E340t00"/>
          <w:sz w:val="24"/>
          <w:szCs w:val="24"/>
          <w:lang w:bidi="ar-SA"/>
        </w:rPr>
      </w:pPr>
    </w:p>
    <w:p w:rsidR="00FC6C6B" w:rsidRDefault="00FC6C6B" w:rsidP="00FC6C6B">
      <w:pPr>
        <w:autoSpaceDE w:val="0"/>
        <w:autoSpaceDN w:val="0"/>
        <w:adjustRightInd w:val="0"/>
        <w:spacing w:after="0" w:line="240" w:lineRule="auto"/>
        <w:rPr>
          <w:rFonts w:ascii="TTE186E340t00" w:hAnsi="TTE186E340t00" w:cs="TTE186E340t00"/>
          <w:sz w:val="24"/>
          <w:szCs w:val="24"/>
          <w:lang w:bidi="ar-SA"/>
        </w:rPr>
      </w:pPr>
    </w:p>
    <w:p w:rsidR="00FC6C6B" w:rsidRDefault="00FC6C6B" w:rsidP="00FC6C6B">
      <w:pPr>
        <w:autoSpaceDE w:val="0"/>
        <w:autoSpaceDN w:val="0"/>
        <w:adjustRightInd w:val="0"/>
        <w:spacing w:after="0" w:line="240" w:lineRule="auto"/>
        <w:rPr>
          <w:rFonts w:ascii="TTE186E340t00" w:hAnsi="TTE186E340t00" w:cs="TTE186E340t00"/>
          <w:sz w:val="24"/>
          <w:szCs w:val="24"/>
          <w:lang w:bidi="ar-SA"/>
        </w:rPr>
      </w:pPr>
      <w:r>
        <w:rPr>
          <w:rFonts w:ascii="TTE186E340t00" w:hAnsi="TTE186E340t00" w:cs="TTE186E340t00"/>
          <w:sz w:val="24"/>
          <w:szCs w:val="24"/>
          <w:lang w:bidi="ar-SA"/>
        </w:rPr>
        <w:t>Cost of EOI Document. – Rs 5000/-</w:t>
      </w:r>
    </w:p>
    <w:p w:rsidR="00FC6C6B" w:rsidRDefault="00FC6C6B" w:rsidP="00FC6C6B">
      <w:pPr>
        <w:autoSpaceDE w:val="0"/>
        <w:autoSpaceDN w:val="0"/>
        <w:adjustRightInd w:val="0"/>
        <w:spacing w:after="0" w:line="240" w:lineRule="auto"/>
        <w:rPr>
          <w:rFonts w:ascii="TTE186E340t00" w:hAnsi="TTE186E340t00" w:cs="TTE186E340t00"/>
          <w:sz w:val="24"/>
          <w:szCs w:val="24"/>
          <w:lang w:bidi="ar-SA"/>
        </w:rPr>
      </w:pPr>
    </w:p>
    <w:p w:rsidR="00FC6C6B" w:rsidRDefault="00FC6C6B" w:rsidP="00FC6C6B">
      <w:pPr>
        <w:autoSpaceDE w:val="0"/>
        <w:autoSpaceDN w:val="0"/>
        <w:adjustRightInd w:val="0"/>
        <w:spacing w:after="0" w:line="240" w:lineRule="auto"/>
        <w:rPr>
          <w:rFonts w:ascii="TTE186E340t00" w:hAnsi="TTE186E340t00" w:cs="TTE186E340t00"/>
          <w:sz w:val="24"/>
          <w:szCs w:val="24"/>
          <w:lang w:bidi="ar-SA"/>
        </w:rPr>
      </w:pPr>
      <w:r>
        <w:rPr>
          <w:rFonts w:ascii="TTE186E340t00" w:hAnsi="TTE186E340t00" w:cs="TTE186E340t00"/>
          <w:sz w:val="24"/>
          <w:szCs w:val="24"/>
          <w:lang w:bidi="ar-SA"/>
        </w:rPr>
        <w:t>(Non-Refundable)</w:t>
      </w:r>
    </w:p>
    <w:p w:rsidR="00FC6C6B" w:rsidRDefault="00FC6C6B" w:rsidP="00FC6C6B">
      <w:pPr>
        <w:autoSpaceDE w:val="0"/>
        <w:autoSpaceDN w:val="0"/>
        <w:adjustRightInd w:val="0"/>
        <w:spacing w:after="0" w:line="240" w:lineRule="auto"/>
        <w:rPr>
          <w:rFonts w:ascii="TTE238D960t00" w:hAnsi="TTE238D960t00" w:cs="TTE238D960t00"/>
          <w:sz w:val="24"/>
          <w:szCs w:val="24"/>
          <w:lang w:bidi="ar-SA"/>
        </w:rPr>
      </w:pPr>
    </w:p>
    <w:p w:rsidR="00FC6C6B" w:rsidRPr="00A06B69" w:rsidRDefault="00FC6C6B" w:rsidP="00FC6C6B">
      <w:pPr>
        <w:autoSpaceDE w:val="0"/>
        <w:autoSpaceDN w:val="0"/>
        <w:adjustRightInd w:val="0"/>
        <w:spacing w:after="0" w:line="240" w:lineRule="auto"/>
        <w:rPr>
          <w:rFonts w:ascii="TTE238D960t00" w:hAnsi="TTE238D960t00" w:cs="TTE238D960t00"/>
          <w:sz w:val="24"/>
          <w:szCs w:val="24"/>
          <w:lang w:bidi="ar-SA"/>
        </w:rPr>
      </w:pPr>
      <w:r>
        <w:rPr>
          <w:rFonts w:ascii="TTE186E340t00" w:hAnsi="TTE186E340t00" w:cs="TTE186E340t00"/>
          <w:sz w:val="24"/>
          <w:szCs w:val="24"/>
          <w:lang w:bidi="ar-SA"/>
        </w:rPr>
        <w:t>Demand Draft No.: ______________</w:t>
      </w:r>
    </w:p>
    <w:p w:rsidR="00FC6C6B" w:rsidRDefault="00FC6C6B" w:rsidP="00FC6C6B">
      <w:pPr>
        <w:autoSpaceDE w:val="0"/>
        <w:autoSpaceDN w:val="0"/>
        <w:adjustRightInd w:val="0"/>
        <w:spacing w:after="0" w:line="240" w:lineRule="auto"/>
        <w:rPr>
          <w:rFonts w:ascii="TTE238D960t00" w:hAnsi="TTE238D960t00" w:cs="TTE238D960t00"/>
          <w:sz w:val="24"/>
          <w:szCs w:val="24"/>
          <w:lang w:bidi="ar-SA"/>
        </w:rPr>
      </w:pPr>
    </w:p>
    <w:p w:rsidR="00FC6C6B" w:rsidRDefault="00FC6C6B" w:rsidP="00FC6C6B">
      <w:pPr>
        <w:autoSpaceDE w:val="0"/>
        <w:autoSpaceDN w:val="0"/>
        <w:adjustRightInd w:val="0"/>
        <w:spacing w:after="0" w:line="240" w:lineRule="auto"/>
        <w:rPr>
          <w:rFonts w:ascii="TTE238D960t00" w:hAnsi="TTE238D960t00" w:cs="TTE238D960t00"/>
          <w:sz w:val="24"/>
          <w:szCs w:val="24"/>
          <w:lang w:bidi="ar-SA"/>
        </w:rPr>
      </w:pPr>
      <w:r>
        <w:rPr>
          <w:rFonts w:ascii="TTE186E340t00" w:hAnsi="TTE186E340t00" w:cs="TTE186E340t00"/>
          <w:sz w:val="24"/>
          <w:szCs w:val="24"/>
          <w:lang w:bidi="ar-SA"/>
        </w:rPr>
        <w:t>Date of issue of EOI Document: _____________</w:t>
      </w:r>
    </w:p>
    <w:p w:rsidR="00FC6C6B" w:rsidRDefault="00FC6C6B" w:rsidP="00FC6C6B">
      <w:pPr>
        <w:autoSpaceDE w:val="0"/>
        <w:autoSpaceDN w:val="0"/>
        <w:adjustRightInd w:val="0"/>
        <w:spacing w:after="0" w:line="240" w:lineRule="auto"/>
        <w:rPr>
          <w:rFonts w:ascii="TTE238D960t00" w:hAnsi="TTE238D960t00" w:cs="TTE238D960t00"/>
          <w:sz w:val="24"/>
          <w:szCs w:val="24"/>
          <w:lang w:bidi="ar-SA"/>
        </w:rPr>
      </w:pPr>
    </w:p>
    <w:p w:rsidR="00FC6C6B" w:rsidRPr="00A06B69" w:rsidRDefault="00FC6C6B" w:rsidP="00FC6C6B">
      <w:pPr>
        <w:autoSpaceDE w:val="0"/>
        <w:autoSpaceDN w:val="0"/>
        <w:adjustRightInd w:val="0"/>
        <w:spacing w:after="0" w:line="240" w:lineRule="auto"/>
        <w:rPr>
          <w:rFonts w:ascii="TTE238D960t00" w:hAnsi="TTE238D960t00" w:cs="TTE238D960t00"/>
          <w:sz w:val="24"/>
          <w:szCs w:val="24"/>
          <w:lang w:bidi="ar-SA"/>
        </w:rPr>
      </w:pPr>
      <w:r>
        <w:rPr>
          <w:rFonts w:ascii="TTE186E340t00" w:hAnsi="TTE186E340t00" w:cs="TTE186E340t00"/>
          <w:sz w:val="24"/>
          <w:szCs w:val="24"/>
          <w:lang w:bidi="ar-SA"/>
        </w:rPr>
        <w:t>Issued to :</w:t>
      </w:r>
    </w:p>
    <w:p w:rsidR="00FC6C6B" w:rsidRDefault="00FC6C6B" w:rsidP="00FC6C6B">
      <w:pPr>
        <w:autoSpaceDE w:val="0"/>
        <w:autoSpaceDN w:val="0"/>
        <w:adjustRightInd w:val="0"/>
        <w:spacing w:after="0" w:line="240" w:lineRule="auto"/>
        <w:rPr>
          <w:rFonts w:ascii="TTE186E340t00" w:hAnsi="TTE186E340t00" w:cs="TTE186E340t00"/>
          <w:sz w:val="24"/>
          <w:szCs w:val="24"/>
          <w:lang w:bidi="ar-SA"/>
        </w:rPr>
      </w:pPr>
    </w:p>
    <w:p w:rsidR="00FC6C6B" w:rsidRDefault="00FC6C6B" w:rsidP="00FC6C6B">
      <w:pPr>
        <w:autoSpaceDE w:val="0"/>
        <w:autoSpaceDN w:val="0"/>
        <w:adjustRightInd w:val="0"/>
        <w:spacing w:after="0" w:line="240" w:lineRule="auto"/>
        <w:rPr>
          <w:rFonts w:ascii="TTE186E340t00" w:hAnsi="TTE186E340t00" w:cs="TTE186E340t00"/>
          <w:sz w:val="24"/>
          <w:szCs w:val="24"/>
          <w:lang w:bidi="ar-SA"/>
        </w:rPr>
      </w:pPr>
      <w:r>
        <w:rPr>
          <w:rFonts w:ascii="TTE186E340t00" w:hAnsi="TTE186E340t00" w:cs="TTE186E340t00"/>
          <w:sz w:val="24"/>
          <w:szCs w:val="24"/>
          <w:lang w:bidi="ar-SA"/>
        </w:rPr>
        <w:t>M/s______________________________________________</w:t>
      </w:r>
    </w:p>
    <w:p w:rsidR="00FC6C6B" w:rsidRDefault="00FC6C6B" w:rsidP="00FC6C6B">
      <w:pPr>
        <w:autoSpaceDE w:val="0"/>
        <w:autoSpaceDN w:val="0"/>
        <w:adjustRightInd w:val="0"/>
        <w:spacing w:after="0" w:line="240" w:lineRule="auto"/>
        <w:rPr>
          <w:rFonts w:ascii="TTE186E340t00" w:hAnsi="TTE186E340t00" w:cs="TTE186E340t00"/>
          <w:sz w:val="24"/>
          <w:szCs w:val="24"/>
          <w:lang w:bidi="ar-SA"/>
        </w:rPr>
      </w:pPr>
      <w:r>
        <w:rPr>
          <w:rFonts w:ascii="TTE186E340t00" w:hAnsi="TTE186E340t00" w:cs="TTE186E340t00"/>
          <w:sz w:val="24"/>
          <w:szCs w:val="24"/>
          <w:lang w:bidi="ar-SA"/>
        </w:rPr>
        <w:t>__________________________________________________</w:t>
      </w:r>
    </w:p>
    <w:p w:rsidR="00FC6C6B" w:rsidRDefault="00FC6C6B" w:rsidP="00FC6C6B">
      <w:pPr>
        <w:autoSpaceDE w:val="0"/>
        <w:autoSpaceDN w:val="0"/>
        <w:adjustRightInd w:val="0"/>
        <w:spacing w:after="0" w:line="240" w:lineRule="auto"/>
        <w:rPr>
          <w:rFonts w:ascii="TTE186E340t00" w:hAnsi="TTE186E340t00" w:cs="TTE186E340t00"/>
          <w:sz w:val="24"/>
          <w:szCs w:val="24"/>
          <w:lang w:bidi="ar-SA"/>
        </w:rPr>
      </w:pPr>
    </w:p>
    <w:p w:rsidR="00FC6C6B" w:rsidRDefault="00FC6C6B" w:rsidP="00FC6C6B">
      <w:pPr>
        <w:autoSpaceDE w:val="0"/>
        <w:autoSpaceDN w:val="0"/>
        <w:adjustRightInd w:val="0"/>
        <w:spacing w:after="0" w:line="240" w:lineRule="auto"/>
        <w:rPr>
          <w:rFonts w:ascii="TTE186E340t00" w:hAnsi="TTE186E340t00" w:cs="TTE186E340t00"/>
          <w:sz w:val="24"/>
          <w:szCs w:val="24"/>
          <w:lang w:bidi="ar-SA"/>
        </w:rPr>
      </w:pPr>
    </w:p>
    <w:p w:rsidR="00FC6C6B" w:rsidRDefault="00FC6C6B" w:rsidP="00FC6C6B">
      <w:pPr>
        <w:autoSpaceDE w:val="0"/>
        <w:autoSpaceDN w:val="0"/>
        <w:adjustRightInd w:val="0"/>
        <w:spacing w:after="0" w:line="240" w:lineRule="auto"/>
        <w:rPr>
          <w:rFonts w:ascii="TTE186E340t00" w:hAnsi="TTE186E340t00" w:cs="TTE186E340t00"/>
          <w:sz w:val="24"/>
          <w:szCs w:val="24"/>
          <w:lang w:bidi="ar-SA"/>
        </w:rPr>
      </w:pPr>
      <w:r>
        <w:rPr>
          <w:rFonts w:ascii="TTE186E340t00" w:hAnsi="TTE186E340t00" w:cs="TTE186E340t00"/>
          <w:sz w:val="24"/>
          <w:szCs w:val="24"/>
          <w:lang w:bidi="ar-SA"/>
        </w:rPr>
        <w:t>Against receipt No _______________ Dated ________________</w:t>
      </w:r>
    </w:p>
    <w:p w:rsidR="00FC6C6B" w:rsidRDefault="00FC6C6B" w:rsidP="00FC6C6B">
      <w:pP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r>
        <w:rPr>
          <w:rFonts w:ascii="TTE1972590t00" w:hAnsi="TTE1972590t00" w:cs="TTE1972590t00"/>
          <w:sz w:val="24"/>
          <w:szCs w:val="24"/>
          <w:lang w:bidi="ar-SA"/>
        </w:rPr>
        <w:t>Signature of Agency</w:t>
      </w:r>
    </w:p>
    <w:p w:rsidR="00FC6C6B" w:rsidRDefault="00FC6C6B" w:rsidP="00FC6C6B">
      <w:pP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p>
    <w:p w:rsidR="00FC6C6B" w:rsidRPr="00294113" w:rsidRDefault="00FC6C6B" w:rsidP="00FC6C6B">
      <w:pPr>
        <w:rPr>
          <w:rFonts w:ascii="Times New Roman" w:hAnsi="Times New Roman" w:cs="Times New Roman"/>
          <w:sz w:val="24"/>
          <w:szCs w:val="24"/>
        </w:rPr>
      </w:pPr>
    </w:p>
    <w:tbl>
      <w:tblPr>
        <w:tblStyle w:val="TableGrid"/>
        <w:tblW w:w="10206" w:type="dxa"/>
        <w:tblInd w:w="-459" w:type="dxa"/>
        <w:tblLook w:val="04A0"/>
      </w:tblPr>
      <w:tblGrid>
        <w:gridCol w:w="10206"/>
      </w:tblGrid>
      <w:tr w:rsidR="00FC6C6B" w:rsidRPr="00294113" w:rsidTr="004907E0">
        <w:tc>
          <w:tcPr>
            <w:tcW w:w="10206" w:type="dxa"/>
          </w:tcPr>
          <w:p w:rsidR="00FC6C6B" w:rsidRPr="00195D13" w:rsidRDefault="00FC6C6B" w:rsidP="004907E0">
            <w:pPr>
              <w:jc w:val="center"/>
              <w:rPr>
                <w:rFonts w:ascii="Times New Roman" w:hAnsi="Times New Roman" w:cs="Times New Roman"/>
                <w:b/>
                <w:bCs/>
                <w:sz w:val="30"/>
                <w:szCs w:val="24"/>
              </w:rPr>
            </w:pPr>
            <w:r w:rsidRPr="00195D13">
              <w:rPr>
                <w:rFonts w:ascii="Times New Roman" w:hAnsi="Times New Roman" w:cs="Times New Roman"/>
                <w:b/>
                <w:bCs/>
                <w:sz w:val="30"/>
                <w:szCs w:val="24"/>
              </w:rPr>
              <w:t xml:space="preserve">MUNICIPAL CORPORATION DEHRADUN </w:t>
            </w:r>
          </w:p>
          <w:p w:rsidR="00FC6C6B" w:rsidRPr="00294113" w:rsidRDefault="00FC6C6B" w:rsidP="004907E0">
            <w:pPr>
              <w:jc w:val="center"/>
              <w:rPr>
                <w:rFonts w:ascii="Times New Roman" w:hAnsi="Times New Roman" w:cs="Times New Roman"/>
                <w:b/>
                <w:bCs/>
                <w:sz w:val="24"/>
                <w:szCs w:val="24"/>
              </w:rPr>
            </w:pPr>
            <w:r w:rsidRPr="00195D13">
              <w:rPr>
                <w:rFonts w:ascii="Times New Roman" w:hAnsi="Times New Roman" w:cs="Times New Roman"/>
                <w:b/>
                <w:bCs/>
                <w:noProof/>
                <w:sz w:val="16"/>
                <w:szCs w:val="24"/>
                <w:lang w:bidi="ar-SA"/>
              </w:rPr>
              <w:drawing>
                <wp:anchor distT="0" distB="0" distL="114300" distR="114300" simplePos="0" relativeHeight="251662336" behindDoc="1" locked="0" layoutInCell="1" allowOverlap="1">
                  <wp:simplePos x="0" y="0"/>
                  <wp:positionH relativeFrom="column">
                    <wp:posOffset>-46355</wp:posOffset>
                  </wp:positionH>
                  <wp:positionV relativeFrom="paragraph">
                    <wp:posOffset>-178435</wp:posOffset>
                  </wp:positionV>
                  <wp:extent cx="459740" cy="413385"/>
                  <wp:effectExtent l="19050" t="0" r="0" b="0"/>
                  <wp:wrapTight wrapText="bothSides">
                    <wp:wrapPolygon edited="0">
                      <wp:start x="-895" y="0"/>
                      <wp:lineTo x="-895" y="20903"/>
                      <wp:lineTo x="21481" y="20903"/>
                      <wp:lineTo x="21481" y="0"/>
                      <wp:lineTo x="-895" y="0"/>
                    </wp:wrapPolygon>
                  </wp:wrapTight>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9740" cy="413385"/>
                          </a:xfrm>
                          <a:prstGeom prst="rect">
                            <a:avLst/>
                          </a:prstGeom>
                          <a:noFill/>
                          <a:ln w="9525">
                            <a:noFill/>
                            <a:miter lim="800000"/>
                            <a:headEnd/>
                            <a:tailEnd/>
                          </a:ln>
                        </pic:spPr>
                      </pic:pic>
                    </a:graphicData>
                  </a:graphic>
                </wp:anchor>
              </w:drawing>
            </w:r>
            <w:r w:rsidRPr="00195D13">
              <w:rPr>
                <w:rFonts w:ascii="Times New Roman" w:hAnsi="Times New Roman" w:cs="Times New Roman"/>
                <w:b/>
                <w:bCs/>
                <w:sz w:val="16"/>
                <w:szCs w:val="24"/>
              </w:rPr>
              <w:t xml:space="preserve">INVITATION FOR EXPRESSION OF INTEREST (EOI)     </w:t>
            </w:r>
          </w:p>
        </w:tc>
      </w:tr>
      <w:tr w:rsidR="00FC6C6B" w:rsidRPr="00294113" w:rsidTr="004907E0">
        <w:tc>
          <w:tcPr>
            <w:tcW w:w="10206" w:type="dxa"/>
          </w:tcPr>
          <w:p w:rsidR="00FC6C6B" w:rsidRPr="00195D13" w:rsidRDefault="00FC6C6B" w:rsidP="004907E0">
            <w:pPr>
              <w:autoSpaceDE w:val="0"/>
              <w:autoSpaceDN w:val="0"/>
              <w:adjustRightInd w:val="0"/>
              <w:jc w:val="both"/>
              <w:rPr>
                <w:rFonts w:ascii="Times New Roman" w:hAnsi="Times New Roman"/>
                <w:sz w:val="24"/>
                <w:szCs w:val="24"/>
              </w:rPr>
            </w:pPr>
            <w:r w:rsidRPr="00195D13">
              <w:rPr>
                <w:rFonts w:ascii="Times New Roman" w:hAnsi="Times New Roman" w:cs="Times New Roman"/>
                <w:noProof/>
                <w:sz w:val="20"/>
                <w:szCs w:val="24"/>
              </w:rPr>
              <w:t xml:space="preserve">Municipal Corporation , Dehradun invites EoI for </w:t>
            </w:r>
            <w:r>
              <w:rPr>
                <w:rFonts w:ascii="Times New Roman" w:hAnsi="Times New Roman"/>
                <w:sz w:val="20"/>
                <w:szCs w:val="24"/>
              </w:rPr>
              <w:t xml:space="preserve">Conduct of Survey </w:t>
            </w:r>
            <w:r w:rsidRPr="00195D13">
              <w:rPr>
                <w:rFonts w:ascii="Times New Roman" w:hAnsi="Times New Roman"/>
                <w:sz w:val="20"/>
                <w:szCs w:val="24"/>
              </w:rPr>
              <w:t xml:space="preserve">&amp; Preparation of Housing For All (HFA) Plan of Action (HFAPoA) on the basis of Profile, Household Profile, Livelihood Profile, Consolidated MIS &amp; HFA Plan of Action in a Participatory Manner under the </w:t>
            </w:r>
            <w:r w:rsidRPr="00195D13">
              <w:rPr>
                <w:rFonts w:ascii="Times New Roman" w:hAnsi="Times New Roman"/>
                <w:color w:val="000000"/>
                <w:sz w:val="20"/>
                <w:szCs w:val="24"/>
              </w:rPr>
              <w:t>Pradhan Mantri Awas Yojana Housing for All (Urban)</w:t>
            </w:r>
            <w:r w:rsidRPr="00195D13">
              <w:rPr>
                <w:rFonts w:ascii="Times New Roman" w:hAnsi="Times New Roman" w:cs="Times New Roman"/>
                <w:noProof/>
                <w:sz w:val="20"/>
                <w:szCs w:val="24"/>
              </w:rPr>
              <w:t xml:space="preserve"> </w:t>
            </w:r>
            <w:r>
              <w:rPr>
                <w:rFonts w:ascii="Times New Roman" w:hAnsi="Times New Roman" w:cs="Times New Roman"/>
                <w:noProof/>
                <w:sz w:val="20"/>
                <w:szCs w:val="24"/>
              </w:rPr>
              <w:t xml:space="preserve">for Dehradun city </w:t>
            </w:r>
            <w:r w:rsidRPr="00195D13">
              <w:rPr>
                <w:rFonts w:ascii="Times New Roman" w:hAnsi="Times New Roman" w:cs="Times New Roman"/>
                <w:noProof/>
                <w:sz w:val="20"/>
                <w:szCs w:val="24"/>
              </w:rPr>
              <w:t>from experienced Developers/Agencies/Firms/NGOs,wh</w:t>
            </w:r>
            <w:r>
              <w:rPr>
                <w:rFonts w:ascii="Times New Roman" w:hAnsi="Times New Roman" w:cs="Times New Roman"/>
                <w:noProof/>
                <w:sz w:val="20"/>
                <w:szCs w:val="24"/>
              </w:rPr>
              <w:t xml:space="preserve">o have </w:t>
            </w:r>
            <w:r w:rsidRPr="00195D13">
              <w:rPr>
                <w:rFonts w:ascii="Times New Roman" w:hAnsi="Times New Roman" w:cs="Times New Roman"/>
                <w:noProof/>
                <w:sz w:val="20"/>
                <w:szCs w:val="24"/>
              </w:rPr>
              <w:t xml:space="preserve">technical capacity </w:t>
            </w:r>
            <w:r>
              <w:rPr>
                <w:rFonts w:ascii="Times New Roman" w:hAnsi="Times New Roman" w:cs="Times New Roman"/>
                <w:noProof/>
                <w:sz w:val="20"/>
                <w:szCs w:val="24"/>
              </w:rPr>
              <w:t xml:space="preserve">in the </w:t>
            </w:r>
            <w:r w:rsidRPr="00195D13">
              <w:rPr>
                <w:rFonts w:ascii="Times New Roman" w:hAnsi="Times New Roman" w:cs="Times New Roman"/>
                <w:noProof/>
                <w:sz w:val="20"/>
                <w:szCs w:val="24"/>
              </w:rPr>
              <w:t>Prepartion of Housing Action Plan, Detailed Survey work</w:t>
            </w:r>
            <w:r>
              <w:rPr>
                <w:rFonts w:ascii="Times New Roman" w:hAnsi="Times New Roman" w:cs="Times New Roman"/>
                <w:noProof/>
                <w:sz w:val="20"/>
                <w:szCs w:val="24"/>
              </w:rPr>
              <w:t xml:space="preserve"> particullrly in Housing Sector. </w:t>
            </w:r>
            <w:r w:rsidRPr="00195D13">
              <w:rPr>
                <w:rFonts w:ascii="Times New Roman" w:hAnsi="Times New Roman" w:cs="Times New Roman"/>
                <w:noProof/>
                <w:sz w:val="20"/>
                <w:szCs w:val="24"/>
              </w:rPr>
              <w:t>Qualified Agency shall subsequently go through a competitive bidding process in two bid system. The detailed scope of work along with  EoI Documents are available on our Off</w:t>
            </w:r>
            <w:r>
              <w:rPr>
                <w:rFonts w:ascii="Times New Roman" w:hAnsi="Times New Roman" w:cs="Times New Roman"/>
                <w:noProof/>
                <w:sz w:val="20"/>
                <w:szCs w:val="24"/>
              </w:rPr>
              <w:t>i</w:t>
            </w:r>
            <w:r w:rsidRPr="00195D13">
              <w:rPr>
                <w:rFonts w:ascii="Times New Roman" w:hAnsi="Times New Roman" w:cs="Times New Roman"/>
                <w:noProof/>
                <w:sz w:val="20"/>
                <w:szCs w:val="24"/>
              </w:rPr>
              <w:t xml:space="preserve">cial website: http:/ </w:t>
            </w:r>
            <w:hyperlink r:id="rId10" w:history="1">
              <w:r w:rsidRPr="00195D13">
                <w:rPr>
                  <w:rStyle w:val="Hyperlink"/>
                  <w:rFonts w:ascii="Times New Roman" w:hAnsi="Times New Roman" w:cs="Times New Roman"/>
                  <w:noProof/>
                  <w:color w:val="auto"/>
                  <w:sz w:val="20"/>
                  <w:szCs w:val="24"/>
                </w:rPr>
                <w:t>www.nagarnigamdehradun.com</w:t>
              </w:r>
            </w:hyperlink>
            <w:r w:rsidRPr="00195D13">
              <w:rPr>
                <w:sz w:val="20"/>
                <w:szCs w:val="24"/>
              </w:rPr>
              <w:t xml:space="preserve">, </w:t>
            </w:r>
            <w:r w:rsidRPr="00195D13">
              <w:rPr>
                <w:rFonts w:ascii="Times New Roman" w:hAnsi="Times New Roman" w:cs="Times New Roman"/>
                <w:noProof/>
                <w:sz w:val="20"/>
                <w:szCs w:val="24"/>
              </w:rPr>
              <w:t>The EoI should reach by 1500 hrs on</w:t>
            </w:r>
            <w:r>
              <w:rPr>
                <w:rFonts w:ascii="Times New Roman" w:hAnsi="Times New Roman" w:cs="Times New Roman"/>
                <w:noProof/>
                <w:sz w:val="20"/>
                <w:szCs w:val="24"/>
              </w:rPr>
              <w:t xml:space="preserve"> or </w:t>
            </w:r>
            <w:r w:rsidRPr="00195D13">
              <w:rPr>
                <w:rFonts w:ascii="Times New Roman" w:hAnsi="Times New Roman" w:cs="Times New Roman"/>
                <w:noProof/>
                <w:sz w:val="20"/>
                <w:szCs w:val="24"/>
              </w:rPr>
              <w:t xml:space="preserve">before </w:t>
            </w:r>
            <w:r>
              <w:rPr>
                <w:rFonts w:ascii="Times New Roman" w:hAnsi="Times New Roman" w:cs="Times New Roman"/>
                <w:noProof/>
                <w:sz w:val="20"/>
                <w:szCs w:val="24"/>
              </w:rPr>
              <w:t>15</w:t>
            </w:r>
            <w:r w:rsidRPr="00195D13">
              <w:rPr>
                <w:rFonts w:ascii="Times New Roman" w:hAnsi="Times New Roman" w:cs="Times New Roman"/>
                <w:noProof/>
                <w:sz w:val="20"/>
                <w:szCs w:val="24"/>
                <w:vertAlign w:val="superscript"/>
              </w:rPr>
              <w:t>th</w:t>
            </w:r>
            <w:r w:rsidRPr="00195D13">
              <w:rPr>
                <w:rFonts w:ascii="Times New Roman" w:hAnsi="Times New Roman" w:cs="Times New Roman"/>
                <w:noProof/>
                <w:sz w:val="20"/>
                <w:szCs w:val="24"/>
              </w:rPr>
              <w:t xml:space="preserve"> February ,2016 at address mentioned below</w:t>
            </w:r>
            <w:r>
              <w:rPr>
                <w:rFonts w:ascii="Times New Roman" w:hAnsi="Times New Roman" w:cs="Times New Roman"/>
                <w:noProof/>
                <w:sz w:val="20"/>
                <w:szCs w:val="24"/>
              </w:rPr>
              <w:t>:</w:t>
            </w:r>
            <w:r w:rsidRPr="00195D13">
              <w:rPr>
                <w:rFonts w:ascii="Times New Roman" w:hAnsi="Times New Roman" w:cs="Times New Roman"/>
                <w:noProof/>
                <w:sz w:val="20"/>
                <w:szCs w:val="24"/>
              </w:rPr>
              <w:t xml:space="preserve">   </w:t>
            </w:r>
            <w:r w:rsidRPr="00195D13">
              <w:rPr>
                <w:rFonts w:ascii="Times New Roman" w:hAnsi="Times New Roman" w:cs="Times New Roman"/>
                <w:bCs/>
                <w:noProof/>
                <w:sz w:val="20"/>
                <w:szCs w:val="24"/>
              </w:rPr>
              <w:t xml:space="preserve">   </w:t>
            </w:r>
          </w:p>
        </w:tc>
      </w:tr>
      <w:tr w:rsidR="00FC6C6B" w:rsidRPr="00294113" w:rsidTr="004907E0">
        <w:tc>
          <w:tcPr>
            <w:tcW w:w="10206" w:type="dxa"/>
          </w:tcPr>
          <w:p w:rsidR="00FC6C6B" w:rsidRPr="00195D13" w:rsidRDefault="00FC6C6B" w:rsidP="004907E0">
            <w:pPr>
              <w:rPr>
                <w:rFonts w:ascii="Times New Roman" w:hAnsi="Times New Roman" w:cs="Times New Roman"/>
                <w:noProof/>
                <w:sz w:val="20"/>
                <w:szCs w:val="24"/>
              </w:rPr>
            </w:pPr>
            <w:r w:rsidRPr="00195D13">
              <w:rPr>
                <w:rFonts w:ascii="Times New Roman" w:hAnsi="Times New Roman" w:cs="Times New Roman"/>
                <w:noProof/>
                <w:sz w:val="20"/>
                <w:szCs w:val="24"/>
              </w:rPr>
              <w:t>Office Add</w:t>
            </w:r>
            <w:r>
              <w:rPr>
                <w:rFonts w:ascii="Times New Roman" w:hAnsi="Times New Roman" w:cs="Times New Roman"/>
                <w:noProof/>
                <w:sz w:val="20"/>
                <w:szCs w:val="24"/>
              </w:rPr>
              <w:t>ress</w:t>
            </w:r>
            <w:r w:rsidRPr="00195D13">
              <w:rPr>
                <w:rFonts w:ascii="Times New Roman" w:hAnsi="Times New Roman" w:cs="Times New Roman"/>
                <w:noProof/>
                <w:sz w:val="20"/>
                <w:szCs w:val="24"/>
              </w:rPr>
              <w:t>: 1 Patel Road, D</w:t>
            </w:r>
            <w:r>
              <w:rPr>
                <w:rFonts w:ascii="Times New Roman" w:hAnsi="Times New Roman" w:cs="Times New Roman"/>
                <w:noProof/>
                <w:sz w:val="20"/>
                <w:szCs w:val="24"/>
              </w:rPr>
              <w:t>ehradun</w:t>
            </w:r>
            <w:r w:rsidRPr="00195D13">
              <w:rPr>
                <w:rFonts w:ascii="Times New Roman" w:hAnsi="Times New Roman" w:cs="Times New Roman"/>
                <w:noProof/>
                <w:sz w:val="20"/>
                <w:szCs w:val="24"/>
              </w:rPr>
              <w:t xml:space="preserve">, E- mail:nagarnigam.ddn@gmail.com , Phone No.-0135 2657884 </w:t>
            </w:r>
          </w:p>
          <w:p w:rsidR="00FC6C6B" w:rsidRPr="00195D13" w:rsidRDefault="00FC6C6B" w:rsidP="004907E0">
            <w:pPr>
              <w:jc w:val="center"/>
              <w:rPr>
                <w:rFonts w:ascii="Times New Roman" w:hAnsi="Times New Roman" w:cs="Times New Roman"/>
                <w:b/>
                <w:bCs/>
                <w:noProof/>
                <w:sz w:val="20"/>
                <w:szCs w:val="24"/>
              </w:rPr>
            </w:pPr>
            <w:r w:rsidRPr="00195D13">
              <w:rPr>
                <w:rFonts w:ascii="Times New Roman" w:hAnsi="Times New Roman" w:cs="Times New Roman"/>
                <w:b/>
                <w:bCs/>
                <w:noProof/>
                <w:sz w:val="20"/>
                <w:szCs w:val="24"/>
              </w:rPr>
              <w:t xml:space="preserve">                                                                                                          </w:t>
            </w:r>
            <w:r>
              <w:rPr>
                <w:rFonts w:ascii="Times New Roman" w:hAnsi="Times New Roman" w:cs="Times New Roman"/>
                <w:b/>
                <w:bCs/>
                <w:noProof/>
                <w:sz w:val="20"/>
                <w:szCs w:val="24"/>
              </w:rPr>
              <w:t xml:space="preserve">                                </w:t>
            </w:r>
            <w:r w:rsidRPr="00195D13">
              <w:rPr>
                <w:rFonts w:ascii="Times New Roman" w:hAnsi="Times New Roman" w:cs="Times New Roman"/>
                <w:b/>
                <w:bCs/>
                <w:noProof/>
                <w:sz w:val="20"/>
                <w:szCs w:val="24"/>
              </w:rPr>
              <w:t xml:space="preserve">  Municipal Commissio</w:t>
            </w:r>
            <w:r>
              <w:rPr>
                <w:rFonts w:ascii="Times New Roman" w:hAnsi="Times New Roman" w:cs="Times New Roman"/>
                <w:b/>
                <w:bCs/>
                <w:noProof/>
                <w:sz w:val="20"/>
                <w:szCs w:val="24"/>
              </w:rPr>
              <w:t>n</w:t>
            </w:r>
            <w:r w:rsidRPr="00195D13">
              <w:rPr>
                <w:rFonts w:ascii="Times New Roman" w:hAnsi="Times New Roman" w:cs="Times New Roman"/>
                <w:b/>
                <w:bCs/>
                <w:noProof/>
                <w:sz w:val="20"/>
                <w:szCs w:val="24"/>
              </w:rPr>
              <w:t>er</w:t>
            </w:r>
          </w:p>
          <w:p w:rsidR="00FC6C6B" w:rsidRPr="00294113" w:rsidRDefault="00FC6C6B" w:rsidP="004907E0">
            <w:pPr>
              <w:jc w:val="right"/>
              <w:rPr>
                <w:rFonts w:ascii="Times New Roman" w:hAnsi="Times New Roman" w:cs="Times New Roman"/>
                <w:b/>
                <w:bCs/>
                <w:noProof/>
                <w:sz w:val="24"/>
                <w:szCs w:val="24"/>
              </w:rPr>
            </w:pPr>
            <w:r w:rsidRPr="00195D13">
              <w:rPr>
                <w:rFonts w:ascii="Times New Roman" w:hAnsi="Times New Roman" w:cs="Times New Roman"/>
                <w:b/>
                <w:bCs/>
                <w:noProof/>
                <w:sz w:val="20"/>
                <w:szCs w:val="24"/>
              </w:rPr>
              <w:t>Municipal Corporation, Dehradun.</w:t>
            </w:r>
          </w:p>
        </w:tc>
      </w:tr>
    </w:tbl>
    <w:p w:rsidR="00FC6C6B" w:rsidRDefault="00FC6C6B" w:rsidP="00FC6C6B">
      <w:pPr>
        <w:rPr>
          <w:rFonts w:ascii="Times New Roman" w:hAnsi="Times New Roman" w:cs="Times New Roman"/>
          <w:sz w:val="2"/>
          <w:szCs w:val="24"/>
        </w:rPr>
      </w:pPr>
    </w:p>
    <w:p w:rsidR="00FC6C6B" w:rsidRPr="00A9347C" w:rsidRDefault="00FC6C6B" w:rsidP="00FC6C6B">
      <w:pPr>
        <w:rPr>
          <w:rFonts w:ascii="Times New Roman" w:hAnsi="Times New Roman" w:cs="Times New Roman"/>
          <w:b/>
          <w:sz w:val="24"/>
          <w:szCs w:val="24"/>
        </w:rPr>
      </w:pPr>
      <w:r>
        <w:rPr>
          <w:rFonts w:ascii="Times New Roman" w:hAnsi="Times New Roman" w:cs="Times New Roman"/>
          <w:b/>
          <w:sz w:val="24"/>
          <w:szCs w:val="24"/>
        </w:rPr>
        <w:t>Letter No.:168</w:t>
      </w:r>
      <w:r w:rsidRPr="00A9347C">
        <w:rPr>
          <w:rFonts w:ascii="Times New Roman" w:hAnsi="Times New Roman" w:cs="Times New Roman"/>
          <w:b/>
          <w:sz w:val="24"/>
          <w:szCs w:val="24"/>
        </w:rPr>
        <w:t>/Project Cell/HFA/2016</w:t>
      </w:r>
      <w:r w:rsidRPr="00A9347C">
        <w:rPr>
          <w:rFonts w:ascii="Times New Roman" w:hAnsi="Times New Roman" w:cs="Times New Roman"/>
          <w:b/>
          <w:sz w:val="24"/>
          <w:szCs w:val="24"/>
        </w:rPr>
        <w:tab/>
      </w:r>
      <w:r w:rsidRPr="00A9347C">
        <w:rPr>
          <w:rFonts w:ascii="Times New Roman" w:hAnsi="Times New Roman" w:cs="Times New Roman"/>
          <w:b/>
          <w:sz w:val="24"/>
          <w:szCs w:val="24"/>
        </w:rPr>
        <w:tab/>
      </w:r>
      <w:r w:rsidRPr="00A9347C">
        <w:rPr>
          <w:rFonts w:ascii="Times New Roman" w:hAnsi="Times New Roman" w:cs="Times New Roman"/>
          <w:b/>
          <w:sz w:val="24"/>
          <w:szCs w:val="24"/>
        </w:rPr>
        <w:tab/>
      </w:r>
      <w:r w:rsidRPr="00A9347C">
        <w:rPr>
          <w:rFonts w:ascii="Times New Roman" w:hAnsi="Times New Roman" w:cs="Times New Roman"/>
          <w:b/>
          <w:sz w:val="24"/>
          <w:szCs w:val="24"/>
        </w:rPr>
        <w:tab/>
        <w:t xml:space="preserve">   Dated:</w:t>
      </w:r>
      <w:r>
        <w:rPr>
          <w:rFonts w:ascii="Times New Roman" w:hAnsi="Times New Roman" w:cs="Times New Roman"/>
          <w:b/>
          <w:sz w:val="24"/>
          <w:szCs w:val="24"/>
        </w:rPr>
        <w:t>23-01-2016</w:t>
      </w:r>
    </w:p>
    <w:p w:rsidR="00FC6C6B" w:rsidRPr="00EA375D" w:rsidRDefault="00FC6C6B" w:rsidP="00FC6C6B">
      <w:pPr>
        <w:rPr>
          <w:rFonts w:ascii="Times New Roman" w:hAnsi="Times New Roman" w:cs="Times New Roman"/>
          <w:b/>
          <w:bCs/>
        </w:rPr>
      </w:pPr>
      <w:r w:rsidRPr="00EA375D">
        <w:rPr>
          <w:rFonts w:ascii="Times New Roman" w:hAnsi="Times New Roman" w:cs="Times New Roman"/>
          <w:b/>
          <w:bCs/>
        </w:rPr>
        <w:t>Copy to:</w:t>
      </w:r>
    </w:p>
    <w:p w:rsidR="00FC6C6B" w:rsidRPr="00EA375D" w:rsidRDefault="00FC6C6B" w:rsidP="00FC6C6B">
      <w:pPr>
        <w:pStyle w:val="ListParagraph"/>
        <w:numPr>
          <w:ilvl w:val="0"/>
          <w:numId w:val="1"/>
        </w:numPr>
        <w:spacing w:after="0" w:line="240" w:lineRule="auto"/>
        <w:rPr>
          <w:rFonts w:ascii="Times New Roman" w:hAnsi="Times New Roman" w:cs="Times New Roman"/>
        </w:rPr>
      </w:pPr>
      <w:r w:rsidRPr="00EA375D">
        <w:rPr>
          <w:rFonts w:ascii="Times New Roman" w:hAnsi="Times New Roman" w:cs="Times New Roman"/>
        </w:rPr>
        <w:t>Secretary, Urban Development Department, Government of Uttarakhand for kind information.</w:t>
      </w:r>
    </w:p>
    <w:p w:rsidR="00FC6C6B" w:rsidRPr="00EA375D" w:rsidRDefault="00FC6C6B" w:rsidP="00FC6C6B">
      <w:pPr>
        <w:pStyle w:val="ListParagraph"/>
        <w:numPr>
          <w:ilvl w:val="0"/>
          <w:numId w:val="1"/>
        </w:numPr>
        <w:spacing w:after="0" w:line="240" w:lineRule="auto"/>
        <w:rPr>
          <w:rFonts w:ascii="Times New Roman" w:hAnsi="Times New Roman" w:cs="Times New Roman"/>
        </w:rPr>
      </w:pPr>
      <w:r w:rsidRPr="00EA375D">
        <w:rPr>
          <w:rFonts w:ascii="Times New Roman" w:hAnsi="Times New Roman" w:cs="Times New Roman"/>
        </w:rPr>
        <w:t>Director, Urban Development Directorate, Uttarakhand for kind information.</w:t>
      </w:r>
    </w:p>
    <w:p w:rsidR="00FC6C6B" w:rsidRPr="00EA375D" w:rsidRDefault="00FC6C6B" w:rsidP="00FC6C6B">
      <w:pPr>
        <w:pStyle w:val="ListParagraph"/>
        <w:numPr>
          <w:ilvl w:val="0"/>
          <w:numId w:val="1"/>
        </w:numPr>
        <w:jc w:val="both"/>
        <w:rPr>
          <w:rFonts w:ascii="Times New Roman" w:hAnsi="Times New Roman" w:cs="Times New Roman"/>
        </w:rPr>
      </w:pPr>
      <w:r w:rsidRPr="00EA375D">
        <w:rPr>
          <w:rFonts w:ascii="Times New Roman" w:hAnsi="Times New Roman" w:cs="Times New Roman"/>
        </w:rPr>
        <w:t xml:space="preserve">IT Officer, Nagar Nigam Dehradun </w:t>
      </w:r>
      <w:r>
        <w:rPr>
          <w:rFonts w:ascii="Times New Roman" w:hAnsi="Times New Roman" w:cs="Times New Roman"/>
        </w:rPr>
        <w:t xml:space="preserve">with direction to </w:t>
      </w:r>
      <w:r w:rsidRPr="00EA375D">
        <w:rPr>
          <w:rFonts w:ascii="Times New Roman" w:hAnsi="Times New Roman" w:cs="Times New Roman"/>
        </w:rPr>
        <w:t>upload the RFP (as per soft copy) on Nagar Nigam Website.</w:t>
      </w:r>
    </w:p>
    <w:p w:rsidR="00FC6C6B" w:rsidRPr="00EA375D" w:rsidRDefault="00FC6C6B" w:rsidP="00FC6C6B">
      <w:pPr>
        <w:pStyle w:val="ListParagraph"/>
        <w:numPr>
          <w:ilvl w:val="0"/>
          <w:numId w:val="1"/>
        </w:numPr>
        <w:jc w:val="both"/>
        <w:rPr>
          <w:rFonts w:ascii="Times New Roman" w:hAnsi="Times New Roman" w:cs="Times New Roman"/>
        </w:rPr>
      </w:pPr>
      <w:r w:rsidRPr="00EA375D">
        <w:rPr>
          <w:rFonts w:ascii="Times New Roman" w:hAnsi="Times New Roman" w:cs="Times New Roman"/>
        </w:rPr>
        <w:t>Marketing Manager, Amar Ujala (</w:t>
      </w:r>
      <w:r>
        <w:rPr>
          <w:rFonts w:ascii="Times New Roman" w:hAnsi="Times New Roman" w:cs="Times New Roman"/>
        </w:rPr>
        <w:t xml:space="preserve">Uttarkhand &amp; </w:t>
      </w:r>
      <w:r w:rsidRPr="00EA375D">
        <w:rPr>
          <w:rFonts w:ascii="Times New Roman" w:hAnsi="Times New Roman" w:cs="Times New Roman"/>
        </w:rPr>
        <w:t>NCR) rate will be applicable as 1307/Sq. Cm</w:t>
      </w:r>
      <w:r>
        <w:rPr>
          <w:rFonts w:ascii="Times New Roman" w:hAnsi="Times New Roman" w:cs="Times New Roman"/>
        </w:rPr>
        <w:t xml:space="preserve"> &amp; 1172Sq.Cm </w:t>
      </w:r>
      <w:r w:rsidRPr="00EA375D">
        <w:rPr>
          <w:rFonts w:ascii="Times New Roman" w:hAnsi="Times New Roman" w:cs="Times New Roman"/>
        </w:rPr>
        <w:t xml:space="preserve">(Less with 35% discount) &amp; with request to publish RFP in </w:t>
      </w:r>
      <w:r>
        <w:rPr>
          <w:rFonts w:ascii="Times New Roman" w:hAnsi="Times New Roman" w:cs="Times New Roman"/>
        </w:rPr>
        <w:t xml:space="preserve">least </w:t>
      </w:r>
      <w:r w:rsidRPr="00EA375D">
        <w:rPr>
          <w:rFonts w:ascii="Times New Roman" w:hAnsi="Times New Roman" w:cs="Times New Roman"/>
        </w:rPr>
        <w:t xml:space="preserve">area and bill for payment </w:t>
      </w:r>
      <w:r>
        <w:rPr>
          <w:rFonts w:ascii="Times New Roman" w:hAnsi="Times New Roman" w:cs="Times New Roman"/>
        </w:rPr>
        <w:t xml:space="preserve">to </w:t>
      </w:r>
      <w:r w:rsidRPr="00EA375D">
        <w:rPr>
          <w:rFonts w:ascii="Times New Roman" w:hAnsi="Times New Roman" w:cs="Times New Roman"/>
        </w:rPr>
        <w:t xml:space="preserve">be submitted to Nagar Nigam along with two copies of Newspapers.  </w:t>
      </w:r>
    </w:p>
    <w:p w:rsidR="00FC6C6B" w:rsidRDefault="00FC6C6B" w:rsidP="00FC6C6B">
      <w:pPr>
        <w:pStyle w:val="ListParagraph"/>
        <w:numPr>
          <w:ilvl w:val="0"/>
          <w:numId w:val="1"/>
        </w:numPr>
        <w:jc w:val="both"/>
        <w:rPr>
          <w:rFonts w:ascii="Times New Roman" w:hAnsi="Times New Roman" w:cs="Times New Roman"/>
        </w:rPr>
      </w:pPr>
      <w:r w:rsidRPr="00EA375D">
        <w:rPr>
          <w:rFonts w:ascii="Times New Roman" w:hAnsi="Times New Roman" w:cs="Times New Roman"/>
        </w:rPr>
        <w:t>Marketing Manager, the Pion</w:t>
      </w:r>
      <w:r>
        <w:rPr>
          <w:rFonts w:ascii="Times New Roman" w:hAnsi="Times New Roman" w:cs="Times New Roman"/>
        </w:rPr>
        <w:t>e</w:t>
      </w:r>
      <w:r w:rsidRPr="00EA375D">
        <w:rPr>
          <w:rFonts w:ascii="Times New Roman" w:hAnsi="Times New Roman" w:cs="Times New Roman"/>
        </w:rPr>
        <w:t xml:space="preserve">er (Uttarkhand &amp; NCR editions) rate will be applicable as 755/Sq. cm (with </w:t>
      </w:r>
      <w:r>
        <w:rPr>
          <w:rFonts w:ascii="Times New Roman" w:hAnsi="Times New Roman" w:cs="Times New Roman"/>
        </w:rPr>
        <w:t xml:space="preserve">76 % </w:t>
      </w:r>
      <w:r w:rsidRPr="00EA375D">
        <w:rPr>
          <w:rFonts w:ascii="Times New Roman" w:hAnsi="Times New Roman" w:cs="Times New Roman"/>
        </w:rPr>
        <w:t xml:space="preserve">discount) &amp; with request to publish RFP </w:t>
      </w:r>
      <w:r>
        <w:rPr>
          <w:rFonts w:ascii="Times New Roman" w:hAnsi="Times New Roman" w:cs="Times New Roman"/>
        </w:rPr>
        <w:t xml:space="preserve">in least </w:t>
      </w:r>
      <w:r w:rsidRPr="00EA375D">
        <w:rPr>
          <w:rFonts w:ascii="Times New Roman" w:hAnsi="Times New Roman" w:cs="Times New Roman"/>
        </w:rPr>
        <w:t xml:space="preserve">area and bill for payment </w:t>
      </w:r>
      <w:r>
        <w:rPr>
          <w:rFonts w:ascii="Times New Roman" w:hAnsi="Times New Roman" w:cs="Times New Roman"/>
        </w:rPr>
        <w:t xml:space="preserve">to </w:t>
      </w:r>
      <w:r w:rsidRPr="00EA375D">
        <w:rPr>
          <w:rFonts w:ascii="Times New Roman" w:hAnsi="Times New Roman" w:cs="Times New Roman"/>
        </w:rPr>
        <w:t xml:space="preserve">be submitted to Nagar Nigam along with two copies of Newspapers.  </w:t>
      </w:r>
    </w:p>
    <w:p w:rsidR="00FC6C6B" w:rsidRDefault="00FC6C6B" w:rsidP="00FC6C6B">
      <w:pPr>
        <w:pStyle w:val="ListParagraph"/>
        <w:jc w:val="both"/>
        <w:rPr>
          <w:rFonts w:ascii="Times New Roman" w:hAnsi="Times New Roman" w:cs="Times New Roman"/>
        </w:rPr>
      </w:pPr>
    </w:p>
    <w:p w:rsidR="00FC6C6B" w:rsidRPr="008B11D1" w:rsidRDefault="00FC6C6B" w:rsidP="00FC6C6B">
      <w:pPr>
        <w:jc w:val="both"/>
        <w:rPr>
          <w:rFonts w:ascii="Times New Roman" w:hAnsi="Times New Roman" w:cs="Times New Roman"/>
        </w:rPr>
      </w:pPr>
    </w:p>
    <w:p w:rsidR="00FC6C6B" w:rsidRPr="00446EA7" w:rsidRDefault="00FC6C6B" w:rsidP="00FC6C6B">
      <w:pPr>
        <w:pStyle w:val="ListParagraph"/>
        <w:jc w:val="both"/>
        <w:rPr>
          <w:rFonts w:ascii="Times New Roman" w:hAnsi="Times New Roman" w:cs="Times New Roman"/>
        </w:rPr>
      </w:pPr>
    </w:p>
    <w:p w:rsidR="00FC6C6B" w:rsidRDefault="00FC6C6B" w:rsidP="00FC6C6B">
      <w:pPr>
        <w:spacing w:after="0" w:line="240" w:lineRule="auto"/>
        <w:ind w:left="6480" w:firstLine="720"/>
        <w:rPr>
          <w:rFonts w:ascii="Times New Roman" w:hAnsi="Times New Roman" w:cs="Times New Roman"/>
        </w:rPr>
      </w:pPr>
    </w:p>
    <w:p w:rsidR="00FC6C6B" w:rsidRPr="00AF6A2F" w:rsidRDefault="00FC6C6B" w:rsidP="00FC6C6B">
      <w:pPr>
        <w:spacing w:after="0" w:line="240" w:lineRule="auto"/>
        <w:ind w:left="6480" w:firstLine="720"/>
        <w:rPr>
          <w:rFonts w:ascii="Times New Roman" w:hAnsi="Times New Roman" w:cs="Times New Roman"/>
        </w:rPr>
      </w:pPr>
      <w:r w:rsidRPr="00AF6A2F">
        <w:rPr>
          <w:rFonts w:ascii="Times New Roman" w:hAnsi="Times New Roman" w:cs="Times New Roman"/>
        </w:rPr>
        <w:t xml:space="preserve">(Nitin Singh Bhadauria)                                        </w:t>
      </w:r>
    </w:p>
    <w:p w:rsidR="00FC6C6B" w:rsidRPr="00AF6A2F" w:rsidRDefault="00FC6C6B" w:rsidP="00FC6C6B">
      <w:pPr>
        <w:spacing w:after="0" w:line="240" w:lineRule="auto"/>
        <w:ind w:left="6480" w:firstLine="720"/>
        <w:rPr>
          <w:rFonts w:ascii="Times New Roman" w:hAnsi="Times New Roman" w:cs="Times New Roman"/>
          <w:bCs/>
        </w:rPr>
      </w:pPr>
      <w:r w:rsidRPr="00AF6A2F">
        <w:rPr>
          <w:rFonts w:ascii="Times New Roman" w:hAnsi="Times New Roman" w:cs="Times New Roman"/>
          <w:bCs/>
        </w:rPr>
        <w:t>Municipal Commissioner</w:t>
      </w:r>
    </w:p>
    <w:p w:rsidR="00FC6C6B" w:rsidRPr="00AF6A2F" w:rsidRDefault="00FC6C6B" w:rsidP="00FC6C6B">
      <w:pPr>
        <w:spacing w:after="0" w:line="240" w:lineRule="auto"/>
        <w:ind w:left="357"/>
        <w:jc w:val="right"/>
        <w:rPr>
          <w:rFonts w:ascii="Times New Roman" w:hAnsi="Times New Roman" w:cs="Times New Roman"/>
          <w:bCs/>
        </w:rPr>
      </w:pPr>
      <w:r w:rsidRPr="00AF6A2F">
        <w:rPr>
          <w:rFonts w:ascii="Times New Roman" w:hAnsi="Times New Roman" w:cs="Times New Roman"/>
          <w:bCs/>
        </w:rPr>
        <w:t xml:space="preserve">   Municipal Corporation, Dehradun. </w:t>
      </w:r>
    </w:p>
    <w:p w:rsidR="00FC6C6B" w:rsidRPr="00AF6A2F" w:rsidRDefault="00FC6C6B" w:rsidP="00FC6C6B">
      <w:pPr>
        <w:ind w:left="357"/>
        <w:jc w:val="right"/>
        <w:rPr>
          <w:rFonts w:ascii="Times New Roman" w:hAnsi="Times New Roman" w:cs="Times New Roman"/>
          <w:bCs/>
        </w:rPr>
      </w:pPr>
    </w:p>
    <w:p w:rsidR="00FC6C6B" w:rsidRPr="00294113" w:rsidRDefault="00FC6C6B" w:rsidP="00FC6C6B">
      <w:pPr>
        <w:spacing w:after="0" w:line="240" w:lineRule="auto"/>
        <w:ind w:left="357"/>
        <w:rPr>
          <w:rFonts w:ascii="Times New Roman" w:hAnsi="Times New Roman" w:cs="Times New Roman"/>
          <w:sz w:val="24"/>
          <w:szCs w:val="24"/>
        </w:rPr>
      </w:pPr>
    </w:p>
    <w:p w:rsidR="00FC6C6B" w:rsidRPr="00294113" w:rsidRDefault="00FC6C6B" w:rsidP="00FC6C6B">
      <w:pPr>
        <w:spacing w:after="0" w:line="240" w:lineRule="auto"/>
        <w:ind w:left="357"/>
        <w:jc w:val="right"/>
        <w:rPr>
          <w:rFonts w:ascii="Times New Roman" w:hAnsi="Times New Roman" w:cs="Times New Roman"/>
          <w:sz w:val="24"/>
          <w:szCs w:val="24"/>
        </w:rPr>
      </w:pPr>
    </w:p>
    <w:p w:rsidR="00FC6C6B" w:rsidRPr="00294113" w:rsidRDefault="00FC6C6B" w:rsidP="00FC6C6B">
      <w:pPr>
        <w:spacing w:after="0" w:line="240" w:lineRule="auto"/>
        <w:ind w:left="357"/>
        <w:jc w:val="right"/>
        <w:rPr>
          <w:rFonts w:ascii="Times New Roman" w:hAnsi="Times New Roman" w:cs="Times New Roman"/>
          <w:sz w:val="24"/>
          <w:szCs w:val="24"/>
        </w:rPr>
      </w:pPr>
    </w:p>
    <w:p w:rsidR="00FC6C6B" w:rsidRPr="00294113" w:rsidRDefault="00FC6C6B" w:rsidP="00FC6C6B">
      <w:pPr>
        <w:spacing w:after="0" w:line="240" w:lineRule="auto"/>
        <w:ind w:left="357"/>
        <w:jc w:val="right"/>
        <w:rPr>
          <w:rFonts w:ascii="Times New Roman" w:hAnsi="Times New Roman" w:cs="Times New Roman"/>
          <w:sz w:val="24"/>
          <w:szCs w:val="24"/>
        </w:rPr>
      </w:pPr>
    </w:p>
    <w:p w:rsidR="00FC6C6B" w:rsidRPr="00294113" w:rsidRDefault="00FC6C6B" w:rsidP="00FC6C6B">
      <w:pPr>
        <w:spacing w:after="0" w:line="240" w:lineRule="auto"/>
        <w:ind w:left="357"/>
        <w:jc w:val="right"/>
        <w:rPr>
          <w:rFonts w:ascii="Times New Roman" w:hAnsi="Times New Roman" w:cs="Times New Roman"/>
          <w:sz w:val="24"/>
          <w:szCs w:val="24"/>
        </w:rPr>
      </w:pPr>
    </w:p>
    <w:p w:rsidR="00FC6C6B" w:rsidRDefault="00FC6C6B" w:rsidP="00FC6C6B">
      <w:pPr>
        <w:spacing w:after="0" w:line="240" w:lineRule="auto"/>
        <w:ind w:left="357"/>
        <w:jc w:val="right"/>
        <w:rPr>
          <w:rFonts w:ascii="Times New Roman" w:hAnsi="Times New Roman" w:cs="Times New Roman"/>
          <w:sz w:val="24"/>
          <w:szCs w:val="24"/>
        </w:rPr>
      </w:pPr>
    </w:p>
    <w:p w:rsidR="00FC6C6B" w:rsidRDefault="00FC6C6B" w:rsidP="00FC6C6B">
      <w:pPr>
        <w:spacing w:after="0" w:line="240" w:lineRule="auto"/>
        <w:ind w:left="357"/>
        <w:jc w:val="right"/>
        <w:rPr>
          <w:rFonts w:ascii="Times New Roman" w:hAnsi="Times New Roman" w:cs="Times New Roman"/>
          <w:sz w:val="24"/>
          <w:szCs w:val="24"/>
        </w:rPr>
      </w:pPr>
    </w:p>
    <w:p w:rsidR="00FC6C6B" w:rsidRDefault="00FC6C6B" w:rsidP="00FC6C6B">
      <w:pPr>
        <w:spacing w:after="0" w:line="240" w:lineRule="auto"/>
        <w:ind w:left="357"/>
        <w:jc w:val="right"/>
        <w:rPr>
          <w:rFonts w:ascii="Times New Roman" w:hAnsi="Times New Roman" w:cs="Times New Roman"/>
          <w:sz w:val="24"/>
          <w:szCs w:val="24"/>
        </w:rPr>
      </w:pPr>
    </w:p>
    <w:p w:rsidR="00FC6C6B" w:rsidRDefault="00FC6C6B" w:rsidP="00FC6C6B">
      <w:pPr>
        <w:spacing w:after="0" w:line="240" w:lineRule="auto"/>
        <w:ind w:left="357"/>
        <w:jc w:val="center"/>
        <w:rPr>
          <w:rFonts w:ascii="Times New Roman" w:hAnsi="Times New Roman" w:cs="Times New Roman"/>
          <w:sz w:val="24"/>
          <w:szCs w:val="24"/>
        </w:rPr>
      </w:pPr>
    </w:p>
    <w:p w:rsidR="00FC6C6B" w:rsidRDefault="00FC6C6B" w:rsidP="00FC6C6B">
      <w:pPr>
        <w:spacing w:after="0" w:line="240" w:lineRule="auto"/>
        <w:ind w:left="357"/>
        <w:jc w:val="center"/>
        <w:rPr>
          <w:rFonts w:ascii="Times New Roman" w:hAnsi="Times New Roman" w:cs="Times New Roman"/>
          <w:sz w:val="24"/>
          <w:szCs w:val="24"/>
        </w:rPr>
      </w:pPr>
    </w:p>
    <w:p w:rsidR="00FC6C6B" w:rsidRDefault="00FC6C6B" w:rsidP="00E84467">
      <w:pPr>
        <w:spacing w:after="0" w:line="240" w:lineRule="auto"/>
        <w:rPr>
          <w:rFonts w:ascii="Times New Roman" w:hAnsi="Times New Roman" w:cs="Times New Roman"/>
          <w:sz w:val="24"/>
          <w:szCs w:val="24"/>
        </w:rPr>
      </w:pPr>
    </w:p>
    <w:p w:rsidR="00E84467" w:rsidRDefault="00E84467" w:rsidP="00E84467">
      <w:pPr>
        <w:spacing w:after="0" w:line="240" w:lineRule="auto"/>
        <w:rPr>
          <w:rFonts w:ascii="Times New Roman" w:hAnsi="Times New Roman" w:cs="Times New Roman"/>
          <w:sz w:val="24"/>
          <w:szCs w:val="24"/>
        </w:rPr>
      </w:pPr>
    </w:p>
    <w:p w:rsidR="00FC6C6B" w:rsidRDefault="00FC6C6B" w:rsidP="00FC6C6B">
      <w:pPr>
        <w:spacing w:after="0" w:line="240" w:lineRule="auto"/>
        <w:ind w:left="357"/>
        <w:jc w:val="center"/>
        <w:rPr>
          <w:rFonts w:ascii="Times New Roman" w:hAnsi="Times New Roman" w:cs="Times New Roman"/>
          <w:sz w:val="24"/>
          <w:szCs w:val="24"/>
        </w:rPr>
      </w:pPr>
    </w:p>
    <w:p w:rsidR="00FC6C6B" w:rsidRPr="0049474B" w:rsidRDefault="00FC6C6B" w:rsidP="00FC6C6B">
      <w:pPr>
        <w:spacing w:after="0" w:line="240" w:lineRule="auto"/>
        <w:jc w:val="both"/>
        <w:rPr>
          <w:rFonts w:ascii="Times New Roman" w:hAnsi="Times New Roman" w:cs="Times New Roman"/>
          <w:b/>
          <w:bCs/>
          <w:sz w:val="24"/>
          <w:szCs w:val="24"/>
        </w:rPr>
      </w:pPr>
      <w:r w:rsidRPr="0049474B">
        <w:rPr>
          <w:rFonts w:ascii="Times New Roman" w:hAnsi="Times New Roman" w:cs="Times New Roman"/>
          <w:b/>
          <w:bCs/>
          <w:sz w:val="24"/>
          <w:szCs w:val="24"/>
        </w:rPr>
        <w:t>HFA AT GLANCE:</w:t>
      </w:r>
    </w:p>
    <w:tbl>
      <w:tblPr>
        <w:tblW w:w="95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2949"/>
        <w:gridCol w:w="6606"/>
      </w:tblGrid>
      <w:tr w:rsidR="00FC6C6B" w:rsidTr="004907E0">
        <w:trPr>
          <w:trHeight w:val="248"/>
          <w:tblHeader/>
        </w:trPr>
        <w:tc>
          <w:tcPr>
            <w:tcW w:w="2949" w:type="dxa"/>
            <w:tcBorders>
              <w:top w:val="single" w:sz="2" w:space="0" w:color="000001"/>
              <w:left w:val="single" w:sz="2" w:space="0" w:color="000001"/>
              <w:bottom w:val="single" w:sz="4" w:space="0" w:color="000001"/>
              <w:right w:val="single" w:sz="2" w:space="0" w:color="000001"/>
            </w:tcBorders>
            <w:shd w:val="clear" w:color="auto" w:fill="D9D9D9"/>
            <w:tcMar>
              <w:top w:w="80" w:type="dxa"/>
              <w:left w:w="80" w:type="dxa"/>
              <w:bottom w:w="80" w:type="dxa"/>
              <w:right w:w="80" w:type="dxa"/>
            </w:tcMar>
          </w:tcPr>
          <w:p w:rsidR="00FC6C6B" w:rsidRDefault="00FC6C6B" w:rsidP="004907E0">
            <w:pPr>
              <w:jc w:val="center"/>
            </w:pPr>
            <w:r w:rsidRPr="00564F65">
              <w:rPr>
                <w:rFonts w:ascii="Arial"/>
                <w:b/>
                <w:bCs/>
                <w:color w:val="00000A"/>
                <w:kern w:val="1"/>
                <w:szCs w:val="22"/>
                <w:u w:color="00000A"/>
                <w:lang w:val="en-US"/>
              </w:rPr>
              <w:t>Key Areas</w:t>
            </w:r>
          </w:p>
        </w:tc>
        <w:tc>
          <w:tcPr>
            <w:tcW w:w="6606" w:type="dxa"/>
            <w:tcBorders>
              <w:top w:val="single" w:sz="2" w:space="0" w:color="000001"/>
              <w:left w:val="single" w:sz="2" w:space="0" w:color="000001"/>
              <w:bottom w:val="single" w:sz="4" w:space="0" w:color="000001"/>
              <w:right w:val="single" w:sz="2" w:space="0" w:color="000001"/>
            </w:tcBorders>
            <w:shd w:val="clear" w:color="auto" w:fill="D9D9D9"/>
            <w:tcMar>
              <w:top w:w="80" w:type="dxa"/>
              <w:left w:w="80" w:type="dxa"/>
              <w:bottom w:w="80" w:type="dxa"/>
              <w:right w:w="80" w:type="dxa"/>
            </w:tcMar>
          </w:tcPr>
          <w:p w:rsidR="00FC6C6B" w:rsidRDefault="00FC6C6B" w:rsidP="004907E0">
            <w:pPr>
              <w:jc w:val="center"/>
            </w:pPr>
            <w:r>
              <w:rPr>
                <w:rFonts w:ascii="Arial"/>
                <w:b/>
                <w:bCs/>
                <w:color w:val="00000A"/>
                <w:kern w:val="1"/>
                <w:szCs w:val="22"/>
                <w:u w:color="00000A"/>
                <w:lang w:val="en-US"/>
              </w:rPr>
              <w:t>Housing For All (HFA)</w:t>
            </w:r>
          </w:p>
        </w:tc>
      </w:tr>
      <w:tr w:rsidR="00FC6C6B" w:rsidTr="004907E0">
        <w:tblPrEx>
          <w:shd w:val="clear" w:color="auto" w:fill="auto"/>
        </w:tblPrEx>
        <w:trPr>
          <w:trHeight w:val="774"/>
        </w:trPr>
        <w:tc>
          <w:tcPr>
            <w:tcW w:w="2949" w:type="dxa"/>
            <w:tcBorders>
              <w:top w:val="single" w:sz="4"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sz w:val="20"/>
                <w:lang w:val="en-US"/>
              </w:rPr>
              <w:t>Thrust Areas</w:t>
            </w:r>
          </w:p>
        </w:tc>
        <w:tc>
          <w:tcPr>
            <w:tcW w:w="6606" w:type="dxa"/>
            <w:tcBorders>
              <w:top w:val="single" w:sz="4"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sz w:val="20"/>
                <w:lang w:val="en-US"/>
              </w:rPr>
              <w:t>Construction of Houses upto 30 Sq Mt carpet area with basic civic infrastructure like water, sanitation, sewerage, road, electricity, etc.</w:t>
            </w:r>
          </w:p>
        </w:tc>
      </w:tr>
      <w:tr w:rsidR="00FC6C6B" w:rsidTr="004907E0">
        <w:tblPrEx>
          <w:shd w:val="clear" w:color="auto" w:fill="auto"/>
        </w:tblPrEx>
        <w:trPr>
          <w:trHeight w:val="1544"/>
        </w:trPr>
        <w:tc>
          <w:tcPr>
            <w:tcW w:w="2949"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sz w:val="20"/>
                <w:lang w:val="en-US"/>
              </w:rPr>
              <w:t>Strategy</w:t>
            </w:r>
          </w:p>
        </w:tc>
        <w:tc>
          <w:tcPr>
            <w:tcW w:w="6606"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pPr>
              <w:rPr>
                <w:sz w:val="20"/>
              </w:rPr>
            </w:pPr>
            <w:r>
              <w:rPr>
                <w:sz w:val="20"/>
                <w:lang w:val="en-US"/>
              </w:rPr>
              <w:t>To address Housing needs of Urban Poor including slum dwellers through:</w:t>
            </w:r>
          </w:p>
          <w:p w:rsidR="00FC6C6B" w:rsidRDefault="00FC6C6B" w:rsidP="00FC6C6B">
            <w:pPr>
              <w:numPr>
                <w:ilvl w:val="0"/>
                <w:numId w:val="10"/>
              </w:numPr>
              <w:pBdr>
                <w:top w:val="nil"/>
                <w:left w:val="nil"/>
                <w:bottom w:val="nil"/>
                <w:right w:val="nil"/>
                <w:between w:val="nil"/>
                <w:bar w:val="nil"/>
              </w:pBdr>
              <w:spacing w:after="0" w:line="240" w:lineRule="auto"/>
              <w:ind w:left="164" w:hanging="164"/>
              <w:rPr>
                <w:position w:val="-2"/>
                <w:sz w:val="20"/>
              </w:rPr>
            </w:pPr>
            <w:r>
              <w:rPr>
                <w:sz w:val="20"/>
                <w:lang w:val="en-US"/>
              </w:rPr>
              <w:t xml:space="preserve">In-situ Redevelopment, </w:t>
            </w:r>
          </w:p>
          <w:p w:rsidR="00FC6C6B" w:rsidRDefault="00FC6C6B" w:rsidP="00FC6C6B">
            <w:pPr>
              <w:numPr>
                <w:ilvl w:val="0"/>
                <w:numId w:val="11"/>
              </w:numPr>
              <w:pBdr>
                <w:top w:val="nil"/>
                <w:left w:val="nil"/>
                <w:bottom w:val="nil"/>
                <w:right w:val="nil"/>
                <w:between w:val="nil"/>
                <w:bar w:val="nil"/>
              </w:pBdr>
              <w:spacing w:after="0" w:line="240" w:lineRule="auto"/>
              <w:ind w:left="164" w:hanging="164"/>
              <w:rPr>
                <w:position w:val="-2"/>
                <w:sz w:val="20"/>
              </w:rPr>
            </w:pPr>
            <w:r>
              <w:rPr>
                <w:sz w:val="20"/>
                <w:lang w:val="en-US"/>
              </w:rPr>
              <w:t xml:space="preserve">Credit Linked Interest Subsidy, </w:t>
            </w:r>
          </w:p>
          <w:p w:rsidR="00FC6C6B" w:rsidRDefault="00FC6C6B" w:rsidP="00FC6C6B">
            <w:pPr>
              <w:numPr>
                <w:ilvl w:val="0"/>
                <w:numId w:val="12"/>
              </w:numPr>
              <w:pBdr>
                <w:top w:val="nil"/>
                <w:left w:val="nil"/>
                <w:bottom w:val="nil"/>
                <w:right w:val="nil"/>
                <w:between w:val="nil"/>
                <w:bar w:val="nil"/>
              </w:pBdr>
              <w:tabs>
                <w:tab w:val="num" w:pos="720"/>
              </w:tabs>
              <w:spacing w:after="0" w:line="240" w:lineRule="auto"/>
              <w:ind w:left="164" w:hanging="164"/>
              <w:rPr>
                <w:position w:val="-2"/>
                <w:sz w:val="20"/>
              </w:rPr>
            </w:pPr>
            <w:r>
              <w:rPr>
                <w:sz w:val="20"/>
                <w:lang w:val="en-US"/>
              </w:rPr>
              <w:t>Beneficiary Led House Construction,</w:t>
            </w:r>
          </w:p>
          <w:p w:rsidR="00FC6C6B" w:rsidRDefault="00FC6C6B" w:rsidP="00FC6C6B">
            <w:pPr>
              <w:numPr>
                <w:ilvl w:val="0"/>
                <w:numId w:val="13"/>
              </w:numPr>
              <w:pBdr>
                <w:top w:val="nil"/>
                <w:left w:val="nil"/>
                <w:bottom w:val="nil"/>
                <w:right w:val="nil"/>
                <w:between w:val="nil"/>
                <w:bar w:val="nil"/>
              </w:pBdr>
              <w:spacing w:after="0" w:line="240" w:lineRule="auto"/>
              <w:ind w:left="164" w:hanging="164"/>
              <w:rPr>
                <w:position w:val="-2"/>
                <w:sz w:val="20"/>
              </w:rPr>
            </w:pPr>
            <w:r>
              <w:rPr>
                <w:sz w:val="20"/>
                <w:lang w:val="en-US"/>
              </w:rPr>
              <w:t>Affordable Housing in Partnership</w:t>
            </w:r>
          </w:p>
        </w:tc>
      </w:tr>
      <w:tr w:rsidR="00FC6C6B" w:rsidTr="004907E0">
        <w:tblPrEx>
          <w:shd w:val="clear" w:color="auto" w:fill="auto"/>
        </w:tblPrEx>
        <w:trPr>
          <w:trHeight w:val="33"/>
        </w:trPr>
        <w:tc>
          <w:tcPr>
            <w:tcW w:w="2949"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sz w:val="20"/>
                <w:lang w:val="en-US"/>
              </w:rPr>
              <w:t>Coverage</w:t>
            </w:r>
          </w:p>
        </w:tc>
        <w:tc>
          <w:tcPr>
            <w:tcW w:w="6606"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sz w:val="20"/>
                <w:lang w:val="en-US"/>
              </w:rPr>
              <w:t>4041 towns, including upgradation and Green field Projects</w:t>
            </w:r>
          </w:p>
        </w:tc>
      </w:tr>
      <w:tr w:rsidR="00FC6C6B" w:rsidTr="004907E0">
        <w:tblPrEx>
          <w:shd w:val="clear" w:color="auto" w:fill="auto"/>
        </w:tblPrEx>
        <w:trPr>
          <w:trHeight w:val="559"/>
        </w:trPr>
        <w:tc>
          <w:tcPr>
            <w:tcW w:w="2949"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sz w:val="20"/>
                <w:lang w:val="en-US"/>
              </w:rPr>
              <w:t>Selection of Cities</w:t>
            </w:r>
          </w:p>
        </w:tc>
        <w:tc>
          <w:tcPr>
            <w:tcW w:w="6606"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sz w:val="20"/>
                <w:lang w:val="en-US"/>
              </w:rPr>
              <w:t>All cities that prepare HFAPoA and get approval from SLSMC</w:t>
            </w:r>
          </w:p>
        </w:tc>
      </w:tr>
      <w:tr w:rsidR="00FC6C6B" w:rsidTr="004907E0">
        <w:tblPrEx>
          <w:shd w:val="clear" w:color="auto" w:fill="auto"/>
        </w:tblPrEx>
        <w:trPr>
          <w:trHeight w:val="825"/>
        </w:trPr>
        <w:tc>
          <w:tcPr>
            <w:tcW w:w="2949"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pPr>
              <w:pStyle w:val="TableStyle2"/>
            </w:pPr>
            <w:r>
              <w:rPr>
                <w:rFonts w:ascii="Times New Roman"/>
                <w:color w:val="00000A"/>
                <w:kern w:val="1"/>
                <w:u w:color="00000A"/>
              </w:rPr>
              <w:t>Institutional Structure</w:t>
            </w:r>
          </w:p>
        </w:tc>
        <w:tc>
          <w:tcPr>
            <w:tcW w:w="6606"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pPr>
              <w:pStyle w:val="TableStyle2"/>
              <w:rPr>
                <w:rFonts w:ascii="Times New Roman" w:eastAsia="Times New Roman" w:hAnsi="Times New Roman" w:cs="Times New Roman"/>
                <w:color w:val="00000A"/>
                <w:kern w:val="1"/>
                <w:u w:color="00000A"/>
              </w:rPr>
            </w:pPr>
            <w:r>
              <w:rPr>
                <w:rFonts w:ascii="Times New Roman"/>
                <w:b/>
                <w:bCs/>
                <w:color w:val="00000A"/>
                <w:kern w:val="1"/>
                <w:u w:color="00000A"/>
              </w:rPr>
              <w:t>Central Level:</w:t>
            </w:r>
            <w:r>
              <w:rPr>
                <w:rFonts w:ascii="Times New Roman"/>
                <w:color w:val="00000A"/>
                <w:kern w:val="1"/>
                <w:u w:color="00000A"/>
                <w:lang w:val="en-US"/>
              </w:rPr>
              <w:t>CSMC</w:t>
            </w:r>
          </w:p>
          <w:p w:rsidR="00FC6C6B" w:rsidRDefault="00FC6C6B" w:rsidP="004907E0">
            <w:pPr>
              <w:pStyle w:val="TableStyle2"/>
              <w:rPr>
                <w:rFonts w:ascii="Times New Roman" w:eastAsia="Times New Roman" w:hAnsi="Times New Roman" w:cs="Times New Roman"/>
                <w:color w:val="00000A"/>
                <w:kern w:val="1"/>
                <w:u w:color="00000A"/>
              </w:rPr>
            </w:pPr>
            <w:r>
              <w:rPr>
                <w:rFonts w:ascii="Times New Roman"/>
                <w:b/>
                <w:bCs/>
                <w:color w:val="00000A"/>
                <w:kern w:val="1"/>
                <w:u w:color="00000A"/>
              </w:rPr>
              <w:t>State Level:</w:t>
            </w:r>
            <w:r>
              <w:rPr>
                <w:rFonts w:ascii="Times New Roman"/>
                <w:color w:val="00000A"/>
                <w:kern w:val="1"/>
                <w:u w:color="00000A"/>
                <w:lang w:val="en-US"/>
              </w:rPr>
              <w:t>SLNA supported by SLTC</w:t>
            </w:r>
          </w:p>
          <w:p w:rsidR="00FC6C6B" w:rsidRDefault="00FC6C6B" w:rsidP="004907E0">
            <w:pPr>
              <w:pStyle w:val="TableStyle2"/>
            </w:pPr>
            <w:r>
              <w:rPr>
                <w:rFonts w:ascii="Times New Roman"/>
                <w:b/>
                <w:bCs/>
                <w:color w:val="00000A"/>
                <w:kern w:val="1"/>
                <w:u w:color="00000A"/>
                <w:lang w:val="en-US"/>
              </w:rPr>
              <w:t>City Level:</w:t>
            </w:r>
            <w:r>
              <w:rPr>
                <w:rFonts w:ascii="Times New Roman"/>
                <w:color w:val="00000A"/>
                <w:kern w:val="1"/>
                <w:u w:color="00000A"/>
                <w:lang w:val="en-US"/>
              </w:rPr>
              <w:t>CLNA</w:t>
            </w:r>
          </w:p>
        </w:tc>
      </w:tr>
      <w:tr w:rsidR="00FC6C6B" w:rsidTr="004907E0">
        <w:tblPrEx>
          <w:shd w:val="clear" w:color="auto" w:fill="auto"/>
        </w:tblPrEx>
        <w:trPr>
          <w:trHeight w:val="390"/>
        </w:trPr>
        <w:tc>
          <w:tcPr>
            <w:tcW w:w="2949"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sz w:val="20"/>
                <w:lang w:val="en-US"/>
              </w:rPr>
              <w:t>Implementation Agency</w:t>
            </w:r>
          </w:p>
        </w:tc>
        <w:tc>
          <w:tcPr>
            <w:tcW w:w="6606"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sz w:val="20"/>
                <w:lang w:val="en-US"/>
              </w:rPr>
              <w:t>City Level Nodal Agency</w:t>
            </w:r>
          </w:p>
        </w:tc>
      </w:tr>
      <w:tr w:rsidR="00FC6C6B" w:rsidTr="004907E0">
        <w:tblPrEx>
          <w:shd w:val="clear" w:color="auto" w:fill="auto"/>
        </w:tblPrEx>
        <w:trPr>
          <w:trHeight w:val="392"/>
        </w:trPr>
        <w:tc>
          <w:tcPr>
            <w:tcW w:w="2949"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sz w:val="20"/>
                <w:lang w:val="en-US"/>
              </w:rPr>
              <w:t>Approval Process: Overall</w:t>
            </w:r>
          </w:p>
        </w:tc>
        <w:tc>
          <w:tcPr>
            <w:tcW w:w="6606"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sz w:val="20"/>
                <w:lang w:val="en-US"/>
              </w:rPr>
              <w:t>based on HFAPoA prepared by the states</w:t>
            </w:r>
          </w:p>
        </w:tc>
      </w:tr>
      <w:tr w:rsidR="00FC6C6B" w:rsidTr="004907E0">
        <w:tblPrEx>
          <w:shd w:val="clear" w:color="auto" w:fill="auto"/>
        </w:tblPrEx>
        <w:trPr>
          <w:trHeight w:val="392"/>
        </w:trPr>
        <w:tc>
          <w:tcPr>
            <w:tcW w:w="2949"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pPr>
              <w:pStyle w:val="TableStyle2"/>
            </w:pPr>
            <w:r>
              <w:rPr>
                <w:rFonts w:ascii="Times New Roman"/>
                <w:color w:val="00000A"/>
                <w:kern w:val="1"/>
                <w:u w:color="00000A"/>
              </w:rPr>
              <w:t>Annual Action Plan</w:t>
            </w:r>
          </w:p>
        </w:tc>
        <w:tc>
          <w:tcPr>
            <w:tcW w:w="6606"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pPr>
              <w:pStyle w:val="TableStyle2"/>
            </w:pPr>
            <w:r>
              <w:rPr>
                <w:rFonts w:ascii="Times New Roman"/>
                <w:color w:val="00000A"/>
                <w:kern w:val="1"/>
                <w:u w:color="00000A"/>
              </w:rPr>
              <w:t>based on HFAPoA; and Annual Implementation Plan</w:t>
            </w:r>
          </w:p>
        </w:tc>
      </w:tr>
      <w:tr w:rsidR="00FC6C6B" w:rsidTr="004907E0">
        <w:tblPrEx>
          <w:shd w:val="clear" w:color="auto" w:fill="auto"/>
        </w:tblPrEx>
        <w:trPr>
          <w:trHeight w:val="1952"/>
        </w:trPr>
        <w:tc>
          <w:tcPr>
            <w:tcW w:w="2949"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sz w:val="20"/>
                <w:lang w:val="en-US"/>
              </w:rPr>
              <w:t>Components that can be Financed</w:t>
            </w:r>
          </w:p>
        </w:tc>
        <w:tc>
          <w:tcPr>
            <w:tcW w:w="6606"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FC6C6B">
            <w:pPr>
              <w:numPr>
                <w:ilvl w:val="0"/>
                <w:numId w:val="14"/>
              </w:numPr>
              <w:pBdr>
                <w:top w:val="nil"/>
                <w:left w:val="nil"/>
                <w:bottom w:val="nil"/>
                <w:right w:val="nil"/>
                <w:between w:val="nil"/>
                <w:bar w:val="nil"/>
              </w:pBdr>
              <w:spacing w:after="0" w:line="240" w:lineRule="auto"/>
              <w:rPr>
                <w:b/>
                <w:bCs/>
              </w:rPr>
            </w:pPr>
            <w:r>
              <w:rPr>
                <w:b/>
                <w:bCs/>
                <w:sz w:val="20"/>
                <w:lang w:val="en-US"/>
              </w:rPr>
              <w:t>Project Funds (95%)</w:t>
            </w:r>
          </w:p>
          <w:p w:rsidR="00FC6C6B" w:rsidRDefault="00FC6C6B" w:rsidP="00FC6C6B">
            <w:pPr>
              <w:numPr>
                <w:ilvl w:val="0"/>
                <w:numId w:val="15"/>
              </w:numPr>
              <w:pBdr>
                <w:top w:val="nil"/>
                <w:left w:val="nil"/>
                <w:bottom w:val="nil"/>
                <w:right w:val="nil"/>
                <w:between w:val="nil"/>
                <w:bar w:val="nil"/>
              </w:pBdr>
              <w:spacing w:after="0" w:line="240" w:lineRule="auto"/>
              <w:ind w:left="218" w:hanging="218"/>
              <w:rPr>
                <w:position w:val="4"/>
              </w:rPr>
            </w:pPr>
            <w:r>
              <w:rPr>
                <w:sz w:val="20"/>
                <w:lang w:val="en-US"/>
              </w:rPr>
              <w:t>Construction of houses upto 30 Sq Mt (up to 60 Sq Mt area for Credit Linked Subsidy Scheme) Carpet Area</w:t>
            </w:r>
          </w:p>
          <w:p w:rsidR="00FC6C6B" w:rsidRDefault="00FC6C6B" w:rsidP="00FC6C6B">
            <w:pPr>
              <w:numPr>
                <w:ilvl w:val="0"/>
                <w:numId w:val="16"/>
              </w:numPr>
              <w:pBdr>
                <w:top w:val="nil"/>
                <w:left w:val="nil"/>
                <w:bottom w:val="nil"/>
                <w:right w:val="nil"/>
                <w:between w:val="nil"/>
                <w:bar w:val="nil"/>
              </w:pBdr>
              <w:spacing w:after="0" w:line="240" w:lineRule="auto"/>
              <w:ind w:left="218" w:hanging="218"/>
              <w:rPr>
                <w:b/>
                <w:bCs/>
              </w:rPr>
            </w:pPr>
            <w:r>
              <w:rPr>
                <w:b/>
                <w:bCs/>
                <w:sz w:val="20"/>
                <w:lang w:val="en-US"/>
              </w:rPr>
              <w:t>Capacity Building, IEC, Administrative and Other Expenses (5%) ()</w:t>
            </w:r>
          </w:p>
          <w:p w:rsidR="00FC6C6B" w:rsidRDefault="00FC6C6B" w:rsidP="00FC6C6B">
            <w:pPr>
              <w:numPr>
                <w:ilvl w:val="0"/>
                <w:numId w:val="17"/>
              </w:numPr>
              <w:pBdr>
                <w:top w:val="nil"/>
                <w:left w:val="nil"/>
                <w:bottom w:val="nil"/>
                <w:right w:val="nil"/>
                <w:between w:val="nil"/>
                <w:bar w:val="nil"/>
              </w:pBdr>
              <w:spacing w:after="0" w:line="240" w:lineRule="auto"/>
              <w:ind w:left="218" w:hanging="218"/>
              <w:rPr>
                <w:position w:val="4"/>
              </w:rPr>
            </w:pPr>
            <w:r>
              <w:rPr>
                <w:sz w:val="20"/>
                <w:lang w:val="en-US"/>
              </w:rPr>
              <w:t>Third party Quality Monitoring Agency</w:t>
            </w:r>
          </w:p>
          <w:p w:rsidR="00FC6C6B" w:rsidRDefault="00FC6C6B" w:rsidP="00FC6C6B">
            <w:pPr>
              <w:numPr>
                <w:ilvl w:val="0"/>
                <w:numId w:val="18"/>
              </w:numPr>
              <w:pBdr>
                <w:top w:val="nil"/>
                <w:left w:val="nil"/>
                <w:bottom w:val="nil"/>
                <w:right w:val="nil"/>
                <w:between w:val="nil"/>
                <w:bar w:val="nil"/>
              </w:pBdr>
              <w:spacing w:after="0" w:line="240" w:lineRule="auto"/>
              <w:ind w:left="218" w:hanging="218"/>
              <w:rPr>
                <w:position w:val="4"/>
              </w:rPr>
            </w:pPr>
            <w:r>
              <w:rPr>
                <w:sz w:val="20"/>
                <w:lang w:val="en-US"/>
              </w:rPr>
              <w:t>Preparation of HFAPoA</w:t>
            </w:r>
          </w:p>
          <w:p w:rsidR="00FC6C6B" w:rsidRDefault="00FC6C6B" w:rsidP="00FC6C6B">
            <w:pPr>
              <w:numPr>
                <w:ilvl w:val="0"/>
                <w:numId w:val="19"/>
              </w:numPr>
              <w:pBdr>
                <w:top w:val="nil"/>
                <w:left w:val="nil"/>
                <w:bottom w:val="nil"/>
                <w:right w:val="nil"/>
                <w:between w:val="nil"/>
                <w:bar w:val="nil"/>
              </w:pBdr>
              <w:spacing w:after="0" w:line="240" w:lineRule="auto"/>
              <w:ind w:left="218" w:hanging="218"/>
              <w:rPr>
                <w:position w:val="4"/>
              </w:rPr>
            </w:pPr>
            <w:r>
              <w:rPr>
                <w:sz w:val="20"/>
                <w:lang w:val="en-US"/>
              </w:rPr>
              <w:t>Formation of CLTC and SLTC</w:t>
            </w:r>
          </w:p>
        </w:tc>
      </w:tr>
      <w:tr w:rsidR="00FC6C6B" w:rsidTr="004907E0">
        <w:tblPrEx>
          <w:shd w:val="clear" w:color="auto" w:fill="auto"/>
        </w:tblPrEx>
        <w:trPr>
          <w:trHeight w:val="3512"/>
        </w:trPr>
        <w:tc>
          <w:tcPr>
            <w:tcW w:w="2949" w:type="dxa"/>
            <w:tcBorders>
              <w:top w:val="single" w:sz="2" w:space="0" w:color="000001"/>
              <w:left w:val="single" w:sz="2" w:space="0" w:color="000000"/>
              <w:bottom w:val="single" w:sz="2" w:space="0" w:color="000001"/>
              <w:right w:val="single" w:sz="2" w:space="0" w:color="000000"/>
            </w:tcBorders>
            <w:shd w:val="clear" w:color="auto" w:fill="FFFFFF"/>
            <w:tcMar>
              <w:top w:w="80" w:type="dxa"/>
              <w:left w:w="80" w:type="dxa"/>
              <w:bottom w:w="80" w:type="dxa"/>
              <w:right w:w="80" w:type="dxa"/>
            </w:tcMar>
          </w:tcPr>
          <w:p w:rsidR="00FC6C6B" w:rsidRDefault="00FC6C6B" w:rsidP="004907E0">
            <w:pPr>
              <w:pStyle w:val="TableStyle2"/>
            </w:pPr>
            <w:r>
              <w:rPr>
                <w:rFonts w:ascii="Times New Roman"/>
              </w:rPr>
              <w:lastRenderedPageBreak/>
              <w:t>Limits of Central Assistance</w:t>
            </w:r>
          </w:p>
        </w:tc>
        <w:tc>
          <w:tcPr>
            <w:tcW w:w="6606" w:type="dxa"/>
            <w:tcBorders>
              <w:top w:val="single" w:sz="2" w:space="0" w:color="000001"/>
              <w:left w:val="single" w:sz="2" w:space="0" w:color="000000"/>
              <w:bottom w:val="single" w:sz="2" w:space="0" w:color="000001"/>
              <w:right w:val="single" w:sz="2" w:space="0" w:color="000000"/>
            </w:tcBorders>
            <w:shd w:val="clear" w:color="auto" w:fill="FFFFFF"/>
            <w:tcMar>
              <w:top w:w="80" w:type="dxa"/>
              <w:left w:w="80" w:type="dxa"/>
              <w:bottom w:w="80" w:type="dxa"/>
              <w:right w:w="80" w:type="dxa"/>
            </w:tcMar>
          </w:tcPr>
          <w:p w:rsidR="00FC6C6B" w:rsidRDefault="00FC6C6B" w:rsidP="004907E0">
            <w:pPr>
              <w:pStyle w:val="TableStyle2"/>
              <w:rPr>
                <w:rFonts w:ascii="Times New Roman" w:eastAsia="Times New Roman" w:hAnsi="Times New Roman" w:cs="Times New Roman"/>
                <w:b/>
                <w:bCs/>
              </w:rPr>
            </w:pPr>
            <w:r>
              <w:rPr>
                <w:rFonts w:ascii="Times New Roman"/>
                <w:b/>
                <w:bCs/>
                <w:lang w:val="en-US"/>
              </w:rPr>
              <w:t>Project Funds:</w:t>
            </w:r>
          </w:p>
          <w:p w:rsidR="00FC6C6B" w:rsidRDefault="00FC6C6B" w:rsidP="004907E0">
            <w:pPr>
              <w:rPr>
                <w:sz w:val="20"/>
              </w:rPr>
            </w:pPr>
            <w:r>
              <w:rPr>
                <w:sz w:val="20"/>
                <w:lang w:val="en-US"/>
              </w:rPr>
              <w:t>1. In-situ Redevelopment of Slums-Rs. 1 lakh per house on an average</w:t>
            </w:r>
          </w:p>
          <w:p w:rsidR="00FC6C6B" w:rsidRDefault="00FC6C6B" w:rsidP="004907E0">
            <w:pPr>
              <w:rPr>
                <w:sz w:val="20"/>
              </w:rPr>
            </w:pPr>
            <w:r>
              <w:rPr>
                <w:sz w:val="20"/>
                <w:lang w:val="en-US"/>
              </w:rPr>
              <w:t>2. Credit Linked Subsidy Scheme-6.5% Interest Subsidy for 15 year tenor at NPV of 9%</w:t>
            </w:r>
          </w:p>
          <w:p w:rsidR="00FC6C6B" w:rsidRDefault="00FC6C6B" w:rsidP="004907E0">
            <w:pPr>
              <w:rPr>
                <w:sz w:val="20"/>
              </w:rPr>
            </w:pPr>
            <w:r>
              <w:rPr>
                <w:sz w:val="20"/>
                <w:lang w:val="en-US"/>
              </w:rPr>
              <w:t>3. Affordable Housing in Partnership-Rs. 1.5 Lakh per EWS House</w:t>
            </w:r>
          </w:p>
          <w:p w:rsidR="00FC6C6B" w:rsidRDefault="00FC6C6B" w:rsidP="004907E0">
            <w:pPr>
              <w:rPr>
                <w:sz w:val="20"/>
              </w:rPr>
            </w:pPr>
            <w:r>
              <w:rPr>
                <w:sz w:val="20"/>
                <w:lang w:val="en-US"/>
              </w:rPr>
              <w:t>4. Beneficiary led House Construction-Rs. 1.5 Lakh per EWS House</w:t>
            </w:r>
          </w:p>
          <w:p w:rsidR="00FC6C6B" w:rsidRDefault="00FC6C6B" w:rsidP="00FC6C6B">
            <w:pPr>
              <w:pStyle w:val="TableStyle2"/>
              <w:numPr>
                <w:ilvl w:val="0"/>
                <w:numId w:val="22"/>
              </w:numPr>
              <w:rPr>
                <w:rFonts w:ascii="Times New Roman" w:eastAsia="Times New Roman" w:hAnsi="Times New Roman" w:cs="Times New Roman"/>
                <w:position w:val="-2"/>
              </w:rPr>
            </w:pPr>
            <w:r>
              <w:rPr>
                <w:rFonts w:ascii="Times New Roman"/>
                <w:lang w:val="en-US"/>
              </w:rPr>
              <w:t>State Governments may provide additional assistance from their resources</w:t>
            </w:r>
          </w:p>
          <w:p w:rsidR="00FC6C6B" w:rsidRDefault="00FC6C6B" w:rsidP="004907E0">
            <w:pPr>
              <w:pStyle w:val="TableStyle2"/>
              <w:rPr>
                <w:rFonts w:ascii="Times New Roman" w:eastAsia="Times New Roman" w:hAnsi="Times New Roman" w:cs="Times New Roman"/>
                <w:b/>
                <w:bCs/>
              </w:rPr>
            </w:pPr>
            <w:r>
              <w:rPr>
                <w:rFonts w:ascii="Times New Roman"/>
                <w:b/>
                <w:bCs/>
                <w:lang w:val="en-US"/>
              </w:rPr>
              <w:t>CB, IEC and A&amp;OE</w:t>
            </w:r>
          </w:p>
          <w:p w:rsidR="00FC6C6B" w:rsidRDefault="00FC6C6B" w:rsidP="004907E0">
            <w:pPr>
              <w:pStyle w:val="TableStyle2"/>
            </w:pPr>
            <w:r>
              <w:rPr>
                <w:rFonts w:ascii="Times New Roman"/>
                <w:lang w:val="en-US"/>
              </w:rPr>
              <w:t>75% of the total amount as central government support, rest to be funded by State</w:t>
            </w:r>
          </w:p>
        </w:tc>
      </w:tr>
      <w:tr w:rsidR="00FC6C6B" w:rsidTr="004907E0">
        <w:tblPrEx>
          <w:shd w:val="clear" w:color="auto" w:fill="auto"/>
        </w:tblPrEx>
        <w:trPr>
          <w:trHeight w:val="437"/>
        </w:trPr>
        <w:tc>
          <w:tcPr>
            <w:tcW w:w="2949"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rFonts w:ascii="Times New Roman"/>
                <w:sz w:val="20"/>
              </w:rPr>
              <w:t>Project Approval</w:t>
            </w:r>
          </w:p>
        </w:tc>
        <w:tc>
          <w:tcPr>
            <w:tcW w:w="6606"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r>
              <w:rPr>
                <w:rFonts w:ascii="Times New Roman"/>
                <w:sz w:val="20"/>
              </w:rPr>
              <w:t>At State Level by SLSMC</w:t>
            </w:r>
          </w:p>
        </w:tc>
      </w:tr>
      <w:tr w:rsidR="00FC6C6B" w:rsidTr="004907E0">
        <w:tblPrEx>
          <w:shd w:val="clear" w:color="auto" w:fill="auto"/>
        </w:tblPrEx>
        <w:trPr>
          <w:trHeight w:val="1050"/>
        </w:trPr>
        <w:tc>
          <w:tcPr>
            <w:tcW w:w="2949"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pPr>
              <w:pStyle w:val="TableStyle2"/>
            </w:pPr>
            <w:r>
              <w:rPr>
                <w:rFonts w:ascii="Times New Roman"/>
                <w:color w:val="00000A"/>
                <w:kern w:val="1"/>
                <w:u w:color="00000A"/>
              </w:rPr>
              <w:t>Prioritisation of Projects</w:t>
            </w:r>
          </w:p>
        </w:tc>
        <w:tc>
          <w:tcPr>
            <w:tcW w:w="6606"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FC6C6B">
            <w:pPr>
              <w:pStyle w:val="TableStyle2"/>
              <w:numPr>
                <w:ilvl w:val="0"/>
                <w:numId w:val="23"/>
              </w:numPr>
              <w:rPr>
                <w:rFonts w:ascii="Times New Roman" w:eastAsia="Times New Roman" w:hAnsi="Times New Roman" w:cs="Times New Roman"/>
                <w:color w:val="00000A"/>
                <w:kern w:val="1"/>
                <w:position w:val="2"/>
                <w:sz w:val="16"/>
                <w:szCs w:val="16"/>
                <w:u w:color="00000A"/>
              </w:rPr>
            </w:pPr>
            <w:r>
              <w:rPr>
                <w:rFonts w:ascii="Times New Roman"/>
                <w:color w:val="00000A"/>
                <w:kern w:val="1"/>
                <w:u w:color="00000A"/>
                <w:lang w:val="en-US"/>
              </w:rPr>
              <w:t>Not necessary, since there is no limit to funds that may be made available by Central Government (subject to caps per household)</w:t>
            </w:r>
          </w:p>
          <w:p w:rsidR="00FC6C6B" w:rsidRDefault="00FC6C6B" w:rsidP="00FC6C6B">
            <w:pPr>
              <w:pStyle w:val="TableStyle2"/>
              <w:numPr>
                <w:ilvl w:val="0"/>
                <w:numId w:val="24"/>
              </w:numPr>
              <w:rPr>
                <w:rFonts w:ascii="Times New Roman" w:eastAsia="Times New Roman" w:hAnsi="Times New Roman" w:cs="Times New Roman"/>
                <w:color w:val="00000A"/>
                <w:kern w:val="1"/>
                <w:position w:val="2"/>
                <w:sz w:val="16"/>
                <w:szCs w:val="16"/>
                <w:u w:color="00000A"/>
              </w:rPr>
            </w:pPr>
            <w:r>
              <w:rPr>
                <w:rFonts w:ascii="Times New Roman"/>
                <w:color w:val="00000A"/>
                <w:kern w:val="1"/>
                <w:u w:color="00000A"/>
                <w:lang w:val="en-US"/>
              </w:rPr>
              <w:t>Result of Demand Survey, Draft HFAPoA and Draft AIP to be shared with MLAs and MPs to factor in their views in finalising plans and beneficiary list</w:t>
            </w:r>
          </w:p>
        </w:tc>
      </w:tr>
      <w:tr w:rsidR="00FC6C6B" w:rsidTr="004907E0">
        <w:tblPrEx>
          <w:shd w:val="clear" w:color="auto" w:fill="auto"/>
        </w:tblPrEx>
        <w:trPr>
          <w:trHeight w:val="402"/>
        </w:trPr>
        <w:tc>
          <w:tcPr>
            <w:tcW w:w="2949"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pPr>
              <w:pStyle w:val="TableStyle2"/>
            </w:pPr>
            <w:r>
              <w:rPr>
                <w:rFonts w:ascii="Times New Roman"/>
                <w:color w:val="00000A"/>
                <w:kern w:val="1"/>
                <w:u w:color="00000A"/>
              </w:rPr>
              <w:t>O &amp; M of Assets created by Project</w:t>
            </w:r>
          </w:p>
        </w:tc>
        <w:tc>
          <w:tcPr>
            <w:tcW w:w="6606"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pPr>
              <w:pStyle w:val="TableStyle2"/>
            </w:pPr>
            <w:r>
              <w:rPr>
                <w:rFonts w:ascii="Times New Roman"/>
                <w:color w:val="00000A"/>
                <w:kern w:val="1"/>
                <w:u w:color="00000A"/>
              </w:rPr>
              <w:t>Through Residents Welfare Association formed by Beneficiaries</w:t>
            </w:r>
          </w:p>
        </w:tc>
      </w:tr>
      <w:tr w:rsidR="00FC6C6B" w:rsidTr="004907E0">
        <w:tblPrEx>
          <w:shd w:val="clear" w:color="auto" w:fill="auto"/>
        </w:tblPrEx>
        <w:trPr>
          <w:trHeight w:val="1190"/>
        </w:trPr>
        <w:tc>
          <w:tcPr>
            <w:tcW w:w="2949"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4907E0">
            <w:pPr>
              <w:pStyle w:val="TableStyle2"/>
            </w:pPr>
            <w:r>
              <w:rPr>
                <w:rFonts w:ascii="Times New Roman"/>
                <w:color w:val="00000A"/>
                <w:kern w:val="1"/>
                <w:u w:color="00000A"/>
              </w:rPr>
              <w:t>Convergence Mechanism suggested in the scheme</w:t>
            </w:r>
          </w:p>
        </w:tc>
        <w:tc>
          <w:tcPr>
            <w:tcW w:w="6606" w:type="dxa"/>
            <w:tcBorders>
              <w:top w:val="single" w:sz="2" w:space="0" w:color="000001"/>
              <w:left w:val="single" w:sz="2" w:space="0" w:color="000001"/>
              <w:bottom w:val="single" w:sz="2" w:space="0" w:color="000001"/>
              <w:right w:val="single" w:sz="2" w:space="0" w:color="000001"/>
            </w:tcBorders>
            <w:shd w:val="clear" w:color="auto" w:fill="FFFFFF"/>
            <w:tcMar>
              <w:top w:w="80" w:type="dxa"/>
              <w:left w:w="80" w:type="dxa"/>
              <w:bottom w:w="80" w:type="dxa"/>
              <w:right w:w="80" w:type="dxa"/>
            </w:tcMar>
          </w:tcPr>
          <w:p w:rsidR="00FC6C6B" w:rsidRDefault="00FC6C6B" w:rsidP="00FC6C6B">
            <w:pPr>
              <w:pStyle w:val="TableStyle2"/>
              <w:numPr>
                <w:ilvl w:val="0"/>
                <w:numId w:val="26"/>
              </w:numPr>
              <w:rPr>
                <w:rFonts w:ascii="Times New Roman" w:eastAsia="Times New Roman" w:hAnsi="Times New Roman" w:cs="Times New Roman"/>
                <w:color w:val="00000A"/>
                <w:kern w:val="1"/>
                <w:position w:val="-2"/>
                <w:u w:color="00000A"/>
              </w:rPr>
            </w:pPr>
            <w:r>
              <w:rPr>
                <w:rFonts w:ascii="Times New Roman"/>
                <w:color w:val="00000A"/>
                <w:kern w:val="1"/>
                <w:u w:color="00000A"/>
                <w:lang w:val="en-US"/>
              </w:rPr>
              <w:t>MoUD to be requested to make provisions for Infrastructure in outer areas of the City, so that land with Civic Amenities is available for Housing.</w:t>
            </w:r>
          </w:p>
          <w:p w:rsidR="00FC6C6B" w:rsidRDefault="00FC6C6B" w:rsidP="00FC6C6B">
            <w:pPr>
              <w:pStyle w:val="TableStyle2"/>
              <w:numPr>
                <w:ilvl w:val="0"/>
                <w:numId w:val="27"/>
              </w:numPr>
              <w:rPr>
                <w:rFonts w:ascii="Times New Roman" w:eastAsia="Times New Roman" w:hAnsi="Times New Roman" w:cs="Times New Roman"/>
                <w:color w:val="00000A"/>
                <w:kern w:val="1"/>
                <w:position w:val="-2"/>
                <w:u w:color="00000A"/>
              </w:rPr>
            </w:pPr>
            <w:r>
              <w:rPr>
                <w:rFonts w:ascii="Times New Roman"/>
                <w:color w:val="00000A"/>
                <w:kern w:val="1"/>
                <w:u w:color="00000A"/>
                <w:lang w:val="en-US"/>
              </w:rPr>
              <w:t>MoUD to be requested to make provision for Affordable Housing in Smart Cities Programme.</w:t>
            </w:r>
          </w:p>
          <w:p w:rsidR="00FC6C6B" w:rsidRDefault="00FC6C6B" w:rsidP="00FC6C6B">
            <w:pPr>
              <w:pStyle w:val="TableStyle2"/>
              <w:numPr>
                <w:ilvl w:val="0"/>
                <w:numId w:val="28"/>
              </w:numPr>
              <w:rPr>
                <w:rFonts w:ascii="Times New Roman" w:eastAsia="Times New Roman" w:hAnsi="Times New Roman" w:cs="Times New Roman"/>
                <w:color w:val="00000A"/>
                <w:kern w:val="1"/>
                <w:position w:val="-2"/>
                <w:u w:color="00000A"/>
              </w:rPr>
            </w:pPr>
            <w:r>
              <w:rPr>
                <w:rFonts w:ascii="Times New Roman"/>
                <w:color w:val="00000A"/>
                <w:kern w:val="1"/>
                <w:u w:color="00000A"/>
                <w:lang w:val="en-US"/>
              </w:rPr>
              <w:t>States are requested to ensure Convergence with other schemes</w:t>
            </w:r>
          </w:p>
        </w:tc>
      </w:tr>
    </w:tbl>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FC6C6B">
      <w:pPr>
        <w:tabs>
          <w:tab w:val="left" w:pos="2268"/>
        </w:tabs>
        <w:spacing w:after="0" w:line="240" w:lineRule="auto"/>
        <w:ind w:left="-426"/>
        <w:jc w:val="both"/>
        <w:rPr>
          <w:rFonts w:ascii="Times New Roman" w:hAnsi="Times New Roman" w:cs="Times New Roman"/>
          <w:b/>
          <w:bCs/>
          <w:sz w:val="24"/>
          <w:szCs w:val="24"/>
        </w:rPr>
      </w:pPr>
    </w:p>
    <w:p w:rsidR="00FC6C6B" w:rsidRDefault="00FC6C6B" w:rsidP="006C1893">
      <w:pPr>
        <w:spacing w:after="0" w:line="240" w:lineRule="auto"/>
        <w:rPr>
          <w:rFonts w:ascii="Times New Roman" w:hAnsi="Times New Roman" w:cs="Times New Roman"/>
          <w:sz w:val="24"/>
          <w:szCs w:val="24"/>
        </w:rPr>
      </w:pPr>
    </w:p>
    <w:p w:rsidR="00FC6C6B" w:rsidRDefault="00FC6C6B" w:rsidP="00FC6C6B">
      <w:pPr>
        <w:spacing w:after="0" w:line="240" w:lineRule="auto"/>
        <w:ind w:left="357"/>
        <w:jc w:val="right"/>
        <w:rPr>
          <w:rFonts w:ascii="Times New Roman" w:hAnsi="Times New Roman" w:cs="Times New Roman"/>
          <w:sz w:val="24"/>
          <w:szCs w:val="24"/>
        </w:rPr>
      </w:pPr>
    </w:p>
    <w:p w:rsidR="00FC6C6B" w:rsidRDefault="00FC6C6B" w:rsidP="00FC6C6B">
      <w:pPr>
        <w:spacing w:after="0" w:line="240" w:lineRule="auto"/>
        <w:ind w:left="357"/>
        <w:jc w:val="center"/>
        <w:rPr>
          <w:rFonts w:ascii="Times New Roman" w:hAnsi="Times New Roman" w:cs="Times New Roman"/>
          <w:b/>
          <w:sz w:val="32"/>
          <w:szCs w:val="24"/>
        </w:rPr>
      </w:pPr>
      <w:r w:rsidRPr="00523115">
        <w:rPr>
          <w:rFonts w:ascii="Times New Roman" w:hAnsi="Times New Roman" w:cs="Times New Roman"/>
          <w:b/>
          <w:sz w:val="32"/>
          <w:szCs w:val="24"/>
        </w:rPr>
        <w:t>Table of Contents</w:t>
      </w:r>
    </w:p>
    <w:p w:rsidR="00FC6C6B" w:rsidRDefault="00FC6C6B" w:rsidP="00FC6C6B">
      <w:pPr>
        <w:spacing w:after="0" w:line="240" w:lineRule="auto"/>
        <w:ind w:left="357"/>
        <w:jc w:val="center"/>
        <w:rPr>
          <w:rFonts w:ascii="Times New Roman" w:hAnsi="Times New Roman" w:cs="Times New Roman"/>
          <w:b/>
          <w:sz w:val="32"/>
          <w:szCs w:val="24"/>
        </w:rPr>
      </w:pPr>
    </w:p>
    <w:p w:rsidR="00FC6C6B" w:rsidRPr="008C6C1E" w:rsidRDefault="00FC6C6B" w:rsidP="00FC6C6B">
      <w:pPr>
        <w:spacing w:after="0" w:line="240" w:lineRule="auto"/>
        <w:ind w:left="357"/>
        <w:jc w:val="center"/>
        <w:rPr>
          <w:rFonts w:ascii="Times New Roman" w:hAnsi="Times New Roman" w:cs="Times New Roman"/>
          <w:b/>
          <w:sz w:val="32"/>
          <w:szCs w:val="24"/>
        </w:rPr>
      </w:pPr>
    </w:p>
    <w:tbl>
      <w:tblPr>
        <w:tblStyle w:val="TableGrid"/>
        <w:tblW w:w="0" w:type="auto"/>
        <w:tblInd w:w="357" w:type="dxa"/>
        <w:tblLook w:val="04A0"/>
      </w:tblPr>
      <w:tblGrid>
        <w:gridCol w:w="1169"/>
        <w:gridCol w:w="6379"/>
        <w:gridCol w:w="1786"/>
      </w:tblGrid>
      <w:tr w:rsidR="00FC6C6B" w:rsidRPr="008C6C1E" w:rsidTr="004907E0">
        <w:tc>
          <w:tcPr>
            <w:tcW w:w="1169" w:type="dxa"/>
          </w:tcPr>
          <w:p w:rsidR="00FC6C6B" w:rsidRPr="008C6C1E" w:rsidRDefault="00FC6C6B" w:rsidP="004907E0">
            <w:pPr>
              <w:jc w:val="center"/>
              <w:rPr>
                <w:rFonts w:ascii="Times New Roman" w:hAnsi="Times New Roman" w:cs="Times New Roman"/>
                <w:b/>
                <w:sz w:val="24"/>
                <w:szCs w:val="24"/>
              </w:rPr>
            </w:pPr>
            <w:r w:rsidRPr="008C6C1E">
              <w:rPr>
                <w:rFonts w:ascii="Times New Roman" w:hAnsi="Times New Roman" w:cs="Times New Roman"/>
                <w:b/>
                <w:sz w:val="24"/>
                <w:szCs w:val="24"/>
              </w:rPr>
              <w:t xml:space="preserve">S.No. </w:t>
            </w:r>
          </w:p>
        </w:tc>
        <w:tc>
          <w:tcPr>
            <w:tcW w:w="6379" w:type="dxa"/>
          </w:tcPr>
          <w:p w:rsidR="00FC6C6B" w:rsidRPr="008C6C1E" w:rsidRDefault="00FC6C6B" w:rsidP="004907E0">
            <w:pPr>
              <w:jc w:val="center"/>
              <w:rPr>
                <w:rFonts w:ascii="Times New Roman" w:hAnsi="Times New Roman" w:cs="Times New Roman"/>
                <w:b/>
                <w:sz w:val="24"/>
                <w:szCs w:val="24"/>
              </w:rPr>
            </w:pPr>
            <w:r w:rsidRPr="008C6C1E">
              <w:rPr>
                <w:rFonts w:ascii="Times New Roman" w:hAnsi="Times New Roman" w:cs="Times New Roman"/>
                <w:b/>
                <w:sz w:val="24"/>
                <w:szCs w:val="24"/>
              </w:rPr>
              <w:t xml:space="preserve">Title </w:t>
            </w:r>
            <w:r>
              <w:rPr>
                <w:rFonts w:ascii="Times New Roman" w:hAnsi="Times New Roman" w:cs="Times New Roman"/>
                <w:b/>
                <w:sz w:val="24"/>
                <w:szCs w:val="24"/>
              </w:rPr>
              <w:t>of topics</w:t>
            </w:r>
          </w:p>
        </w:tc>
        <w:tc>
          <w:tcPr>
            <w:tcW w:w="1786" w:type="dxa"/>
          </w:tcPr>
          <w:p w:rsidR="00FC6C6B" w:rsidRPr="008C6C1E" w:rsidRDefault="00FC6C6B" w:rsidP="004907E0">
            <w:pPr>
              <w:jc w:val="center"/>
              <w:rPr>
                <w:rFonts w:ascii="Times New Roman" w:hAnsi="Times New Roman" w:cs="Times New Roman"/>
                <w:b/>
                <w:sz w:val="24"/>
                <w:szCs w:val="24"/>
              </w:rPr>
            </w:pPr>
            <w:r w:rsidRPr="008C6C1E">
              <w:rPr>
                <w:rFonts w:ascii="Times New Roman" w:hAnsi="Times New Roman" w:cs="Times New Roman"/>
                <w:b/>
                <w:sz w:val="24"/>
                <w:szCs w:val="24"/>
              </w:rPr>
              <w:t>No.</w:t>
            </w:r>
          </w:p>
        </w:tc>
      </w:tr>
      <w:tr w:rsidR="00FC6C6B" w:rsidTr="004907E0">
        <w:tc>
          <w:tcPr>
            <w:tcW w:w="1169" w:type="dxa"/>
          </w:tcPr>
          <w:p w:rsidR="00FC6C6B" w:rsidRPr="00A54EF6" w:rsidRDefault="00FC6C6B" w:rsidP="00FC6C6B">
            <w:pPr>
              <w:pStyle w:val="ListParagraph"/>
              <w:numPr>
                <w:ilvl w:val="0"/>
                <w:numId w:val="56"/>
              </w:num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b/>
                <w:sz w:val="24"/>
                <w:szCs w:val="24"/>
                <w:lang w:bidi="ar-SA"/>
              </w:rPr>
            </w:pPr>
            <w:r w:rsidRPr="00A54EF6">
              <w:rPr>
                <w:rFonts w:ascii="TTE186E340t00" w:hAnsi="TTE186E340t00" w:cs="TTE186E340t00"/>
                <w:b/>
                <w:sz w:val="24"/>
                <w:szCs w:val="24"/>
                <w:lang w:bidi="ar-SA"/>
              </w:rPr>
              <w:t>Document Control Sheet</w:t>
            </w:r>
          </w:p>
          <w:p w:rsidR="00FC6C6B" w:rsidRPr="00A54EF6" w:rsidRDefault="00FC6C6B" w:rsidP="004907E0">
            <w:pPr>
              <w:autoSpaceDE w:val="0"/>
              <w:autoSpaceDN w:val="0"/>
              <w:adjustRightInd w:val="0"/>
              <w:rPr>
                <w:rFonts w:ascii="TTE1972590t00" w:hAnsi="TTE1972590t00" w:cs="TTE1972590t00"/>
                <w:b/>
                <w:sz w:val="24"/>
                <w:szCs w:val="24"/>
                <w:lang w:bidi="ar-SA"/>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tcPr>
          <w:p w:rsidR="00FC6C6B" w:rsidRDefault="00FC6C6B" w:rsidP="004907E0">
            <w:p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szCs w:val="24"/>
                <w:lang w:bidi="ar-SA"/>
              </w:rPr>
            </w:pPr>
            <w:r w:rsidRPr="00006B76">
              <w:rPr>
                <w:rFonts w:ascii="TTE186E340t00" w:hAnsi="TTE186E340t00" w:cs="TTE186E340t00"/>
                <w:szCs w:val="24"/>
                <w:lang w:bidi="ar-SA"/>
              </w:rPr>
              <w:t xml:space="preserve"> Invitation for Proposals (IFP) </w:t>
            </w:r>
          </w:p>
          <w:p w:rsidR="00FC6C6B" w:rsidRPr="00006B76" w:rsidRDefault="00FC6C6B" w:rsidP="004907E0">
            <w:pPr>
              <w:autoSpaceDE w:val="0"/>
              <w:autoSpaceDN w:val="0"/>
              <w:adjustRightInd w:val="0"/>
              <w:rPr>
                <w:rFonts w:ascii="TTE1972590t00" w:hAnsi="TTE1972590t00" w:cs="TTE1972590t00"/>
                <w:szCs w:val="24"/>
                <w:lang w:bidi="ar-SA"/>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tcPr>
          <w:p w:rsidR="00FC6C6B" w:rsidRDefault="00FC6C6B" w:rsidP="004907E0">
            <w:p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szCs w:val="24"/>
                <w:lang w:bidi="ar-SA"/>
              </w:rPr>
            </w:pPr>
            <w:r w:rsidRPr="00006B76">
              <w:rPr>
                <w:rFonts w:ascii="TTE186E340t00" w:hAnsi="TTE186E340t00" w:cs="TTE186E340t00"/>
                <w:szCs w:val="24"/>
                <w:lang w:bidi="ar-SA"/>
              </w:rPr>
              <w:t xml:space="preserve">Section 2: Instructions to Bidders (ITB) </w:t>
            </w:r>
          </w:p>
          <w:p w:rsidR="00FC6C6B" w:rsidRPr="00006B76" w:rsidRDefault="00FC6C6B" w:rsidP="004907E0">
            <w:pPr>
              <w:autoSpaceDE w:val="0"/>
              <w:autoSpaceDN w:val="0"/>
              <w:adjustRightInd w:val="0"/>
              <w:rPr>
                <w:rFonts w:ascii="TTE1972590t00" w:hAnsi="TTE1972590t00" w:cs="TTE1972590t00"/>
                <w:szCs w:val="24"/>
                <w:lang w:bidi="ar-SA"/>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tcPr>
          <w:p w:rsidR="00FC6C6B" w:rsidRDefault="00FC6C6B" w:rsidP="004907E0">
            <w:p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szCs w:val="24"/>
                <w:lang w:bidi="ar-SA"/>
              </w:rPr>
            </w:pPr>
            <w:r w:rsidRPr="00006B76">
              <w:rPr>
                <w:rFonts w:ascii="TTE186E340t00" w:hAnsi="TTE186E340t00" w:cs="TTE186E340t00"/>
                <w:szCs w:val="24"/>
                <w:lang w:bidi="ar-SA"/>
              </w:rPr>
              <w:t xml:space="preserve">Section 3: General Contract Conditions (GCC) </w:t>
            </w:r>
          </w:p>
          <w:p w:rsidR="00FC6C6B" w:rsidRPr="00006B76" w:rsidRDefault="00FC6C6B" w:rsidP="004907E0">
            <w:pPr>
              <w:autoSpaceDE w:val="0"/>
              <w:autoSpaceDN w:val="0"/>
              <w:adjustRightInd w:val="0"/>
              <w:rPr>
                <w:rFonts w:ascii="TTE1972590t00" w:hAnsi="TTE1972590t00" w:cs="TTE1972590t00"/>
                <w:szCs w:val="24"/>
                <w:lang w:bidi="ar-SA"/>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tcPr>
          <w:p w:rsidR="00FC6C6B" w:rsidRDefault="00FC6C6B" w:rsidP="004907E0">
            <w:p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szCs w:val="24"/>
                <w:lang w:bidi="ar-SA"/>
              </w:rPr>
            </w:pPr>
            <w:r w:rsidRPr="00006B76">
              <w:rPr>
                <w:rFonts w:ascii="TTE186E340t00" w:hAnsi="TTE186E340t00" w:cs="TTE186E340t00"/>
                <w:szCs w:val="24"/>
                <w:lang w:bidi="ar-SA"/>
              </w:rPr>
              <w:t>Section 4: Scope of Work (SOW)</w:t>
            </w:r>
          </w:p>
          <w:p w:rsidR="00FC6C6B" w:rsidRPr="00006B76" w:rsidRDefault="00FC6C6B" w:rsidP="004907E0">
            <w:pPr>
              <w:autoSpaceDE w:val="0"/>
              <w:autoSpaceDN w:val="0"/>
              <w:adjustRightInd w:val="0"/>
              <w:rPr>
                <w:rFonts w:ascii="TTE186E340t00" w:hAnsi="TTE186E340t00" w:cs="TTE186E340t00"/>
                <w:szCs w:val="24"/>
                <w:lang w:bidi="ar-SA"/>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tcPr>
          <w:p w:rsidR="00FC6C6B" w:rsidRDefault="00FC6C6B" w:rsidP="004907E0">
            <w:p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szCs w:val="24"/>
                <w:lang w:bidi="ar-SA"/>
              </w:rPr>
            </w:pPr>
            <w:r w:rsidRPr="00006B76">
              <w:rPr>
                <w:rFonts w:ascii="TTE186E340t00" w:hAnsi="TTE186E340t00" w:cs="TTE186E340t00"/>
                <w:szCs w:val="24"/>
                <w:lang w:bidi="ar-SA"/>
              </w:rPr>
              <w:t>Section 5: Flow of Work (FOW)</w:t>
            </w:r>
          </w:p>
          <w:p w:rsidR="00FC6C6B" w:rsidRPr="00006B76" w:rsidRDefault="00FC6C6B" w:rsidP="004907E0">
            <w:pPr>
              <w:autoSpaceDE w:val="0"/>
              <w:autoSpaceDN w:val="0"/>
              <w:adjustRightInd w:val="0"/>
              <w:rPr>
                <w:rFonts w:ascii="TTE186E340t00" w:hAnsi="TTE186E340t00" w:cs="TTE186E340t00"/>
                <w:szCs w:val="24"/>
                <w:lang w:bidi="ar-SA"/>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tcPr>
          <w:p w:rsidR="00FC6C6B" w:rsidRPr="000938C9" w:rsidRDefault="00FC6C6B" w:rsidP="00FC6C6B">
            <w:pPr>
              <w:pStyle w:val="ListParagraph"/>
              <w:numPr>
                <w:ilvl w:val="0"/>
                <w:numId w:val="56"/>
              </w:num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b/>
                <w:sz w:val="24"/>
                <w:szCs w:val="24"/>
                <w:lang w:bidi="ar-SA"/>
              </w:rPr>
            </w:pPr>
            <w:r w:rsidRPr="00A54EF6">
              <w:rPr>
                <w:rFonts w:ascii="TTE186E340t00" w:hAnsi="TTE186E340t00" w:cs="TTE186E340t00"/>
                <w:b/>
                <w:sz w:val="24"/>
                <w:szCs w:val="24"/>
                <w:lang w:bidi="ar-SA"/>
              </w:rPr>
              <w:t xml:space="preserve">Housing For All Plan Of Action (HFAPoA) </w:t>
            </w:r>
          </w:p>
          <w:p w:rsidR="00FC6C6B" w:rsidRPr="00A54EF6" w:rsidRDefault="00FC6C6B" w:rsidP="004907E0">
            <w:pPr>
              <w:autoSpaceDE w:val="0"/>
              <w:autoSpaceDN w:val="0"/>
              <w:adjustRightInd w:val="0"/>
              <w:rPr>
                <w:rFonts w:ascii="TTE186E340t00" w:hAnsi="TTE186E340t00" w:cs="TTE186E340t00"/>
                <w:b/>
                <w:sz w:val="24"/>
                <w:szCs w:val="24"/>
                <w:lang w:bidi="ar-SA"/>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tcPr>
          <w:p w:rsidR="00FC6C6B" w:rsidRPr="000938C9" w:rsidRDefault="00FC6C6B" w:rsidP="00FC6C6B">
            <w:pPr>
              <w:pStyle w:val="ListParagraph"/>
              <w:numPr>
                <w:ilvl w:val="0"/>
                <w:numId w:val="56"/>
              </w:num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b/>
                <w:sz w:val="24"/>
                <w:szCs w:val="24"/>
                <w:lang w:bidi="ar-SA"/>
              </w:rPr>
            </w:pPr>
            <w:r w:rsidRPr="00A54EF6">
              <w:rPr>
                <w:rFonts w:ascii="TTE186E340t00" w:hAnsi="TTE186E340t00" w:cs="TTE186E340t00"/>
                <w:b/>
                <w:sz w:val="24"/>
                <w:szCs w:val="24"/>
                <w:lang w:bidi="ar-SA"/>
              </w:rPr>
              <w:t>Particulars of Survey operations &amp; formats</w:t>
            </w:r>
          </w:p>
          <w:p w:rsidR="00FC6C6B" w:rsidRPr="00A54EF6" w:rsidRDefault="00FC6C6B" w:rsidP="004907E0">
            <w:pPr>
              <w:autoSpaceDE w:val="0"/>
              <w:autoSpaceDN w:val="0"/>
              <w:adjustRightInd w:val="0"/>
              <w:rPr>
                <w:rFonts w:ascii="TTE186E340t00" w:hAnsi="TTE186E340t00" w:cs="TTE186E340t00"/>
                <w:b/>
                <w:sz w:val="24"/>
                <w:szCs w:val="24"/>
                <w:lang w:bidi="ar-SA"/>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tcPr>
          <w:p w:rsidR="00FC6C6B" w:rsidRPr="000938C9" w:rsidRDefault="00FC6C6B" w:rsidP="00FC6C6B">
            <w:pPr>
              <w:pStyle w:val="ListParagraph"/>
              <w:numPr>
                <w:ilvl w:val="0"/>
                <w:numId w:val="56"/>
              </w:num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b/>
                <w:sz w:val="24"/>
                <w:szCs w:val="24"/>
                <w:lang w:bidi="ar-SA"/>
              </w:rPr>
            </w:pPr>
            <w:r w:rsidRPr="00A54EF6">
              <w:rPr>
                <w:rFonts w:ascii="TTE186E340t00" w:hAnsi="TTE186E340t00" w:cs="TTE186E340t00"/>
                <w:b/>
                <w:sz w:val="24"/>
                <w:szCs w:val="24"/>
                <w:lang w:bidi="ar-SA"/>
              </w:rPr>
              <w:t xml:space="preserve">Enclosures: </w:t>
            </w:r>
          </w:p>
          <w:p w:rsidR="00FC6C6B" w:rsidRPr="00A54EF6" w:rsidRDefault="00FC6C6B" w:rsidP="004907E0">
            <w:pPr>
              <w:autoSpaceDE w:val="0"/>
              <w:autoSpaceDN w:val="0"/>
              <w:adjustRightInd w:val="0"/>
              <w:rPr>
                <w:rFonts w:ascii="TTE186E340t00" w:hAnsi="TTE186E340t00" w:cs="TTE186E340t00"/>
                <w:b/>
                <w:sz w:val="24"/>
                <w:szCs w:val="24"/>
                <w:lang w:bidi="ar-SA"/>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vMerge w:val="restart"/>
          </w:tcPr>
          <w:p w:rsidR="00FC6C6B" w:rsidRDefault="00FC6C6B" w:rsidP="004907E0">
            <w:p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szCs w:val="24"/>
                <w:lang w:bidi="ar-SA"/>
              </w:rPr>
            </w:pPr>
            <w:r w:rsidRPr="00006B76">
              <w:rPr>
                <w:rFonts w:ascii="TTE186E340t00" w:hAnsi="TTE186E340t00" w:cs="TTE186E340t00"/>
                <w:szCs w:val="24"/>
                <w:lang w:bidi="ar-SA"/>
              </w:rPr>
              <w:t xml:space="preserve">Annexure A: Performance Bank Guarantee Format </w:t>
            </w:r>
          </w:p>
          <w:p w:rsidR="00FC6C6B" w:rsidRPr="00006B76" w:rsidRDefault="00FC6C6B" w:rsidP="004907E0">
            <w:pPr>
              <w:autoSpaceDE w:val="0"/>
              <w:autoSpaceDN w:val="0"/>
              <w:adjustRightInd w:val="0"/>
              <w:rPr>
                <w:rFonts w:ascii="TTE1972590t00" w:hAnsi="TTE1972590t00" w:cs="TTE1972590t00"/>
                <w:szCs w:val="24"/>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vMerge/>
          </w:tcPr>
          <w:p w:rsidR="00FC6C6B" w:rsidRDefault="00FC6C6B" w:rsidP="004907E0">
            <w:p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szCs w:val="24"/>
                <w:lang w:bidi="ar-SA"/>
              </w:rPr>
            </w:pPr>
            <w:r w:rsidRPr="00006B76">
              <w:rPr>
                <w:rFonts w:ascii="TTE186E340t00" w:hAnsi="TTE186E340t00" w:cs="TTE186E340t00"/>
                <w:szCs w:val="24"/>
                <w:lang w:bidi="ar-SA"/>
              </w:rPr>
              <w:t xml:space="preserve">Annexure B: Contract Agreement </w:t>
            </w:r>
          </w:p>
          <w:p w:rsidR="00FC6C6B" w:rsidRPr="00006B76" w:rsidRDefault="00FC6C6B" w:rsidP="004907E0">
            <w:pPr>
              <w:autoSpaceDE w:val="0"/>
              <w:autoSpaceDN w:val="0"/>
              <w:adjustRightInd w:val="0"/>
              <w:rPr>
                <w:rFonts w:ascii="TTE1972590t00" w:hAnsi="TTE1972590t00" w:cs="TTE1972590t00"/>
                <w:szCs w:val="24"/>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vMerge/>
          </w:tcPr>
          <w:p w:rsidR="00FC6C6B" w:rsidRDefault="00FC6C6B" w:rsidP="004907E0">
            <w:p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szCs w:val="24"/>
                <w:lang w:bidi="ar-SA"/>
              </w:rPr>
            </w:pPr>
            <w:r w:rsidRPr="00006B76">
              <w:rPr>
                <w:rFonts w:ascii="TTE186E340t00" w:hAnsi="TTE186E340t00" w:cs="TTE186E340t00"/>
                <w:szCs w:val="24"/>
                <w:lang w:bidi="ar-SA"/>
              </w:rPr>
              <w:t xml:space="preserve">Annexure C: Format for Financial Proposal </w:t>
            </w:r>
          </w:p>
          <w:p w:rsidR="00FC6C6B" w:rsidRPr="00006B76" w:rsidRDefault="00FC6C6B" w:rsidP="004907E0">
            <w:pPr>
              <w:autoSpaceDE w:val="0"/>
              <w:autoSpaceDN w:val="0"/>
              <w:adjustRightInd w:val="0"/>
              <w:rPr>
                <w:rFonts w:ascii="TTE1972590t00" w:hAnsi="TTE1972590t00" w:cs="TTE1972590t00"/>
                <w:szCs w:val="24"/>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vMerge/>
          </w:tcPr>
          <w:p w:rsidR="00FC6C6B" w:rsidRDefault="00FC6C6B" w:rsidP="004907E0">
            <w:p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szCs w:val="24"/>
                <w:lang w:bidi="ar-SA"/>
              </w:rPr>
            </w:pPr>
            <w:r w:rsidRPr="00006B76">
              <w:rPr>
                <w:rFonts w:ascii="TTE186E340t00" w:hAnsi="TTE186E340t00" w:cs="TTE186E340t00"/>
                <w:szCs w:val="24"/>
                <w:lang w:bidi="ar-SA"/>
              </w:rPr>
              <w:t xml:space="preserve">Annexure D: Guidelines for preparation of </w:t>
            </w:r>
          </w:p>
          <w:p w:rsidR="00FC6C6B" w:rsidRPr="00006B76" w:rsidRDefault="00FC6C6B" w:rsidP="004907E0">
            <w:pPr>
              <w:autoSpaceDE w:val="0"/>
              <w:autoSpaceDN w:val="0"/>
              <w:adjustRightInd w:val="0"/>
              <w:rPr>
                <w:rFonts w:ascii="TTE1972590t00" w:hAnsi="TTE1972590t00" w:cs="TTE1972590t00"/>
                <w:szCs w:val="24"/>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vMerge/>
          </w:tcPr>
          <w:p w:rsidR="00FC6C6B" w:rsidRDefault="00FC6C6B" w:rsidP="004907E0">
            <w:pPr>
              <w:jc w:val="center"/>
              <w:rPr>
                <w:rFonts w:ascii="Times New Roman" w:hAnsi="Times New Roman" w:cs="Times New Roman"/>
                <w:b/>
                <w:sz w:val="32"/>
                <w:szCs w:val="24"/>
              </w:rPr>
            </w:pPr>
          </w:p>
        </w:tc>
        <w:tc>
          <w:tcPr>
            <w:tcW w:w="6379" w:type="dxa"/>
          </w:tcPr>
          <w:p w:rsidR="00FC6C6B" w:rsidRDefault="00FC6C6B" w:rsidP="004907E0">
            <w:pPr>
              <w:tabs>
                <w:tab w:val="left" w:pos="3870"/>
              </w:tabs>
              <w:autoSpaceDE w:val="0"/>
              <w:autoSpaceDN w:val="0"/>
              <w:adjustRightInd w:val="0"/>
              <w:rPr>
                <w:rFonts w:ascii="TTE186E340t00" w:hAnsi="TTE186E340t00" w:cs="TTE186E340t00"/>
                <w:szCs w:val="24"/>
                <w:lang w:bidi="ar-SA"/>
              </w:rPr>
            </w:pPr>
            <w:r w:rsidRPr="00006B76">
              <w:rPr>
                <w:rFonts w:ascii="TTE186E340t00" w:hAnsi="TTE186E340t00" w:cs="TTE186E340t00"/>
                <w:szCs w:val="24"/>
                <w:lang w:bidi="ar-SA"/>
              </w:rPr>
              <w:t xml:space="preserve">Annexure E:  Slum Definition </w:t>
            </w:r>
            <w:r>
              <w:rPr>
                <w:rFonts w:ascii="TTE186E340t00" w:hAnsi="TTE186E340t00" w:cs="TTE186E340t00"/>
                <w:szCs w:val="24"/>
                <w:lang w:bidi="ar-SA"/>
              </w:rPr>
              <w:tab/>
            </w:r>
          </w:p>
          <w:p w:rsidR="00FC6C6B" w:rsidRPr="00006B76" w:rsidRDefault="00FC6C6B" w:rsidP="004907E0">
            <w:pPr>
              <w:tabs>
                <w:tab w:val="left" w:pos="3870"/>
              </w:tabs>
              <w:autoSpaceDE w:val="0"/>
              <w:autoSpaceDN w:val="0"/>
              <w:adjustRightInd w:val="0"/>
              <w:rPr>
                <w:rFonts w:ascii="TTE186E340t00" w:hAnsi="TTE186E340t00" w:cs="TTE186E340t00"/>
                <w:szCs w:val="24"/>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tcPr>
          <w:p w:rsidR="00FC6C6B" w:rsidRDefault="00FC6C6B" w:rsidP="004907E0">
            <w:p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szCs w:val="24"/>
                <w:lang w:bidi="ar-SA"/>
              </w:rPr>
            </w:pPr>
            <w:r w:rsidRPr="00006B76">
              <w:rPr>
                <w:rFonts w:ascii="TTE186E340t00" w:hAnsi="TTE186E340t00" w:cs="TTE186E340t00"/>
                <w:szCs w:val="24"/>
                <w:lang w:bidi="ar-SA"/>
              </w:rPr>
              <w:t>Annexure F:  Ward wise details of population</w:t>
            </w:r>
          </w:p>
          <w:p w:rsidR="00FC6C6B" w:rsidRPr="00006B76" w:rsidRDefault="00FC6C6B" w:rsidP="004907E0">
            <w:pPr>
              <w:autoSpaceDE w:val="0"/>
              <w:autoSpaceDN w:val="0"/>
              <w:adjustRightInd w:val="0"/>
              <w:rPr>
                <w:rFonts w:ascii="TTE186E340t00" w:hAnsi="TTE186E340t00" w:cs="TTE186E340t00"/>
                <w:szCs w:val="24"/>
                <w:lang w:bidi="ar-SA"/>
              </w:rPr>
            </w:pPr>
          </w:p>
        </w:tc>
        <w:tc>
          <w:tcPr>
            <w:tcW w:w="1786" w:type="dxa"/>
          </w:tcPr>
          <w:p w:rsidR="00FC6C6B" w:rsidRDefault="00FC6C6B" w:rsidP="004907E0">
            <w:pPr>
              <w:jc w:val="center"/>
              <w:rPr>
                <w:rFonts w:ascii="Times New Roman" w:hAnsi="Times New Roman" w:cs="Times New Roman"/>
                <w:b/>
                <w:sz w:val="32"/>
                <w:szCs w:val="24"/>
              </w:rPr>
            </w:pPr>
          </w:p>
        </w:tc>
      </w:tr>
      <w:tr w:rsidR="00FC6C6B" w:rsidTr="004907E0">
        <w:tc>
          <w:tcPr>
            <w:tcW w:w="1169" w:type="dxa"/>
          </w:tcPr>
          <w:p w:rsidR="00FC6C6B" w:rsidRDefault="00FC6C6B" w:rsidP="004907E0">
            <w:pPr>
              <w:jc w:val="center"/>
              <w:rPr>
                <w:rFonts w:ascii="Times New Roman" w:hAnsi="Times New Roman" w:cs="Times New Roman"/>
                <w:b/>
                <w:sz w:val="32"/>
                <w:szCs w:val="24"/>
              </w:rPr>
            </w:pPr>
          </w:p>
        </w:tc>
        <w:tc>
          <w:tcPr>
            <w:tcW w:w="6379" w:type="dxa"/>
          </w:tcPr>
          <w:p w:rsidR="00FC6C6B" w:rsidRDefault="00FC6C6B" w:rsidP="004907E0">
            <w:pPr>
              <w:autoSpaceDE w:val="0"/>
              <w:autoSpaceDN w:val="0"/>
              <w:adjustRightInd w:val="0"/>
              <w:rPr>
                <w:rFonts w:ascii="TTE186E340t00" w:hAnsi="TTE186E340t00" w:cs="TTE186E340t00"/>
                <w:szCs w:val="24"/>
                <w:lang w:bidi="ar-SA"/>
              </w:rPr>
            </w:pPr>
            <w:r w:rsidRPr="00006B76">
              <w:rPr>
                <w:rFonts w:ascii="TTE186E340t00" w:hAnsi="TTE186E340t00" w:cs="TTE186E340t00"/>
                <w:szCs w:val="24"/>
                <w:lang w:bidi="ar-SA"/>
              </w:rPr>
              <w:t>Annexure G:  List of Slums</w:t>
            </w:r>
          </w:p>
          <w:p w:rsidR="00FC6C6B" w:rsidRPr="00006B76" w:rsidRDefault="00FC6C6B" w:rsidP="004907E0">
            <w:pPr>
              <w:autoSpaceDE w:val="0"/>
              <w:autoSpaceDN w:val="0"/>
              <w:adjustRightInd w:val="0"/>
              <w:rPr>
                <w:rFonts w:ascii="TTE186E340t00" w:hAnsi="TTE186E340t00" w:cs="TTE186E340t00"/>
                <w:szCs w:val="24"/>
                <w:lang w:bidi="ar-SA"/>
              </w:rPr>
            </w:pPr>
          </w:p>
        </w:tc>
        <w:tc>
          <w:tcPr>
            <w:tcW w:w="1786" w:type="dxa"/>
          </w:tcPr>
          <w:p w:rsidR="00FC6C6B" w:rsidRDefault="00FC6C6B" w:rsidP="004907E0">
            <w:pPr>
              <w:jc w:val="center"/>
              <w:rPr>
                <w:rFonts w:ascii="Times New Roman" w:hAnsi="Times New Roman" w:cs="Times New Roman"/>
                <w:b/>
                <w:sz w:val="32"/>
                <w:szCs w:val="24"/>
              </w:rPr>
            </w:pPr>
          </w:p>
        </w:tc>
      </w:tr>
    </w:tbl>
    <w:p w:rsidR="00FC6C6B" w:rsidRDefault="00FC6C6B" w:rsidP="00FC6C6B">
      <w:pPr>
        <w:autoSpaceDE w:val="0"/>
        <w:autoSpaceDN w:val="0"/>
        <w:adjustRightInd w:val="0"/>
        <w:spacing w:after="0" w:line="240" w:lineRule="auto"/>
        <w:ind w:firstLine="720"/>
        <w:rPr>
          <w:rFonts w:ascii="TTE1972590t00" w:hAnsi="TTE1972590t00" w:cs="TTE1972590t00"/>
          <w:sz w:val="24"/>
          <w:szCs w:val="24"/>
          <w:lang w:bidi="ar-SA"/>
        </w:rPr>
      </w:pPr>
    </w:p>
    <w:p w:rsidR="00FC6C6B" w:rsidRDefault="00FC6C6B" w:rsidP="00FC6C6B">
      <w:pPr>
        <w:autoSpaceDE w:val="0"/>
        <w:autoSpaceDN w:val="0"/>
        <w:adjustRightInd w:val="0"/>
        <w:spacing w:after="0" w:line="240" w:lineRule="auto"/>
        <w:rPr>
          <w:rFonts w:ascii="TTE186E340t00" w:hAnsi="TTE186E340t00" w:cs="TTE186E340t00"/>
          <w:sz w:val="24"/>
          <w:szCs w:val="24"/>
          <w:lang w:bidi="ar-SA"/>
        </w:rPr>
      </w:pPr>
    </w:p>
    <w:p w:rsidR="00FC6C6B" w:rsidRPr="00523115" w:rsidRDefault="00FC6C6B" w:rsidP="00FC6C6B">
      <w:pPr>
        <w:spacing w:after="0" w:line="240" w:lineRule="auto"/>
        <w:rPr>
          <w:rFonts w:ascii="Times New Roman" w:hAnsi="Times New Roman" w:cs="Times New Roman"/>
          <w:b/>
          <w:sz w:val="32"/>
          <w:szCs w:val="24"/>
        </w:rPr>
      </w:pPr>
    </w:p>
    <w:p w:rsidR="00FC6C6B" w:rsidRPr="00314EEC" w:rsidRDefault="00FC6C6B" w:rsidP="00FC6C6B">
      <w:pPr>
        <w:spacing w:after="0" w:line="240" w:lineRule="auto"/>
        <w:ind w:left="357"/>
        <w:jc w:val="center"/>
        <w:rPr>
          <w:rFonts w:ascii="Times New Roman" w:hAnsi="Times New Roman" w:cs="Times New Roman"/>
          <w:b/>
          <w:sz w:val="24"/>
          <w:szCs w:val="24"/>
        </w:rPr>
      </w:pPr>
    </w:p>
    <w:p w:rsidR="00FC6C6B" w:rsidRDefault="00FC6C6B" w:rsidP="00FC6C6B">
      <w:pPr>
        <w:spacing w:after="0" w:line="240" w:lineRule="auto"/>
        <w:ind w:left="357"/>
        <w:jc w:val="right"/>
        <w:rPr>
          <w:rFonts w:ascii="Times New Roman" w:hAnsi="Times New Roman" w:cs="Times New Roman"/>
          <w:sz w:val="24"/>
          <w:szCs w:val="24"/>
        </w:rPr>
      </w:pPr>
    </w:p>
    <w:p w:rsidR="00FC6C6B" w:rsidRDefault="00FC6C6B" w:rsidP="00FC6C6B">
      <w:pPr>
        <w:spacing w:after="0" w:line="240" w:lineRule="auto"/>
        <w:ind w:left="357"/>
        <w:jc w:val="right"/>
        <w:rPr>
          <w:rFonts w:ascii="Times New Roman" w:hAnsi="Times New Roman" w:cs="Times New Roman"/>
          <w:sz w:val="24"/>
          <w:szCs w:val="24"/>
        </w:rPr>
      </w:pPr>
    </w:p>
    <w:p w:rsidR="00FC6C6B" w:rsidRDefault="00FC6C6B" w:rsidP="00FC6C6B">
      <w:pPr>
        <w:spacing w:after="0" w:line="240" w:lineRule="auto"/>
        <w:ind w:left="357"/>
        <w:jc w:val="right"/>
        <w:rPr>
          <w:rFonts w:ascii="Times New Roman" w:hAnsi="Times New Roman" w:cs="Times New Roman"/>
          <w:sz w:val="24"/>
          <w:szCs w:val="24"/>
        </w:rPr>
      </w:pPr>
    </w:p>
    <w:p w:rsidR="00FC6C6B" w:rsidRDefault="00FC6C6B" w:rsidP="00FC6C6B">
      <w:pPr>
        <w:spacing w:after="0" w:line="240" w:lineRule="auto"/>
        <w:ind w:left="357"/>
        <w:jc w:val="right"/>
        <w:rPr>
          <w:rFonts w:ascii="Times New Roman" w:hAnsi="Times New Roman" w:cs="Times New Roman"/>
          <w:sz w:val="24"/>
          <w:szCs w:val="24"/>
        </w:rPr>
      </w:pPr>
    </w:p>
    <w:p w:rsidR="00FC6C6B" w:rsidRDefault="00FC6C6B" w:rsidP="00FC6C6B">
      <w:pPr>
        <w:spacing w:after="0" w:line="240" w:lineRule="auto"/>
        <w:ind w:left="357"/>
        <w:jc w:val="right"/>
        <w:rPr>
          <w:rFonts w:ascii="Times New Roman" w:hAnsi="Times New Roman" w:cs="Times New Roman"/>
          <w:sz w:val="24"/>
          <w:szCs w:val="24"/>
        </w:rPr>
      </w:pPr>
    </w:p>
    <w:p w:rsidR="00FC6C6B" w:rsidRDefault="00FC6C6B" w:rsidP="00FC6C6B">
      <w:pPr>
        <w:spacing w:after="0" w:line="240" w:lineRule="auto"/>
        <w:ind w:left="357"/>
        <w:jc w:val="right"/>
        <w:rPr>
          <w:rFonts w:ascii="Times New Roman" w:hAnsi="Times New Roman" w:cs="Times New Roman"/>
          <w:sz w:val="24"/>
          <w:szCs w:val="24"/>
        </w:rPr>
      </w:pPr>
    </w:p>
    <w:p w:rsidR="00FC6C6B" w:rsidRDefault="00FC6C6B" w:rsidP="00FC6C6B">
      <w:pPr>
        <w:spacing w:after="0" w:line="240" w:lineRule="auto"/>
        <w:ind w:left="357"/>
        <w:jc w:val="right"/>
        <w:rPr>
          <w:rFonts w:ascii="Times New Roman" w:hAnsi="Times New Roman" w:cs="Times New Roman"/>
          <w:sz w:val="24"/>
          <w:szCs w:val="24"/>
        </w:rPr>
      </w:pPr>
    </w:p>
    <w:p w:rsidR="00FC6C6B" w:rsidRDefault="00FC6C6B" w:rsidP="00FC6C6B">
      <w:pPr>
        <w:rPr>
          <w:rFonts w:ascii="Times New Roman" w:hAnsi="Times New Roman" w:cs="Times New Roman"/>
          <w:b/>
          <w:bCs/>
          <w:sz w:val="24"/>
          <w:szCs w:val="24"/>
        </w:rPr>
      </w:pPr>
    </w:p>
    <w:p w:rsidR="00FC6C6B" w:rsidRDefault="00FC6C6B" w:rsidP="00FC6C6B">
      <w:pPr>
        <w:tabs>
          <w:tab w:val="center" w:pos="4737"/>
          <w:tab w:val="left" w:pos="8295"/>
        </w:tabs>
        <w:autoSpaceDE w:val="0"/>
        <w:autoSpaceDN w:val="0"/>
        <w:adjustRightInd w:val="0"/>
        <w:spacing w:after="0" w:line="240" w:lineRule="auto"/>
        <w:rPr>
          <w:rFonts w:ascii="TTE1972590t00" w:hAnsi="TTE1972590t00" w:cs="TTE1972590t00"/>
          <w:b/>
          <w:color w:val="000000"/>
          <w:sz w:val="32"/>
          <w:szCs w:val="32"/>
          <w:lang w:bidi="ar-SA"/>
        </w:rPr>
      </w:pPr>
      <w:r>
        <w:rPr>
          <w:rFonts w:ascii="TTE1972590t00" w:hAnsi="TTE1972590t00" w:cs="TTE1972590t00"/>
          <w:b/>
          <w:color w:val="000000"/>
          <w:sz w:val="32"/>
          <w:szCs w:val="32"/>
          <w:lang w:bidi="ar-SA"/>
        </w:rPr>
        <w:lastRenderedPageBreak/>
        <w:tab/>
      </w:r>
      <w:r w:rsidRPr="0088326C">
        <w:rPr>
          <w:rFonts w:ascii="TTE1972590t00" w:hAnsi="TTE1972590t00" w:cs="TTE1972590t00"/>
          <w:b/>
          <w:color w:val="000000"/>
          <w:sz w:val="32"/>
          <w:szCs w:val="32"/>
          <w:lang w:bidi="ar-SA"/>
        </w:rPr>
        <w:t>DOCUMENT CONTROL SHEET</w:t>
      </w:r>
      <w:r>
        <w:rPr>
          <w:rFonts w:ascii="TTE1972590t00" w:hAnsi="TTE1972590t00" w:cs="TTE1972590t00"/>
          <w:b/>
          <w:color w:val="000000"/>
          <w:sz w:val="32"/>
          <w:szCs w:val="32"/>
          <w:lang w:bidi="ar-SA"/>
        </w:rPr>
        <w:tab/>
      </w:r>
    </w:p>
    <w:p w:rsidR="00FC6C6B" w:rsidRDefault="00FC6C6B" w:rsidP="00FC6C6B">
      <w:pPr>
        <w:tabs>
          <w:tab w:val="center" w:pos="4737"/>
          <w:tab w:val="left" w:pos="8295"/>
        </w:tabs>
        <w:autoSpaceDE w:val="0"/>
        <w:autoSpaceDN w:val="0"/>
        <w:adjustRightInd w:val="0"/>
        <w:spacing w:after="0" w:line="240" w:lineRule="auto"/>
        <w:rPr>
          <w:rFonts w:ascii="TTE1972590t00" w:hAnsi="TTE1972590t00" w:cs="TTE1972590t00"/>
          <w:b/>
          <w:color w:val="000000"/>
          <w:sz w:val="32"/>
          <w:szCs w:val="32"/>
          <w:lang w:bidi="ar-SA"/>
        </w:rPr>
      </w:pPr>
    </w:p>
    <w:tbl>
      <w:tblPr>
        <w:tblStyle w:val="TableGrid"/>
        <w:tblW w:w="0" w:type="auto"/>
        <w:tblLook w:val="04A0"/>
      </w:tblPr>
      <w:tblGrid>
        <w:gridCol w:w="1101"/>
        <w:gridCol w:w="4536"/>
        <w:gridCol w:w="4054"/>
      </w:tblGrid>
      <w:tr w:rsidR="00FC6C6B" w:rsidTr="004907E0">
        <w:tc>
          <w:tcPr>
            <w:tcW w:w="1101" w:type="dxa"/>
          </w:tcPr>
          <w:p w:rsidR="00FC6C6B" w:rsidRPr="001001FA" w:rsidRDefault="00FC6C6B" w:rsidP="00FC6C6B">
            <w:pPr>
              <w:pStyle w:val="ListParagraph"/>
              <w:numPr>
                <w:ilvl w:val="0"/>
                <w:numId w:val="58"/>
              </w:numPr>
              <w:autoSpaceDE w:val="0"/>
              <w:autoSpaceDN w:val="0"/>
              <w:adjustRightInd w:val="0"/>
              <w:rPr>
                <w:rFonts w:ascii="TTE186E340t00" w:hAnsi="TTE186E340t00" w:cs="TTE186E340t00"/>
                <w:color w:val="000000"/>
                <w:sz w:val="24"/>
                <w:szCs w:val="24"/>
                <w:lang w:bidi="ar-SA"/>
              </w:rPr>
            </w:pPr>
          </w:p>
        </w:tc>
        <w:tc>
          <w:tcPr>
            <w:tcW w:w="4536"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Document Reference Number:</w:t>
            </w:r>
          </w:p>
          <w:p w:rsidR="00FC6C6B" w:rsidRDefault="00FC6C6B" w:rsidP="004907E0">
            <w:pPr>
              <w:autoSpaceDE w:val="0"/>
              <w:autoSpaceDN w:val="0"/>
              <w:adjustRightInd w:val="0"/>
              <w:rPr>
                <w:rFonts w:ascii="TTE186E340t00" w:hAnsi="TTE186E340t00" w:cs="TTE186E340t00"/>
                <w:color w:val="000000"/>
                <w:sz w:val="24"/>
                <w:szCs w:val="24"/>
                <w:lang w:bidi="ar-SA"/>
              </w:rPr>
            </w:pPr>
          </w:p>
        </w:tc>
        <w:tc>
          <w:tcPr>
            <w:tcW w:w="4054"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168/Project Cell/HFA/ 2016 Date 23-01-2016 </w:t>
            </w:r>
          </w:p>
        </w:tc>
      </w:tr>
      <w:tr w:rsidR="00FC6C6B" w:rsidTr="004907E0">
        <w:tc>
          <w:tcPr>
            <w:tcW w:w="1101" w:type="dxa"/>
          </w:tcPr>
          <w:p w:rsidR="00FC6C6B" w:rsidRPr="001001FA" w:rsidRDefault="00FC6C6B" w:rsidP="00FC6C6B">
            <w:pPr>
              <w:pStyle w:val="ListParagraph"/>
              <w:numPr>
                <w:ilvl w:val="0"/>
                <w:numId w:val="58"/>
              </w:numPr>
              <w:autoSpaceDE w:val="0"/>
              <w:autoSpaceDN w:val="0"/>
              <w:adjustRightInd w:val="0"/>
              <w:rPr>
                <w:rFonts w:ascii="TTE186E340t00" w:hAnsi="TTE186E340t00" w:cs="TTE186E340t00"/>
                <w:color w:val="000000"/>
                <w:sz w:val="24"/>
                <w:szCs w:val="24"/>
                <w:lang w:bidi="ar-SA"/>
              </w:rPr>
            </w:pPr>
          </w:p>
        </w:tc>
        <w:tc>
          <w:tcPr>
            <w:tcW w:w="4536"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Start date of issue of EOI: </w:t>
            </w:r>
          </w:p>
          <w:p w:rsidR="00FC6C6B" w:rsidRDefault="00FC6C6B" w:rsidP="004907E0">
            <w:pPr>
              <w:autoSpaceDE w:val="0"/>
              <w:autoSpaceDN w:val="0"/>
              <w:adjustRightInd w:val="0"/>
              <w:rPr>
                <w:rFonts w:ascii="TTE186E340t00" w:hAnsi="TTE186E340t00" w:cs="TTE186E340t00"/>
                <w:color w:val="000000"/>
                <w:sz w:val="24"/>
                <w:szCs w:val="24"/>
                <w:lang w:bidi="ar-SA"/>
              </w:rPr>
            </w:pPr>
          </w:p>
        </w:tc>
        <w:tc>
          <w:tcPr>
            <w:tcW w:w="4054"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25-02-2016 </w:t>
            </w:r>
          </w:p>
        </w:tc>
      </w:tr>
      <w:tr w:rsidR="00FC6C6B" w:rsidTr="004907E0">
        <w:tc>
          <w:tcPr>
            <w:tcW w:w="1101" w:type="dxa"/>
          </w:tcPr>
          <w:p w:rsidR="00FC6C6B" w:rsidRPr="001001FA" w:rsidRDefault="00FC6C6B" w:rsidP="00FC6C6B">
            <w:pPr>
              <w:pStyle w:val="ListParagraph"/>
              <w:numPr>
                <w:ilvl w:val="0"/>
                <w:numId w:val="58"/>
              </w:numPr>
              <w:autoSpaceDE w:val="0"/>
              <w:autoSpaceDN w:val="0"/>
              <w:adjustRightInd w:val="0"/>
              <w:rPr>
                <w:rFonts w:ascii="TTE186E340t00" w:hAnsi="TTE186E340t00" w:cs="TTE186E340t00"/>
                <w:color w:val="000000"/>
                <w:sz w:val="24"/>
                <w:szCs w:val="24"/>
                <w:lang w:bidi="ar-SA"/>
              </w:rPr>
            </w:pPr>
          </w:p>
        </w:tc>
        <w:tc>
          <w:tcPr>
            <w:tcW w:w="4536"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Last date of issue of EOI: </w:t>
            </w:r>
          </w:p>
          <w:p w:rsidR="00FC6C6B" w:rsidRDefault="00FC6C6B" w:rsidP="004907E0">
            <w:pPr>
              <w:autoSpaceDE w:val="0"/>
              <w:autoSpaceDN w:val="0"/>
              <w:adjustRightInd w:val="0"/>
              <w:rPr>
                <w:rFonts w:ascii="TTE186E340t00" w:hAnsi="TTE186E340t00" w:cs="TTE186E340t00"/>
                <w:color w:val="000000"/>
                <w:sz w:val="24"/>
                <w:szCs w:val="24"/>
                <w:lang w:bidi="ar-SA"/>
              </w:rPr>
            </w:pPr>
          </w:p>
        </w:tc>
        <w:tc>
          <w:tcPr>
            <w:tcW w:w="4054"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11-02-2016</w:t>
            </w:r>
          </w:p>
        </w:tc>
      </w:tr>
      <w:tr w:rsidR="00F446A5" w:rsidTr="004907E0">
        <w:tc>
          <w:tcPr>
            <w:tcW w:w="1101" w:type="dxa"/>
          </w:tcPr>
          <w:p w:rsidR="00F446A5" w:rsidRPr="001001FA" w:rsidRDefault="00F446A5" w:rsidP="00FC6C6B">
            <w:pPr>
              <w:pStyle w:val="ListParagraph"/>
              <w:numPr>
                <w:ilvl w:val="0"/>
                <w:numId w:val="58"/>
              </w:numPr>
              <w:autoSpaceDE w:val="0"/>
              <w:autoSpaceDN w:val="0"/>
              <w:adjustRightInd w:val="0"/>
              <w:rPr>
                <w:rFonts w:ascii="TTE186E340t00" w:hAnsi="TTE186E340t00" w:cs="TTE186E340t00"/>
                <w:color w:val="000000"/>
                <w:sz w:val="24"/>
                <w:szCs w:val="24"/>
                <w:lang w:bidi="ar-SA"/>
              </w:rPr>
            </w:pPr>
          </w:p>
        </w:tc>
        <w:tc>
          <w:tcPr>
            <w:tcW w:w="4536" w:type="dxa"/>
          </w:tcPr>
          <w:p w:rsidR="00F446A5" w:rsidRDefault="00F446A5"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sz w:val="24"/>
                <w:szCs w:val="24"/>
                <w:lang w:bidi="ar-SA"/>
              </w:rPr>
              <w:t xml:space="preserve">Last date for Clarifications if any:  </w:t>
            </w:r>
          </w:p>
        </w:tc>
        <w:tc>
          <w:tcPr>
            <w:tcW w:w="4054" w:type="dxa"/>
          </w:tcPr>
          <w:p w:rsidR="00F446A5" w:rsidRDefault="00F446A5"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06-02-16</w:t>
            </w:r>
          </w:p>
        </w:tc>
      </w:tr>
      <w:tr w:rsidR="00FC6C6B" w:rsidTr="004907E0">
        <w:tc>
          <w:tcPr>
            <w:tcW w:w="1101" w:type="dxa"/>
          </w:tcPr>
          <w:p w:rsidR="00FC6C6B" w:rsidRPr="00B41FF7" w:rsidRDefault="00FC6C6B" w:rsidP="00FC6C6B">
            <w:pPr>
              <w:pStyle w:val="ListParagraph"/>
              <w:numPr>
                <w:ilvl w:val="0"/>
                <w:numId w:val="58"/>
              </w:numPr>
              <w:autoSpaceDE w:val="0"/>
              <w:autoSpaceDN w:val="0"/>
              <w:adjustRightInd w:val="0"/>
              <w:rPr>
                <w:rFonts w:ascii="TTE186E340t00" w:hAnsi="TTE186E340t00" w:cs="TTE186E340t00"/>
                <w:color w:val="000000"/>
                <w:sz w:val="24"/>
                <w:szCs w:val="24"/>
                <w:lang w:bidi="ar-SA"/>
              </w:rPr>
            </w:pPr>
          </w:p>
        </w:tc>
        <w:tc>
          <w:tcPr>
            <w:tcW w:w="4536"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Last Date &amp; Time for Receipt of Proposals: </w:t>
            </w:r>
          </w:p>
          <w:p w:rsidR="00FC6C6B" w:rsidRDefault="00FC6C6B" w:rsidP="004907E0">
            <w:pPr>
              <w:autoSpaceDE w:val="0"/>
              <w:autoSpaceDN w:val="0"/>
              <w:adjustRightInd w:val="0"/>
              <w:rPr>
                <w:rFonts w:ascii="TTE186E340t00" w:hAnsi="TTE186E340t00" w:cs="TTE186E340t00"/>
                <w:color w:val="000000"/>
                <w:sz w:val="24"/>
                <w:szCs w:val="24"/>
                <w:lang w:bidi="ar-SA"/>
              </w:rPr>
            </w:pPr>
          </w:p>
        </w:tc>
        <w:tc>
          <w:tcPr>
            <w:tcW w:w="4054"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 15-02-2016, Up to 5:00 P.M.</w:t>
            </w:r>
          </w:p>
        </w:tc>
      </w:tr>
      <w:tr w:rsidR="00FC6C6B" w:rsidTr="004907E0">
        <w:tc>
          <w:tcPr>
            <w:tcW w:w="1101" w:type="dxa"/>
          </w:tcPr>
          <w:p w:rsidR="00FC6C6B" w:rsidRPr="00B41FF7" w:rsidRDefault="00FC6C6B" w:rsidP="00FC6C6B">
            <w:pPr>
              <w:pStyle w:val="ListParagraph"/>
              <w:numPr>
                <w:ilvl w:val="0"/>
                <w:numId w:val="58"/>
              </w:numPr>
              <w:autoSpaceDE w:val="0"/>
              <w:autoSpaceDN w:val="0"/>
              <w:adjustRightInd w:val="0"/>
              <w:rPr>
                <w:rFonts w:ascii="TTE186E340t00" w:hAnsi="TTE186E340t00" w:cs="TTE186E340t00"/>
                <w:color w:val="000000"/>
                <w:sz w:val="24"/>
                <w:szCs w:val="24"/>
                <w:lang w:bidi="ar-SA"/>
              </w:rPr>
            </w:pPr>
          </w:p>
        </w:tc>
        <w:tc>
          <w:tcPr>
            <w:tcW w:w="4536"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Venue for Opening of Bids:</w:t>
            </w:r>
          </w:p>
        </w:tc>
        <w:tc>
          <w:tcPr>
            <w:tcW w:w="4054"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Municipal Corporation Office </w:t>
            </w:r>
          </w:p>
          <w:p w:rsidR="00FC6C6B" w:rsidRDefault="00FC6C6B" w:rsidP="004907E0">
            <w:pPr>
              <w:autoSpaceDE w:val="0"/>
              <w:autoSpaceDN w:val="0"/>
              <w:adjustRightInd w:val="0"/>
              <w:rPr>
                <w:rFonts w:ascii="TTE186E340t00" w:hAnsi="TTE186E340t00" w:cs="TTE186E340t00"/>
                <w:color w:val="000000"/>
                <w:sz w:val="24"/>
                <w:szCs w:val="24"/>
                <w:lang w:bidi="ar-SA"/>
              </w:rPr>
            </w:pPr>
          </w:p>
        </w:tc>
      </w:tr>
      <w:tr w:rsidR="00FC6C6B" w:rsidTr="004907E0">
        <w:tc>
          <w:tcPr>
            <w:tcW w:w="1101" w:type="dxa"/>
          </w:tcPr>
          <w:p w:rsidR="00FC6C6B" w:rsidRPr="00B41FF7" w:rsidRDefault="00FC6C6B" w:rsidP="00FC6C6B">
            <w:pPr>
              <w:pStyle w:val="ListParagraph"/>
              <w:numPr>
                <w:ilvl w:val="0"/>
                <w:numId w:val="58"/>
              </w:numPr>
              <w:autoSpaceDE w:val="0"/>
              <w:autoSpaceDN w:val="0"/>
              <w:adjustRightInd w:val="0"/>
              <w:rPr>
                <w:rFonts w:ascii="TTE186E340t00" w:hAnsi="TTE186E340t00" w:cs="TTE186E340t00"/>
                <w:color w:val="000000"/>
                <w:sz w:val="24"/>
                <w:szCs w:val="24"/>
                <w:lang w:bidi="ar-SA"/>
              </w:rPr>
            </w:pPr>
          </w:p>
        </w:tc>
        <w:tc>
          <w:tcPr>
            <w:tcW w:w="4536"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Cost of EOI document : </w:t>
            </w:r>
          </w:p>
        </w:tc>
        <w:tc>
          <w:tcPr>
            <w:tcW w:w="4054"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Rs. 5000/- </w:t>
            </w:r>
          </w:p>
          <w:p w:rsidR="00FC6C6B" w:rsidRDefault="00FC6C6B" w:rsidP="004907E0">
            <w:pPr>
              <w:autoSpaceDE w:val="0"/>
              <w:autoSpaceDN w:val="0"/>
              <w:adjustRightInd w:val="0"/>
              <w:rPr>
                <w:rFonts w:ascii="TTE186E340t00" w:hAnsi="TTE186E340t00" w:cs="TTE186E340t00"/>
                <w:color w:val="000000"/>
                <w:sz w:val="24"/>
                <w:szCs w:val="24"/>
                <w:lang w:bidi="ar-SA"/>
              </w:rPr>
            </w:pPr>
          </w:p>
        </w:tc>
      </w:tr>
      <w:tr w:rsidR="00FC6C6B" w:rsidTr="004907E0">
        <w:tc>
          <w:tcPr>
            <w:tcW w:w="1101" w:type="dxa"/>
          </w:tcPr>
          <w:p w:rsidR="00FC6C6B" w:rsidRPr="00B41FF7" w:rsidRDefault="00FC6C6B" w:rsidP="00FC6C6B">
            <w:pPr>
              <w:pStyle w:val="ListParagraph"/>
              <w:numPr>
                <w:ilvl w:val="0"/>
                <w:numId w:val="58"/>
              </w:numPr>
              <w:autoSpaceDE w:val="0"/>
              <w:autoSpaceDN w:val="0"/>
              <w:adjustRightInd w:val="0"/>
              <w:rPr>
                <w:rFonts w:ascii="TTE186E340t00" w:hAnsi="TTE186E340t00" w:cs="TTE186E340t00"/>
                <w:color w:val="000000"/>
                <w:sz w:val="24"/>
                <w:szCs w:val="24"/>
                <w:lang w:bidi="ar-SA"/>
              </w:rPr>
            </w:pPr>
          </w:p>
        </w:tc>
        <w:tc>
          <w:tcPr>
            <w:tcW w:w="4536"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Earnest Money Deposit (EMD): </w:t>
            </w:r>
          </w:p>
        </w:tc>
        <w:tc>
          <w:tcPr>
            <w:tcW w:w="4054" w:type="dxa"/>
          </w:tcPr>
          <w:p w:rsidR="00FC6C6B" w:rsidRDefault="00FC6C6B" w:rsidP="004907E0">
            <w:pPr>
              <w:autoSpaceDE w:val="0"/>
              <w:autoSpaceDN w:val="0"/>
              <w:adjustRightInd w:val="0"/>
              <w:rPr>
                <w:rFonts w:ascii="TTE186E340t00" w:hAnsi="TTE186E340t00" w:cs="TTE186E340t00"/>
                <w:sz w:val="24"/>
                <w:szCs w:val="24"/>
                <w:lang w:bidi="ar-SA"/>
              </w:rPr>
            </w:pPr>
            <w:r>
              <w:rPr>
                <w:rFonts w:ascii="TTE186E340t00" w:hAnsi="TTE186E340t00" w:cs="TTE186E340t00"/>
                <w:sz w:val="24"/>
                <w:szCs w:val="24"/>
                <w:lang w:bidi="ar-SA"/>
              </w:rPr>
              <w:t xml:space="preserve">2% of the total quoted cost. </w:t>
            </w:r>
          </w:p>
          <w:p w:rsidR="00FC6C6B" w:rsidRDefault="00FC6C6B" w:rsidP="004907E0">
            <w:pPr>
              <w:autoSpaceDE w:val="0"/>
              <w:autoSpaceDN w:val="0"/>
              <w:adjustRightInd w:val="0"/>
              <w:rPr>
                <w:rFonts w:ascii="TTE186E340t00" w:hAnsi="TTE186E340t00" w:cs="TTE186E340t00"/>
                <w:color w:val="000000"/>
                <w:sz w:val="24"/>
                <w:szCs w:val="24"/>
                <w:lang w:bidi="ar-SA"/>
              </w:rPr>
            </w:pPr>
          </w:p>
        </w:tc>
      </w:tr>
      <w:tr w:rsidR="00FC6C6B" w:rsidTr="004907E0">
        <w:tc>
          <w:tcPr>
            <w:tcW w:w="1101" w:type="dxa"/>
          </w:tcPr>
          <w:p w:rsidR="00FC6C6B" w:rsidRPr="00B41FF7" w:rsidRDefault="00FC6C6B" w:rsidP="00FC6C6B">
            <w:pPr>
              <w:pStyle w:val="ListParagraph"/>
              <w:numPr>
                <w:ilvl w:val="0"/>
                <w:numId w:val="58"/>
              </w:numPr>
              <w:autoSpaceDE w:val="0"/>
              <w:autoSpaceDN w:val="0"/>
              <w:adjustRightInd w:val="0"/>
              <w:rPr>
                <w:rFonts w:ascii="TTE186E340t00" w:hAnsi="TTE186E340t00" w:cs="TTE186E340t00"/>
                <w:color w:val="000000"/>
                <w:sz w:val="24"/>
                <w:szCs w:val="24"/>
                <w:lang w:bidi="ar-SA"/>
              </w:rPr>
            </w:pPr>
          </w:p>
        </w:tc>
        <w:tc>
          <w:tcPr>
            <w:tcW w:w="4536"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Time Limit for completion: </w:t>
            </w:r>
          </w:p>
        </w:tc>
        <w:tc>
          <w:tcPr>
            <w:tcW w:w="4054"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2 Months for Survey Work &amp; 1 Month for Preparation of HFAPoA</w:t>
            </w:r>
          </w:p>
          <w:p w:rsidR="00FC6C6B" w:rsidRDefault="00FC6C6B" w:rsidP="004907E0">
            <w:pPr>
              <w:autoSpaceDE w:val="0"/>
              <w:autoSpaceDN w:val="0"/>
              <w:adjustRightInd w:val="0"/>
              <w:rPr>
                <w:rFonts w:ascii="TTE186E340t00" w:hAnsi="TTE186E340t00" w:cs="TTE186E340t00"/>
                <w:color w:val="000000"/>
                <w:sz w:val="24"/>
                <w:szCs w:val="24"/>
                <w:lang w:bidi="ar-SA"/>
              </w:rPr>
            </w:pPr>
          </w:p>
        </w:tc>
      </w:tr>
      <w:tr w:rsidR="00FC6C6B" w:rsidTr="004907E0">
        <w:tc>
          <w:tcPr>
            <w:tcW w:w="1101" w:type="dxa"/>
          </w:tcPr>
          <w:p w:rsidR="00FC6C6B" w:rsidRPr="00B41FF7" w:rsidRDefault="00FC6C6B" w:rsidP="00FC6C6B">
            <w:pPr>
              <w:pStyle w:val="ListParagraph"/>
              <w:numPr>
                <w:ilvl w:val="0"/>
                <w:numId w:val="58"/>
              </w:numPr>
              <w:autoSpaceDE w:val="0"/>
              <w:autoSpaceDN w:val="0"/>
              <w:adjustRightInd w:val="0"/>
              <w:rPr>
                <w:rFonts w:ascii="TTE186E340t00" w:hAnsi="TTE186E340t00" w:cs="TTE186E340t00"/>
                <w:color w:val="000000"/>
                <w:sz w:val="24"/>
                <w:szCs w:val="24"/>
                <w:lang w:bidi="ar-SA"/>
              </w:rPr>
            </w:pPr>
          </w:p>
        </w:tc>
        <w:tc>
          <w:tcPr>
            <w:tcW w:w="4536"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Office and Correspondence Address: </w:t>
            </w:r>
          </w:p>
        </w:tc>
        <w:tc>
          <w:tcPr>
            <w:tcW w:w="4054"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Project Cell, Nagar Nigam Dehradun – 248001 </w:t>
            </w:r>
          </w:p>
          <w:p w:rsidR="00FC6C6B" w:rsidRDefault="00FC6C6B" w:rsidP="004907E0">
            <w:pPr>
              <w:autoSpaceDE w:val="0"/>
              <w:autoSpaceDN w:val="0"/>
              <w:adjustRightInd w:val="0"/>
              <w:rPr>
                <w:rFonts w:ascii="TTE186E340t00" w:hAnsi="TTE186E340t00" w:cs="TTE186E340t00"/>
                <w:color w:val="000000"/>
                <w:sz w:val="24"/>
                <w:szCs w:val="24"/>
                <w:lang w:bidi="ar-SA"/>
              </w:rPr>
            </w:pPr>
          </w:p>
        </w:tc>
      </w:tr>
      <w:tr w:rsidR="00FC6C6B" w:rsidTr="004907E0">
        <w:tc>
          <w:tcPr>
            <w:tcW w:w="1101" w:type="dxa"/>
          </w:tcPr>
          <w:p w:rsidR="00FC6C6B" w:rsidRPr="00B41FF7" w:rsidRDefault="00FC6C6B" w:rsidP="00FC6C6B">
            <w:pPr>
              <w:pStyle w:val="ListParagraph"/>
              <w:numPr>
                <w:ilvl w:val="0"/>
                <w:numId w:val="58"/>
              </w:numPr>
              <w:autoSpaceDE w:val="0"/>
              <w:autoSpaceDN w:val="0"/>
              <w:adjustRightInd w:val="0"/>
              <w:rPr>
                <w:rFonts w:ascii="TTE186E340t00" w:hAnsi="TTE186E340t00" w:cs="TTE186E340t00"/>
                <w:color w:val="000000"/>
                <w:sz w:val="24"/>
                <w:szCs w:val="24"/>
                <w:lang w:bidi="ar-SA"/>
              </w:rPr>
            </w:pPr>
          </w:p>
        </w:tc>
        <w:tc>
          <w:tcPr>
            <w:tcW w:w="4536"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Phone/Fax: </w:t>
            </w:r>
          </w:p>
        </w:tc>
        <w:tc>
          <w:tcPr>
            <w:tcW w:w="4054"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0135 – 2655620 &amp; 2651060</w:t>
            </w:r>
          </w:p>
          <w:p w:rsidR="00FC6C6B" w:rsidRDefault="00FC6C6B" w:rsidP="004907E0">
            <w:pPr>
              <w:autoSpaceDE w:val="0"/>
              <w:autoSpaceDN w:val="0"/>
              <w:adjustRightInd w:val="0"/>
              <w:rPr>
                <w:rFonts w:ascii="TTE186E340t00" w:hAnsi="TTE186E340t00" w:cs="TTE186E340t00"/>
                <w:color w:val="000000"/>
                <w:sz w:val="24"/>
                <w:szCs w:val="24"/>
                <w:lang w:bidi="ar-SA"/>
              </w:rPr>
            </w:pPr>
          </w:p>
        </w:tc>
      </w:tr>
      <w:tr w:rsidR="00FC6C6B" w:rsidTr="004907E0">
        <w:tc>
          <w:tcPr>
            <w:tcW w:w="1101" w:type="dxa"/>
          </w:tcPr>
          <w:p w:rsidR="00FC6C6B" w:rsidRPr="00B41FF7" w:rsidRDefault="00FC6C6B" w:rsidP="00FC6C6B">
            <w:pPr>
              <w:pStyle w:val="ListParagraph"/>
              <w:numPr>
                <w:ilvl w:val="0"/>
                <w:numId w:val="58"/>
              </w:numPr>
              <w:autoSpaceDE w:val="0"/>
              <w:autoSpaceDN w:val="0"/>
              <w:adjustRightInd w:val="0"/>
              <w:rPr>
                <w:rFonts w:ascii="TTE186E340t00" w:hAnsi="TTE186E340t00" w:cs="TTE186E340t00"/>
                <w:color w:val="000000"/>
                <w:sz w:val="24"/>
                <w:szCs w:val="24"/>
                <w:lang w:bidi="ar-SA"/>
              </w:rPr>
            </w:pPr>
          </w:p>
        </w:tc>
        <w:tc>
          <w:tcPr>
            <w:tcW w:w="4536" w:type="dxa"/>
          </w:tcPr>
          <w:p w:rsidR="00FC6C6B" w:rsidRDefault="00FC6C6B" w:rsidP="004907E0">
            <w:pPr>
              <w:autoSpaceDE w:val="0"/>
              <w:autoSpaceDN w:val="0"/>
              <w:adjustRightInd w:val="0"/>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E-mail Address: </w:t>
            </w:r>
          </w:p>
        </w:tc>
        <w:tc>
          <w:tcPr>
            <w:tcW w:w="4054" w:type="dxa"/>
          </w:tcPr>
          <w:p w:rsidR="00FC6C6B" w:rsidRDefault="00EF5CDF" w:rsidP="004907E0">
            <w:pPr>
              <w:autoSpaceDE w:val="0"/>
              <w:autoSpaceDN w:val="0"/>
              <w:adjustRightInd w:val="0"/>
              <w:rPr>
                <w:rFonts w:ascii="TTE186E340t00" w:hAnsi="TTE186E340t00" w:cs="TTE186E340t00"/>
                <w:color w:val="000000"/>
                <w:sz w:val="24"/>
                <w:szCs w:val="24"/>
                <w:lang w:bidi="ar-SA"/>
              </w:rPr>
            </w:pPr>
            <w:hyperlink r:id="rId11" w:history="1">
              <w:r w:rsidR="00FC6C6B" w:rsidRPr="00857BE2">
                <w:rPr>
                  <w:rStyle w:val="Hyperlink"/>
                  <w:rFonts w:ascii="TTE186E340t00" w:hAnsi="TTE186E340t00" w:cs="TTE186E340t00"/>
                  <w:sz w:val="24"/>
                  <w:szCs w:val="24"/>
                  <w:lang w:bidi="ar-SA"/>
                </w:rPr>
                <w:t>nagarnigam.ddn@gmail.com</w:t>
              </w:r>
            </w:hyperlink>
            <w:r w:rsidR="00FC6C6B">
              <w:rPr>
                <w:rFonts w:ascii="TTE186E340t00" w:hAnsi="TTE186E340t00" w:cs="TTE186E340t00"/>
                <w:color w:val="000000"/>
                <w:sz w:val="24"/>
                <w:szCs w:val="24"/>
                <w:lang w:bidi="ar-SA"/>
              </w:rPr>
              <w:t xml:space="preserve"> </w:t>
            </w:r>
          </w:p>
          <w:p w:rsidR="00FC6C6B" w:rsidRDefault="00FC6C6B" w:rsidP="004907E0">
            <w:pPr>
              <w:autoSpaceDE w:val="0"/>
              <w:autoSpaceDN w:val="0"/>
              <w:adjustRightInd w:val="0"/>
              <w:rPr>
                <w:rFonts w:ascii="TTE186E340t00" w:hAnsi="TTE186E340t00" w:cs="TTE186E340t00"/>
                <w:color w:val="000000"/>
                <w:sz w:val="24"/>
                <w:szCs w:val="24"/>
                <w:lang w:bidi="ar-SA"/>
              </w:rPr>
            </w:pPr>
          </w:p>
        </w:tc>
      </w:tr>
    </w:tbl>
    <w:p w:rsidR="00FC6C6B" w:rsidRDefault="00FC6C6B" w:rsidP="00FC6C6B">
      <w:pPr>
        <w:autoSpaceDE w:val="0"/>
        <w:autoSpaceDN w:val="0"/>
        <w:adjustRightInd w:val="0"/>
        <w:spacing w:after="0" w:line="240" w:lineRule="auto"/>
        <w:rPr>
          <w:rFonts w:ascii="TTE186E340t00" w:hAnsi="TTE186E340t00" w:cs="TTE186E340t00"/>
          <w:color w:val="000000"/>
          <w:sz w:val="24"/>
          <w:szCs w:val="24"/>
          <w:lang w:bidi="ar-SA"/>
        </w:rPr>
      </w:pPr>
    </w:p>
    <w:p w:rsidR="00FC6C6B" w:rsidRDefault="00FC6C6B" w:rsidP="00FC6C6B">
      <w:pPr>
        <w:autoSpaceDE w:val="0"/>
        <w:autoSpaceDN w:val="0"/>
        <w:adjustRightInd w:val="0"/>
        <w:spacing w:after="0" w:line="240" w:lineRule="auto"/>
        <w:rPr>
          <w:rFonts w:ascii="TTE1972590t00" w:hAnsi="TTE1972590t00" w:cs="TTE1972590t00"/>
          <w:color w:val="000000"/>
          <w:sz w:val="24"/>
          <w:szCs w:val="24"/>
          <w:lang w:bidi="ar-SA"/>
        </w:rPr>
      </w:pPr>
      <w:r>
        <w:rPr>
          <w:rFonts w:ascii="TTE1972590t00" w:hAnsi="TTE1972590t00" w:cs="TTE1972590t00"/>
          <w:color w:val="000000"/>
          <w:sz w:val="24"/>
          <w:szCs w:val="24"/>
          <w:lang w:bidi="ar-SA"/>
        </w:rPr>
        <w:t>Note:</w:t>
      </w:r>
    </w:p>
    <w:p w:rsidR="00FC6C6B" w:rsidRPr="003A14AB" w:rsidRDefault="00FC6C6B" w:rsidP="00FC6C6B">
      <w:pPr>
        <w:pStyle w:val="ListParagraph"/>
        <w:numPr>
          <w:ilvl w:val="0"/>
          <w:numId w:val="57"/>
        </w:numPr>
        <w:autoSpaceDE w:val="0"/>
        <w:autoSpaceDN w:val="0"/>
        <w:adjustRightInd w:val="0"/>
        <w:spacing w:after="0" w:line="240" w:lineRule="auto"/>
        <w:rPr>
          <w:rFonts w:ascii="TTE186E340t00" w:hAnsi="TTE186E340t00" w:cs="TTE186E340t00"/>
          <w:color w:val="000000"/>
          <w:sz w:val="24"/>
          <w:szCs w:val="24"/>
          <w:lang w:bidi="ar-SA"/>
        </w:rPr>
      </w:pPr>
      <w:r w:rsidRPr="003A14AB">
        <w:rPr>
          <w:rFonts w:ascii="TTE186E340t00" w:hAnsi="TTE186E340t00" w:cs="TTE186E340t00"/>
          <w:color w:val="000000"/>
          <w:sz w:val="24"/>
          <w:szCs w:val="24"/>
          <w:lang w:bidi="ar-SA"/>
        </w:rPr>
        <w:t xml:space="preserve">This document is non transferable and </w:t>
      </w:r>
      <w:r>
        <w:rPr>
          <w:rFonts w:ascii="TTE186E340t00" w:hAnsi="TTE186E340t00" w:cs="TTE186E340t00"/>
          <w:color w:val="000000"/>
          <w:sz w:val="24"/>
          <w:szCs w:val="24"/>
          <w:lang w:bidi="ar-SA"/>
        </w:rPr>
        <w:t xml:space="preserve">EoI fee </w:t>
      </w:r>
      <w:r w:rsidRPr="003A14AB">
        <w:rPr>
          <w:rFonts w:ascii="TTE186E340t00" w:hAnsi="TTE186E340t00" w:cs="TTE186E340t00"/>
          <w:color w:val="000000"/>
          <w:sz w:val="24"/>
          <w:szCs w:val="24"/>
          <w:lang w:bidi="ar-SA"/>
        </w:rPr>
        <w:t>non-refundable.</w:t>
      </w:r>
    </w:p>
    <w:p w:rsidR="00FC6C6B" w:rsidRPr="003A14AB" w:rsidRDefault="00FC6C6B" w:rsidP="00FC6C6B">
      <w:pPr>
        <w:pStyle w:val="ListParagraph"/>
        <w:numPr>
          <w:ilvl w:val="0"/>
          <w:numId w:val="57"/>
        </w:numPr>
        <w:autoSpaceDE w:val="0"/>
        <w:autoSpaceDN w:val="0"/>
        <w:adjustRightInd w:val="0"/>
        <w:spacing w:after="0" w:line="240" w:lineRule="auto"/>
        <w:rPr>
          <w:rFonts w:ascii="TTE186E340t00" w:hAnsi="TTE186E340t00" w:cs="TTE186E340t00"/>
          <w:color w:val="000000"/>
          <w:sz w:val="24"/>
          <w:szCs w:val="24"/>
          <w:lang w:bidi="ar-SA"/>
        </w:rPr>
      </w:pPr>
      <w:r w:rsidRPr="003A14AB">
        <w:rPr>
          <w:rFonts w:ascii="TTE186E340t00" w:hAnsi="TTE186E340t00" w:cs="TTE186E340t00"/>
          <w:color w:val="000000"/>
          <w:sz w:val="24"/>
          <w:szCs w:val="24"/>
          <w:lang w:bidi="ar-SA"/>
        </w:rPr>
        <w:t>All Bidders are advised to check any further clarifications and corrigendum related</w:t>
      </w:r>
      <w:r>
        <w:rPr>
          <w:rFonts w:ascii="TTE186E340t00" w:hAnsi="TTE186E340t00" w:cs="TTE186E340t00"/>
          <w:color w:val="000000"/>
          <w:sz w:val="24"/>
          <w:szCs w:val="24"/>
          <w:lang w:bidi="ar-SA"/>
        </w:rPr>
        <w:t xml:space="preserve"> </w:t>
      </w:r>
      <w:r w:rsidRPr="003A14AB">
        <w:rPr>
          <w:rFonts w:ascii="TTE186E340t00" w:hAnsi="TTE186E340t00" w:cs="TTE186E340t00"/>
          <w:color w:val="000000"/>
          <w:sz w:val="24"/>
          <w:szCs w:val="24"/>
          <w:lang w:bidi="ar-SA"/>
        </w:rPr>
        <w:t xml:space="preserve">to this project at the website </w:t>
      </w:r>
      <w:r w:rsidRPr="003A14AB">
        <w:rPr>
          <w:rFonts w:ascii="TTE186E340t00" w:hAnsi="TTE186E340t00" w:cs="TTE186E340t00"/>
          <w:color w:val="0000FF"/>
          <w:sz w:val="24"/>
          <w:szCs w:val="24"/>
          <w:lang w:bidi="ar-SA"/>
        </w:rPr>
        <w:t>www.</w:t>
      </w:r>
      <w:r>
        <w:rPr>
          <w:rFonts w:ascii="TTE186E340t00" w:hAnsi="TTE186E340t00" w:cs="TTE186E340t00"/>
          <w:color w:val="0000FF"/>
          <w:sz w:val="24"/>
          <w:szCs w:val="24"/>
          <w:lang w:bidi="ar-SA"/>
        </w:rPr>
        <w:t>nagarnigamdehradun</w:t>
      </w:r>
      <w:r w:rsidRPr="003A14AB">
        <w:rPr>
          <w:rFonts w:ascii="TTE186E340t00" w:hAnsi="TTE186E340t00" w:cs="TTE186E340t00"/>
          <w:color w:val="0000FF"/>
          <w:sz w:val="24"/>
          <w:szCs w:val="24"/>
          <w:lang w:bidi="ar-SA"/>
        </w:rPr>
        <w:t>.com</w:t>
      </w:r>
    </w:p>
    <w:p w:rsidR="00FC6C6B" w:rsidRPr="00FB6437" w:rsidRDefault="00FC6C6B" w:rsidP="00FC6C6B">
      <w:pPr>
        <w:pStyle w:val="ListParagraph"/>
        <w:numPr>
          <w:ilvl w:val="0"/>
          <w:numId w:val="57"/>
        </w:numPr>
        <w:autoSpaceDE w:val="0"/>
        <w:autoSpaceDN w:val="0"/>
        <w:adjustRightInd w:val="0"/>
        <w:spacing w:after="0" w:line="240" w:lineRule="auto"/>
        <w:rPr>
          <w:rFonts w:ascii="TTE186E340t00" w:hAnsi="TTE186E340t00" w:cs="TTE186E340t00"/>
          <w:color w:val="000000"/>
          <w:sz w:val="24"/>
          <w:szCs w:val="24"/>
          <w:lang w:bidi="ar-SA"/>
        </w:rPr>
      </w:pPr>
      <w:r w:rsidRPr="003A14AB">
        <w:rPr>
          <w:rFonts w:ascii="TTE186E340t00" w:hAnsi="TTE186E340t00" w:cs="TTE186E340t00"/>
          <w:color w:val="000000"/>
          <w:sz w:val="24"/>
          <w:szCs w:val="24"/>
          <w:lang w:bidi="ar-SA"/>
        </w:rPr>
        <w:t>In case a Holiday is declared on any day, the event will be held on the next working</w:t>
      </w:r>
      <w:r>
        <w:rPr>
          <w:rFonts w:ascii="TTE186E340t00" w:hAnsi="TTE186E340t00" w:cs="TTE186E340t00"/>
          <w:color w:val="000000"/>
          <w:sz w:val="24"/>
          <w:szCs w:val="24"/>
          <w:lang w:bidi="ar-SA"/>
        </w:rPr>
        <w:t xml:space="preserve"> </w:t>
      </w:r>
      <w:r w:rsidRPr="00FB6437">
        <w:rPr>
          <w:rFonts w:ascii="TTE186E340t00" w:hAnsi="TTE186E340t00" w:cs="TTE186E340t00"/>
          <w:color w:val="000000"/>
          <w:sz w:val="24"/>
          <w:szCs w:val="24"/>
          <w:lang w:bidi="ar-SA"/>
        </w:rPr>
        <w:t>day at same time and same venue.</w:t>
      </w:r>
    </w:p>
    <w:p w:rsidR="00FC6C6B" w:rsidRDefault="00FC6C6B" w:rsidP="00FC6C6B">
      <w:pPr>
        <w:jc w:val="center"/>
        <w:rPr>
          <w:rFonts w:ascii="TTE186E340t00" w:hAnsi="TTE186E340t00" w:cs="TTE186E340t00"/>
          <w:color w:val="000000"/>
          <w:sz w:val="24"/>
          <w:szCs w:val="24"/>
          <w:lang w:bidi="ar-SA"/>
        </w:rPr>
      </w:pPr>
    </w:p>
    <w:p w:rsidR="00FC6C6B" w:rsidRDefault="00FC6C6B" w:rsidP="00FC6C6B">
      <w:pPr>
        <w:jc w:val="center"/>
        <w:rPr>
          <w:rFonts w:ascii="TTE186E340t00" w:hAnsi="TTE186E340t00" w:cs="TTE186E340t00"/>
          <w:color w:val="000000"/>
          <w:sz w:val="24"/>
          <w:szCs w:val="24"/>
          <w:lang w:bidi="ar-SA"/>
        </w:rPr>
      </w:pPr>
    </w:p>
    <w:p w:rsidR="00FC6C6B" w:rsidRDefault="00FC6C6B" w:rsidP="00FC6C6B">
      <w:pPr>
        <w:jc w:val="center"/>
        <w:rPr>
          <w:rFonts w:ascii="TTE186E340t00" w:hAnsi="TTE186E340t00" w:cs="TTE186E340t00"/>
          <w:color w:val="000000"/>
          <w:sz w:val="24"/>
          <w:szCs w:val="24"/>
          <w:lang w:bidi="ar-SA"/>
        </w:rPr>
      </w:pPr>
    </w:p>
    <w:p w:rsidR="00FC6C6B" w:rsidRDefault="00FC6C6B" w:rsidP="00FC6C6B">
      <w:pPr>
        <w:jc w:val="center"/>
        <w:rPr>
          <w:rFonts w:ascii="TTE186E340t00" w:hAnsi="TTE186E340t00" w:cs="TTE186E340t00"/>
          <w:color w:val="000000"/>
          <w:sz w:val="24"/>
          <w:szCs w:val="24"/>
          <w:lang w:bidi="ar-SA"/>
        </w:rPr>
      </w:pPr>
    </w:p>
    <w:p w:rsidR="00FC6C6B" w:rsidRDefault="00FC6C6B" w:rsidP="00FC6C6B">
      <w:pPr>
        <w:rPr>
          <w:rFonts w:ascii="TTE186E340t00" w:hAnsi="TTE186E340t00" w:cs="TTE186E340t00"/>
          <w:color w:val="000000"/>
          <w:sz w:val="24"/>
          <w:szCs w:val="24"/>
          <w:lang w:bidi="ar-SA"/>
        </w:rPr>
      </w:pPr>
    </w:p>
    <w:p w:rsidR="00FC6C6B" w:rsidRDefault="00FC6C6B" w:rsidP="00FC6C6B">
      <w:pPr>
        <w:rPr>
          <w:rFonts w:ascii="TTE186E340t00" w:hAnsi="TTE186E340t00" w:cs="TTE186E340t00"/>
          <w:color w:val="000000"/>
          <w:sz w:val="24"/>
          <w:szCs w:val="24"/>
          <w:lang w:bidi="ar-SA"/>
        </w:rPr>
      </w:pPr>
    </w:p>
    <w:p w:rsidR="00FC6C6B" w:rsidRDefault="00FC6C6B" w:rsidP="00FC6C6B">
      <w:pPr>
        <w:rPr>
          <w:rFonts w:ascii="TTE186E340t00" w:hAnsi="TTE186E340t00" w:cs="TTE186E340t00"/>
          <w:color w:val="000000"/>
          <w:sz w:val="24"/>
          <w:szCs w:val="24"/>
          <w:lang w:bidi="ar-SA"/>
        </w:rPr>
      </w:pPr>
    </w:p>
    <w:p w:rsidR="00FC6C6B" w:rsidRDefault="00FC6C6B" w:rsidP="00FC6C6B">
      <w:pPr>
        <w:rPr>
          <w:rFonts w:ascii="TTE186E340t00" w:hAnsi="TTE186E340t00" w:cs="TTE186E340t00"/>
          <w:color w:val="000000"/>
          <w:sz w:val="24"/>
          <w:szCs w:val="24"/>
          <w:lang w:bidi="ar-SA"/>
        </w:rPr>
      </w:pPr>
    </w:p>
    <w:p w:rsidR="00FC6C6B" w:rsidRPr="00584E43" w:rsidRDefault="00FC6C6B" w:rsidP="00FC6C6B">
      <w:pPr>
        <w:jc w:val="center"/>
        <w:rPr>
          <w:rFonts w:ascii="TTE186E340t00" w:hAnsi="TTE186E340t00" w:cs="TTE186E340t00"/>
          <w:b/>
          <w:color w:val="000000"/>
          <w:sz w:val="24"/>
          <w:szCs w:val="24"/>
          <w:lang w:bidi="ar-SA"/>
        </w:rPr>
      </w:pPr>
    </w:p>
    <w:p w:rsidR="00FC6C6B" w:rsidRPr="00584E43" w:rsidRDefault="00FC6C6B" w:rsidP="00FC6C6B">
      <w:pPr>
        <w:autoSpaceDE w:val="0"/>
        <w:autoSpaceDN w:val="0"/>
        <w:adjustRightInd w:val="0"/>
        <w:spacing w:after="0" w:line="240" w:lineRule="auto"/>
        <w:jc w:val="center"/>
        <w:rPr>
          <w:rFonts w:ascii="TTE1972590t00" w:hAnsi="TTE1972590t00" w:cs="TTE1972590t00"/>
          <w:b/>
          <w:sz w:val="32"/>
          <w:szCs w:val="32"/>
          <w:lang w:bidi="ar-SA"/>
        </w:rPr>
      </w:pPr>
      <w:r w:rsidRPr="00584E43">
        <w:rPr>
          <w:rFonts w:ascii="TTE1972590t00" w:hAnsi="TTE1972590t00" w:cs="TTE1972590t00"/>
          <w:b/>
          <w:sz w:val="32"/>
          <w:szCs w:val="32"/>
          <w:lang w:bidi="ar-SA"/>
        </w:rPr>
        <w:t>SECTION 1: INVITATION FOR PROPOSALS (IFP)</w:t>
      </w:r>
    </w:p>
    <w:p w:rsidR="00FC6C6B" w:rsidRDefault="00FC6C6B" w:rsidP="00FC6C6B">
      <w:pPr>
        <w:autoSpaceDE w:val="0"/>
        <w:autoSpaceDN w:val="0"/>
        <w:adjustRightInd w:val="0"/>
        <w:spacing w:after="0" w:line="240" w:lineRule="auto"/>
        <w:jc w:val="both"/>
        <w:rPr>
          <w:rFonts w:ascii="TTE1972590t00" w:hAnsi="TTE1972590t00" w:cs="TTE1972590t00"/>
          <w:sz w:val="28"/>
          <w:szCs w:val="28"/>
          <w:lang w:bidi="ar-SA"/>
        </w:rPr>
      </w:pPr>
      <w:r>
        <w:rPr>
          <w:rFonts w:ascii="TTE1972590t00" w:hAnsi="TTE1972590t00" w:cs="TTE1972590t00"/>
          <w:sz w:val="32"/>
          <w:szCs w:val="32"/>
          <w:lang w:bidi="ar-SA"/>
        </w:rPr>
        <w:t xml:space="preserve">1.1 </w:t>
      </w:r>
      <w:r w:rsidRPr="00584E43">
        <w:rPr>
          <w:rFonts w:ascii="TTE1972590t00" w:hAnsi="TTE1972590t00" w:cs="TTE1972590t00"/>
          <w:b/>
          <w:sz w:val="28"/>
          <w:szCs w:val="28"/>
          <w:lang w:bidi="ar-SA"/>
        </w:rPr>
        <w:t>Background</w:t>
      </w:r>
      <w:r>
        <w:rPr>
          <w:rFonts w:ascii="TTE1972590t00" w:hAnsi="TTE1972590t00" w:cs="TTE1972590t00"/>
          <w:b/>
          <w:sz w:val="28"/>
          <w:szCs w:val="28"/>
          <w:lang w:bidi="ar-SA"/>
        </w:rPr>
        <w:t xml:space="preserve">: </w:t>
      </w:r>
    </w:p>
    <w:p w:rsidR="00FC6C6B" w:rsidRDefault="00FC6C6B" w:rsidP="00FC6C6B">
      <w:pPr>
        <w:autoSpaceDE w:val="0"/>
        <w:autoSpaceDN w:val="0"/>
        <w:adjustRightInd w:val="0"/>
        <w:spacing w:after="0" w:line="240" w:lineRule="auto"/>
        <w:ind w:left="567"/>
        <w:jc w:val="both"/>
        <w:rPr>
          <w:rFonts w:ascii="TTE1972590t00" w:hAnsi="TTE1972590t00" w:cs="TTE1972590t00"/>
          <w:sz w:val="28"/>
          <w:szCs w:val="28"/>
          <w:lang w:bidi="ar-SA"/>
        </w:rPr>
      </w:pPr>
      <w:r>
        <w:rPr>
          <w:rFonts w:ascii="TTE186E340t00" w:hAnsi="TTE186E340t00" w:cs="TTE186E340t00"/>
          <w:sz w:val="24"/>
          <w:szCs w:val="24"/>
          <w:lang w:bidi="ar-SA"/>
        </w:rPr>
        <w:t>Through this Expression of Interest (EoI), the Municipal Corporation intends to invite</w:t>
      </w:r>
      <w:r>
        <w:rPr>
          <w:rFonts w:ascii="TTE1972590t00" w:hAnsi="TTE1972590t00" w:cs="TTE1972590t00"/>
          <w:sz w:val="28"/>
          <w:szCs w:val="28"/>
          <w:lang w:bidi="ar-SA"/>
        </w:rPr>
        <w:t xml:space="preserve"> </w:t>
      </w:r>
      <w:r>
        <w:rPr>
          <w:rFonts w:ascii="TTE186E340t00" w:hAnsi="TTE186E340t00" w:cs="TTE186E340t00"/>
          <w:sz w:val="24"/>
          <w:szCs w:val="24"/>
          <w:lang w:bidi="ar-SA"/>
        </w:rPr>
        <w:t>Technical &amp; Financial Proposals through double envelope system for whole City survey including Slum Survey and</w:t>
      </w:r>
      <w:r>
        <w:rPr>
          <w:rFonts w:ascii="TTE1972590t00" w:hAnsi="TTE1972590t00" w:cs="TTE1972590t00"/>
          <w:sz w:val="28"/>
          <w:szCs w:val="28"/>
          <w:lang w:bidi="ar-SA"/>
        </w:rPr>
        <w:t xml:space="preserve"> </w:t>
      </w:r>
      <w:r>
        <w:rPr>
          <w:rFonts w:ascii="TTE186E340t00" w:hAnsi="TTE186E340t00" w:cs="TTE186E340t00"/>
          <w:sz w:val="24"/>
          <w:szCs w:val="24"/>
          <w:lang w:bidi="ar-SA"/>
        </w:rPr>
        <w:t>Preparation of Urban Poor Profile, Slum Profile, Household Profile, Livelihood Profile, Consolidated MIS and</w:t>
      </w:r>
      <w:r>
        <w:rPr>
          <w:rFonts w:ascii="TTE1972590t00" w:hAnsi="TTE1972590t00" w:cs="TTE1972590t00"/>
          <w:sz w:val="28"/>
          <w:szCs w:val="28"/>
          <w:lang w:bidi="ar-SA"/>
        </w:rPr>
        <w:t xml:space="preserve"> Housing For All Plan of </w:t>
      </w:r>
    </w:p>
    <w:p w:rsidR="006C1893" w:rsidRDefault="00FC6C6B" w:rsidP="006C1893">
      <w:pPr>
        <w:autoSpaceDE w:val="0"/>
        <w:autoSpaceDN w:val="0"/>
        <w:adjustRightInd w:val="0"/>
        <w:spacing w:after="0" w:line="240" w:lineRule="auto"/>
        <w:jc w:val="both"/>
        <w:rPr>
          <w:rFonts w:ascii="TTE1972590t00" w:hAnsi="TTE1972590t00" w:cs="TTE1972590t00"/>
          <w:b/>
          <w:sz w:val="28"/>
          <w:szCs w:val="28"/>
          <w:lang w:bidi="ar-SA"/>
        </w:rPr>
      </w:pPr>
      <w:r w:rsidRPr="00584E43">
        <w:rPr>
          <w:rFonts w:ascii="TTE1972590t00" w:hAnsi="TTE1972590t00" w:cs="TTE1972590t00"/>
          <w:b/>
          <w:sz w:val="28"/>
          <w:szCs w:val="28"/>
          <w:lang w:bidi="ar-SA"/>
        </w:rPr>
        <w:t>1.2 Housing For All Paln of Action (HFAPoA)</w:t>
      </w:r>
      <w:r w:rsidR="006C1893">
        <w:rPr>
          <w:rFonts w:ascii="TTE1972590t00" w:hAnsi="TTE1972590t00" w:cs="TTE1972590t00"/>
          <w:b/>
          <w:sz w:val="28"/>
          <w:szCs w:val="28"/>
          <w:lang w:bidi="ar-SA"/>
        </w:rPr>
        <w:t xml:space="preserve">: </w:t>
      </w:r>
    </w:p>
    <w:p w:rsidR="00FC6C6B" w:rsidRPr="00355BC6" w:rsidRDefault="006C1893" w:rsidP="006C1893">
      <w:pPr>
        <w:autoSpaceDE w:val="0"/>
        <w:autoSpaceDN w:val="0"/>
        <w:adjustRightInd w:val="0"/>
        <w:spacing w:after="0" w:line="240" w:lineRule="auto"/>
        <w:ind w:left="567"/>
        <w:jc w:val="both"/>
        <w:rPr>
          <w:rFonts w:ascii="TTE1972590t00" w:hAnsi="TTE1972590t00" w:cs="TTE1972590t00"/>
          <w:sz w:val="28"/>
          <w:szCs w:val="28"/>
          <w:lang w:bidi="ar-SA"/>
        </w:rPr>
      </w:pPr>
      <w:r>
        <w:rPr>
          <w:rFonts w:ascii="TTE186E340t00" w:hAnsi="TTE186E340t00" w:cs="TTE186E340t00"/>
          <w:sz w:val="24"/>
          <w:szCs w:val="24"/>
          <w:lang w:bidi="ar-SA"/>
        </w:rPr>
        <w:t>I</w:t>
      </w:r>
      <w:r w:rsidR="00FC6C6B">
        <w:rPr>
          <w:rFonts w:ascii="TTE186E340t00" w:hAnsi="TTE186E340t00" w:cs="TTE186E340t00"/>
          <w:sz w:val="24"/>
          <w:szCs w:val="24"/>
          <w:lang w:bidi="ar-SA"/>
        </w:rPr>
        <w:t xml:space="preserve">n a Participatory Manner with in in Municipal Corporation area through, Selection of a suitable Agency to carry out above survey is in line with the guidelines of Ministry of Housing and Urban Poverty Alleviation, </w:t>
      </w:r>
      <w:r w:rsidR="00FC6C6B">
        <w:rPr>
          <w:rFonts w:ascii="TTE1972590t00" w:hAnsi="TTE1972590t00" w:cs="TTE1972590t00"/>
          <w:sz w:val="24"/>
          <w:szCs w:val="24"/>
          <w:lang w:bidi="ar-SA"/>
        </w:rPr>
        <w:t xml:space="preserve">(MoHUPA) </w:t>
      </w:r>
      <w:r w:rsidR="00FC6C6B">
        <w:rPr>
          <w:rFonts w:ascii="TTE186E340t00" w:hAnsi="TTE186E340t00" w:cs="TTE186E340t00"/>
          <w:sz w:val="24"/>
          <w:szCs w:val="24"/>
          <w:lang w:bidi="ar-SA"/>
        </w:rPr>
        <w:t>Government of India for Slum-Free city planning &amp; Housing for all under HFA.</w:t>
      </w:r>
    </w:p>
    <w:p w:rsidR="00FC6C6B" w:rsidRPr="00584E43"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584E43">
        <w:rPr>
          <w:rFonts w:ascii="TTE1972590t00" w:hAnsi="TTE1972590t00" w:cs="TTE1972590t00"/>
          <w:b/>
          <w:sz w:val="28"/>
          <w:szCs w:val="28"/>
          <w:lang w:bidi="ar-SA"/>
        </w:rPr>
        <w:t>1.3 Invitation</w:t>
      </w:r>
      <w:r>
        <w:rPr>
          <w:rFonts w:ascii="TTE1972590t00" w:hAnsi="TTE1972590t00" w:cs="TTE1972590t00"/>
          <w:b/>
          <w:sz w:val="28"/>
          <w:szCs w:val="28"/>
          <w:lang w:bidi="ar-SA"/>
        </w:rPr>
        <w:t xml:space="preserve">: </w:t>
      </w:r>
    </w:p>
    <w:p w:rsidR="00FC6C6B" w:rsidRDefault="00FC6C6B" w:rsidP="00FC6C6B">
      <w:pPr>
        <w:autoSpaceDE w:val="0"/>
        <w:autoSpaceDN w:val="0"/>
        <w:adjustRightInd w:val="0"/>
        <w:spacing w:after="0" w:line="240" w:lineRule="auto"/>
        <w:ind w:left="567"/>
        <w:jc w:val="both"/>
        <w:rPr>
          <w:rFonts w:ascii="TTE186E340t00" w:hAnsi="TTE186E340t00" w:cs="TTE186E340t00"/>
          <w:sz w:val="24"/>
          <w:szCs w:val="24"/>
          <w:lang w:bidi="ar-SA"/>
        </w:rPr>
      </w:pPr>
      <w:r w:rsidRPr="00F04B51">
        <w:rPr>
          <w:rFonts w:ascii="TTE186E340t00" w:hAnsi="TTE186E340t00" w:cs="TTE186E340t00"/>
          <w:b/>
          <w:sz w:val="24"/>
          <w:szCs w:val="24"/>
          <w:lang w:bidi="ar-SA"/>
        </w:rPr>
        <w:t>(a)</w:t>
      </w:r>
      <w:r>
        <w:rPr>
          <w:rFonts w:ascii="TTE186E340t00" w:hAnsi="TTE186E340t00" w:cs="TTE186E340t00"/>
          <w:sz w:val="24"/>
          <w:szCs w:val="24"/>
          <w:lang w:bidi="ar-SA"/>
        </w:rPr>
        <w:t xml:space="preserve"> Through this Expression of Interest (EOI), it is intended to invite Proposals for selecting an Agency to undertake Survey and Preparation of City Poor Profile , Slum Profile, House hold Profile, livelihood profile, Consolidated MIS and Housing For ALL Plan of Action in a Participatory Manner with in the Municipal Corporation ward &amp; Slum areas. </w:t>
      </w:r>
    </w:p>
    <w:p w:rsidR="00FC6C6B" w:rsidRDefault="00FC6C6B" w:rsidP="00FC6C6B">
      <w:pPr>
        <w:autoSpaceDE w:val="0"/>
        <w:autoSpaceDN w:val="0"/>
        <w:adjustRightInd w:val="0"/>
        <w:spacing w:after="0" w:line="240" w:lineRule="auto"/>
        <w:ind w:left="567"/>
        <w:jc w:val="both"/>
        <w:rPr>
          <w:rFonts w:ascii="TTE186E340t00" w:hAnsi="TTE186E340t00" w:cs="TTE186E340t00"/>
          <w:sz w:val="24"/>
          <w:szCs w:val="24"/>
          <w:lang w:bidi="ar-SA"/>
        </w:rPr>
      </w:pPr>
      <w:r w:rsidRPr="00F04B51">
        <w:rPr>
          <w:rFonts w:ascii="TTE186E340t00" w:hAnsi="TTE186E340t00" w:cs="TTE186E340t00"/>
          <w:b/>
          <w:sz w:val="24"/>
          <w:szCs w:val="24"/>
          <w:lang w:bidi="ar-SA"/>
        </w:rPr>
        <w:t xml:space="preserve">(b) </w:t>
      </w:r>
      <w:r>
        <w:rPr>
          <w:rFonts w:ascii="TTE186E340t00" w:hAnsi="TTE186E340t00" w:cs="TTE186E340t00"/>
          <w:sz w:val="24"/>
          <w:szCs w:val="24"/>
          <w:lang w:bidi="ar-SA"/>
        </w:rPr>
        <w:t>The Municipal Corporation Dehradun may, at its own discretion can extend the date for submission of proposals. In such a case all rights and obligations of the Municipal Corporation Dehradun and bidders previously subject to the deadline will thereafter be subject to the deadline as extended.</w:t>
      </w:r>
    </w:p>
    <w:p w:rsidR="00FC6C6B" w:rsidRDefault="00FC6C6B" w:rsidP="00FC6C6B">
      <w:pPr>
        <w:autoSpaceDE w:val="0"/>
        <w:autoSpaceDN w:val="0"/>
        <w:adjustRightInd w:val="0"/>
        <w:spacing w:after="0" w:line="240" w:lineRule="auto"/>
        <w:ind w:left="567"/>
        <w:jc w:val="both"/>
        <w:rPr>
          <w:rFonts w:ascii="TTE186E340t00" w:hAnsi="TTE186E340t00" w:cs="TTE186E340t00"/>
          <w:sz w:val="24"/>
          <w:szCs w:val="24"/>
          <w:lang w:bidi="ar-SA"/>
        </w:rPr>
      </w:pPr>
      <w:r>
        <w:rPr>
          <w:rFonts w:ascii="TTE186E340t00" w:hAnsi="TTE186E340t00" w:cs="TTE186E340t00"/>
          <w:b/>
          <w:sz w:val="24"/>
          <w:szCs w:val="24"/>
          <w:lang w:bidi="ar-SA"/>
        </w:rPr>
        <w:t>(</w:t>
      </w:r>
      <w:r w:rsidRPr="00F04B51">
        <w:rPr>
          <w:rFonts w:ascii="TTE186E340t00" w:hAnsi="TTE186E340t00" w:cs="TTE186E340t00"/>
          <w:b/>
          <w:sz w:val="24"/>
          <w:szCs w:val="24"/>
          <w:lang w:bidi="ar-SA"/>
        </w:rPr>
        <w:t>c)</w:t>
      </w:r>
      <w:r>
        <w:rPr>
          <w:rFonts w:ascii="TTE186E340t00" w:hAnsi="TTE186E340t00" w:cs="TTE186E340t00"/>
          <w:sz w:val="24"/>
          <w:szCs w:val="24"/>
          <w:lang w:bidi="ar-SA"/>
        </w:rPr>
        <w:t xml:space="preserve"> The Proposal can be sent through Registered Post/Speed Post/ courier so as to reach Municipal Corporation Dehradun office at designated date and time as per EOI.</w:t>
      </w:r>
    </w:p>
    <w:p w:rsidR="00FC6C6B" w:rsidRPr="009A795B" w:rsidRDefault="00FC6C6B" w:rsidP="00FC6C6B">
      <w:pPr>
        <w:autoSpaceDE w:val="0"/>
        <w:autoSpaceDN w:val="0"/>
        <w:adjustRightInd w:val="0"/>
        <w:spacing w:after="0" w:line="240" w:lineRule="auto"/>
        <w:ind w:left="567" w:hanging="567"/>
        <w:jc w:val="both"/>
        <w:rPr>
          <w:rFonts w:ascii="TTE186E340t00" w:hAnsi="TTE186E340t00" w:cs="TTE186E340t00"/>
          <w:sz w:val="24"/>
          <w:szCs w:val="24"/>
          <w:lang w:bidi="ar-SA"/>
        </w:rPr>
      </w:pPr>
      <w:r>
        <w:rPr>
          <w:rFonts w:ascii="TTE186E340t00" w:hAnsi="TTE186E340t00" w:cs="TTE186E340t00"/>
          <w:b/>
          <w:sz w:val="24"/>
          <w:szCs w:val="24"/>
          <w:lang w:bidi="ar-SA"/>
        </w:rPr>
        <w:t xml:space="preserve">        </w:t>
      </w:r>
      <w:r w:rsidRPr="00A521B1">
        <w:rPr>
          <w:rFonts w:ascii="TTE186E340t00" w:hAnsi="TTE186E340t00" w:cs="TTE186E340t00"/>
          <w:b/>
          <w:sz w:val="24"/>
          <w:szCs w:val="24"/>
          <w:lang w:bidi="ar-SA"/>
        </w:rPr>
        <w:t xml:space="preserve">(d) </w:t>
      </w:r>
      <w:r>
        <w:rPr>
          <w:rFonts w:ascii="TTE186E340t00" w:hAnsi="TTE186E340t00" w:cs="TTE186E340t00"/>
          <w:sz w:val="24"/>
          <w:szCs w:val="24"/>
          <w:lang w:bidi="ar-SA"/>
        </w:rPr>
        <w:t xml:space="preserve">All Bankers Cheque or Demand Draft should be in Indian Rupees and drawn on any Scheduled Bank in favour </w:t>
      </w:r>
      <w:r w:rsidRPr="00642B9B">
        <w:rPr>
          <w:rFonts w:ascii="TTE186E340t00" w:hAnsi="TTE186E340t00" w:cs="TTE186E340t00"/>
          <w:sz w:val="24"/>
          <w:szCs w:val="24"/>
          <w:lang w:bidi="ar-SA"/>
        </w:rPr>
        <w:t>of “Municipal Commissioner”</w:t>
      </w:r>
      <w:r>
        <w:rPr>
          <w:rFonts w:ascii="TTE186E340t00" w:hAnsi="TTE186E340t00" w:cs="TTE186E340t00"/>
          <w:sz w:val="24"/>
          <w:szCs w:val="24"/>
          <w:lang w:bidi="ar-SA"/>
        </w:rPr>
        <w:t xml:space="preserve"> Municipal Corporation Dehradun payable at Dehradun</w:t>
      </w:r>
      <w:r w:rsidRPr="00A521B1">
        <w:rPr>
          <w:rFonts w:ascii="TTE186E340t00" w:hAnsi="TTE186E340t00" w:cs="TTE186E340t00"/>
          <w:sz w:val="24"/>
          <w:szCs w:val="24"/>
          <w:lang w:bidi="ar-SA"/>
        </w:rPr>
        <w:t>.</w:t>
      </w:r>
      <w:r>
        <w:rPr>
          <w:rFonts w:ascii="TTE186E340t00" w:hAnsi="TTE186E340t00" w:cs="TTE186E340t00"/>
          <w:sz w:val="24"/>
          <w:szCs w:val="24"/>
          <w:lang w:bidi="ar-SA"/>
        </w:rPr>
        <w:t xml:space="preserve"> </w:t>
      </w:r>
    </w:p>
    <w:p w:rsidR="00FC6C6B" w:rsidRDefault="00FC6C6B" w:rsidP="00FC6C6B">
      <w:pPr>
        <w:jc w:val="center"/>
        <w:rPr>
          <w:rFonts w:ascii="TTE1972590t00" w:hAnsi="TTE1972590t00" w:cs="TTE1972590t00"/>
          <w:sz w:val="24"/>
          <w:szCs w:val="24"/>
          <w:lang w:bidi="ar-SA"/>
        </w:rPr>
      </w:pPr>
    </w:p>
    <w:p w:rsidR="00FC6C6B" w:rsidRDefault="00FC6C6B" w:rsidP="00FC6C6B">
      <w:pPr>
        <w:jc w:val="center"/>
        <w:rPr>
          <w:rFonts w:ascii="TTE1972590t00" w:hAnsi="TTE1972590t00" w:cs="TTE1972590t00"/>
          <w:sz w:val="24"/>
          <w:szCs w:val="24"/>
          <w:lang w:bidi="ar-SA"/>
        </w:rPr>
      </w:pPr>
    </w:p>
    <w:p w:rsidR="00FC6C6B" w:rsidRDefault="00FC6C6B" w:rsidP="00FC6C6B">
      <w:pPr>
        <w:jc w:val="center"/>
        <w:rPr>
          <w:rFonts w:ascii="TTE1972590t00" w:hAnsi="TTE1972590t00" w:cs="TTE1972590t00"/>
          <w:sz w:val="24"/>
          <w:szCs w:val="24"/>
          <w:lang w:bidi="ar-SA"/>
        </w:rPr>
      </w:pPr>
    </w:p>
    <w:p w:rsidR="00FC6C6B" w:rsidRDefault="00FC6C6B" w:rsidP="00FC6C6B">
      <w:pPr>
        <w:jc w:val="center"/>
        <w:rPr>
          <w:rFonts w:ascii="TTE1972590t00" w:hAnsi="TTE1972590t00" w:cs="TTE1972590t00"/>
          <w:sz w:val="24"/>
          <w:szCs w:val="24"/>
          <w:lang w:bidi="ar-SA"/>
        </w:rPr>
      </w:pPr>
    </w:p>
    <w:p w:rsidR="00FC6C6B" w:rsidRDefault="00FC6C6B" w:rsidP="00FC6C6B">
      <w:pPr>
        <w:jc w:val="center"/>
        <w:rPr>
          <w:rFonts w:ascii="TTE1972590t00" w:hAnsi="TTE1972590t00" w:cs="TTE1972590t00"/>
          <w:sz w:val="24"/>
          <w:szCs w:val="24"/>
          <w:lang w:bidi="ar-SA"/>
        </w:rPr>
      </w:pPr>
    </w:p>
    <w:p w:rsidR="00FC6C6B" w:rsidRDefault="00FC6C6B" w:rsidP="00FC6C6B">
      <w:pPr>
        <w:jc w:val="center"/>
        <w:rPr>
          <w:rFonts w:ascii="TTE1972590t00" w:hAnsi="TTE1972590t00" w:cs="TTE1972590t00"/>
          <w:sz w:val="24"/>
          <w:szCs w:val="24"/>
          <w:lang w:bidi="ar-SA"/>
        </w:rPr>
      </w:pPr>
    </w:p>
    <w:p w:rsidR="00FC6C6B" w:rsidRDefault="00FC6C6B" w:rsidP="00FC6C6B">
      <w:pPr>
        <w:jc w:val="center"/>
        <w:rPr>
          <w:rFonts w:ascii="TTE1972590t00" w:hAnsi="TTE1972590t00" w:cs="TTE1972590t00"/>
          <w:sz w:val="24"/>
          <w:szCs w:val="24"/>
          <w:lang w:bidi="ar-SA"/>
        </w:rPr>
      </w:pPr>
    </w:p>
    <w:p w:rsidR="00FC6C6B" w:rsidRDefault="00FC6C6B" w:rsidP="00FC6C6B">
      <w:pPr>
        <w:jc w:val="center"/>
        <w:rPr>
          <w:rFonts w:ascii="TTE1972590t00" w:hAnsi="TTE1972590t00" w:cs="TTE1972590t00"/>
          <w:sz w:val="24"/>
          <w:szCs w:val="24"/>
          <w:lang w:bidi="ar-SA"/>
        </w:rPr>
      </w:pPr>
    </w:p>
    <w:p w:rsidR="00FC6C6B" w:rsidRDefault="00FC6C6B" w:rsidP="00FC6C6B">
      <w:pPr>
        <w:jc w:val="center"/>
        <w:rPr>
          <w:rFonts w:ascii="TTE1972590t00" w:hAnsi="TTE1972590t00" w:cs="TTE1972590t00"/>
          <w:sz w:val="24"/>
          <w:szCs w:val="24"/>
          <w:lang w:bidi="ar-SA"/>
        </w:rPr>
      </w:pPr>
    </w:p>
    <w:p w:rsidR="00FC6C6B" w:rsidRDefault="00FC6C6B" w:rsidP="00FC6C6B">
      <w:pPr>
        <w:jc w:val="center"/>
        <w:rPr>
          <w:rFonts w:ascii="TTE1972590t00" w:hAnsi="TTE1972590t00" w:cs="TTE1972590t00"/>
          <w:sz w:val="24"/>
          <w:szCs w:val="24"/>
          <w:lang w:bidi="ar-SA"/>
        </w:rPr>
      </w:pPr>
    </w:p>
    <w:p w:rsidR="00FC6C6B" w:rsidRDefault="00FC6C6B" w:rsidP="00FC6C6B">
      <w:pPr>
        <w:rPr>
          <w:rFonts w:ascii="TTE1972590t00" w:hAnsi="TTE1972590t00" w:cs="TTE1972590t00"/>
          <w:sz w:val="24"/>
          <w:szCs w:val="24"/>
          <w:lang w:bidi="ar-SA"/>
        </w:rPr>
      </w:pPr>
    </w:p>
    <w:p w:rsidR="00621B16" w:rsidRDefault="00621B16" w:rsidP="00FC6C6B">
      <w:pPr>
        <w:rPr>
          <w:rFonts w:ascii="TTE1972590t00" w:hAnsi="TTE1972590t00" w:cs="TTE1972590t00"/>
          <w:sz w:val="24"/>
          <w:szCs w:val="24"/>
          <w:lang w:bidi="ar-SA"/>
        </w:rPr>
      </w:pPr>
    </w:p>
    <w:p w:rsidR="00FC6C6B" w:rsidRPr="005718C0" w:rsidRDefault="00FC6C6B" w:rsidP="00FC6C6B">
      <w:pPr>
        <w:autoSpaceDE w:val="0"/>
        <w:autoSpaceDN w:val="0"/>
        <w:adjustRightInd w:val="0"/>
        <w:spacing w:after="0" w:line="240" w:lineRule="auto"/>
        <w:jc w:val="center"/>
        <w:rPr>
          <w:rFonts w:ascii="TTE186E340t00" w:hAnsi="TTE186E340t00" w:cs="TTE186E340t00"/>
          <w:b/>
          <w:sz w:val="32"/>
          <w:szCs w:val="32"/>
          <w:lang w:bidi="ar-SA"/>
        </w:rPr>
      </w:pPr>
      <w:r w:rsidRPr="005718C0">
        <w:rPr>
          <w:rFonts w:ascii="TTE1972590t00" w:hAnsi="TTE1972590t00" w:cs="TTE1972590t00"/>
          <w:b/>
          <w:sz w:val="32"/>
          <w:szCs w:val="32"/>
          <w:lang w:bidi="ar-SA"/>
        </w:rPr>
        <w:t>SECTION 2: INSTRUCTIONS TO BIDDERS (ITB</w:t>
      </w:r>
      <w:r w:rsidRPr="005718C0">
        <w:rPr>
          <w:rFonts w:ascii="TTE186E340t00" w:hAnsi="TTE186E340t00" w:cs="TTE186E340t00"/>
          <w:b/>
          <w:sz w:val="32"/>
          <w:szCs w:val="32"/>
          <w:lang w:bidi="ar-SA"/>
        </w:rPr>
        <w:t>)</w:t>
      </w:r>
    </w:p>
    <w:p w:rsidR="00FC6C6B" w:rsidRPr="00621B16" w:rsidRDefault="00FC6C6B" w:rsidP="00FC6C6B">
      <w:pPr>
        <w:autoSpaceDE w:val="0"/>
        <w:autoSpaceDN w:val="0"/>
        <w:adjustRightInd w:val="0"/>
        <w:spacing w:after="0" w:line="240" w:lineRule="auto"/>
        <w:jc w:val="both"/>
        <w:rPr>
          <w:rFonts w:ascii="TTE1972590t00" w:hAnsi="TTE1972590t00" w:cs="TTE1972590t00"/>
          <w:sz w:val="16"/>
          <w:szCs w:val="28"/>
          <w:lang w:bidi="ar-SA"/>
        </w:rPr>
      </w:pPr>
    </w:p>
    <w:p w:rsidR="00FC6C6B" w:rsidRPr="00500B79" w:rsidRDefault="00FC6C6B" w:rsidP="00FC6C6B">
      <w:pPr>
        <w:autoSpaceDE w:val="0"/>
        <w:autoSpaceDN w:val="0"/>
        <w:adjustRightInd w:val="0"/>
        <w:spacing w:after="0" w:line="240" w:lineRule="auto"/>
        <w:ind w:left="567" w:hanging="567"/>
        <w:jc w:val="both"/>
        <w:rPr>
          <w:rFonts w:ascii="TTE1972590t00" w:hAnsi="TTE1972590t00" w:cs="TTE1972590t00"/>
          <w:b/>
          <w:sz w:val="28"/>
          <w:szCs w:val="28"/>
          <w:lang w:bidi="ar-SA"/>
        </w:rPr>
      </w:pPr>
      <w:r w:rsidRPr="005718C0">
        <w:rPr>
          <w:rFonts w:ascii="TTE1972590t00" w:hAnsi="TTE1972590t00" w:cs="TTE1972590t00"/>
          <w:b/>
          <w:sz w:val="28"/>
          <w:szCs w:val="28"/>
          <w:lang w:bidi="ar-SA"/>
        </w:rPr>
        <w:t>2.1 Definitions:</w:t>
      </w:r>
      <w:r>
        <w:rPr>
          <w:rFonts w:ascii="TTE1972590t00" w:hAnsi="TTE1972590t00" w:cs="TTE1972590t00"/>
          <w:b/>
          <w:sz w:val="28"/>
          <w:szCs w:val="28"/>
          <w:lang w:bidi="ar-SA"/>
        </w:rPr>
        <w:t xml:space="preserve"> </w:t>
      </w:r>
      <w:r>
        <w:rPr>
          <w:rFonts w:ascii="TTE186E340t00" w:hAnsi="TTE186E340t00" w:cs="TTE186E340t00"/>
          <w:sz w:val="24"/>
          <w:szCs w:val="24"/>
          <w:lang w:bidi="ar-SA"/>
        </w:rPr>
        <w:t>Unless the context otherwise requires, the following terms wherever used in this EOI have the following meanings:</w:t>
      </w:r>
    </w:p>
    <w:p w:rsidR="00FC6C6B" w:rsidRDefault="00FC6C6B" w:rsidP="00FC6C6B">
      <w:pPr>
        <w:autoSpaceDE w:val="0"/>
        <w:autoSpaceDN w:val="0"/>
        <w:adjustRightInd w:val="0"/>
        <w:spacing w:after="0" w:line="240" w:lineRule="auto"/>
        <w:ind w:left="567" w:hanging="141"/>
        <w:jc w:val="both"/>
        <w:rPr>
          <w:rFonts w:ascii="TTE186E340t00" w:hAnsi="TTE186E340t00" w:cs="TTE186E340t00"/>
          <w:sz w:val="24"/>
          <w:szCs w:val="24"/>
          <w:lang w:bidi="ar-SA"/>
        </w:rPr>
      </w:pPr>
      <w:r w:rsidRPr="005718C0">
        <w:rPr>
          <w:rFonts w:ascii="TTE186E340t00" w:hAnsi="TTE186E340t00" w:cs="TTE186E340t00"/>
          <w:b/>
          <w:sz w:val="24"/>
          <w:szCs w:val="24"/>
          <w:lang w:bidi="ar-SA"/>
        </w:rPr>
        <w:t xml:space="preserve">(a) </w:t>
      </w:r>
      <w:r>
        <w:rPr>
          <w:rFonts w:ascii="TTE1972590t00" w:hAnsi="TTE1972590t00" w:cs="TTE1972590t00"/>
          <w:sz w:val="24"/>
          <w:szCs w:val="24"/>
          <w:lang w:bidi="ar-SA"/>
        </w:rPr>
        <w:t xml:space="preserve">“Bidder” </w:t>
      </w:r>
      <w:r>
        <w:rPr>
          <w:rFonts w:ascii="TTE186E340t00" w:hAnsi="TTE186E340t00" w:cs="TTE186E340t00"/>
          <w:sz w:val="24"/>
          <w:szCs w:val="24"/>
          <w:lang w:bidi="ar-SA"/>
        </w:rPr>
        <w:t>means firm/company/Agency/Institution/NGOs/ Consultant who submits Proposal in response to EOI Document.</w:t>
      </w:r>
    </w:p>
    <w:p w:rsidR="00FC6C6B" w:rsidRDefault="00FC6C6B" w:rsidP="00FC6C6B">
      <w:pPr>
        <w:autoSpaceDE w:val="0"/>
        <w:autoSpaceDN w:val="0"/>
        <w:adjustRightInd w:val="0"/>
        <w:spacing w:after="0" w:line="240" w:lineRule="auto"/>
        <w:ind w:left="567" w:hanging="141"/>
        <w:jc w:val="both"/>
        <w:rPr>
          <w:rFonts w:ascii="TTE186E340t00" w:hAnsi="TTE186E340t00" w:cs="TTE186E340t00"/>
          <w:sz w:val="24"/>
          <w:szCs w:val="24"/>
          <w:lang w:bidi="ar-SA"/>
        </w:rPr>
      </w:pPr>
      <w:r w:rsidRPr="005718C0">
        <w:rPr>
          <w:rFonts w:ascii="TTE186E340t00" w:hAnsi="TTE186E340t00" w:cs="TTE186E340t00"/>
          <w:b/>
          <w:sz w:val="24"/>
          <w:szCs w:val="24"/>
          <w:lang w:bidi="ar-SA"/>
        </w:rPr>
        <w:t xml:space="preserve">(b) </w:t>
      </w:r>
      <w:r>
        <w:rPr>
          <w:rFonts w:ascii="TTE1972590t00" w:hAnsi="TTE1972590t00" w:cs="TTE1972590t00"/>
          <w:sz w:val="24"/>
          <w:szCs w:val="24"/>
          <w:lang w:bidi="ar-SA"/>
        </w:rPr>
        <w:t xml:space="preserve">“Committee” </w:t>
      </w:r>
      <w:r>
        <w:rPr>
          <w:rFonts w:ascii="TTE186E340t00" w:hAnsi="TTE186E340t00" w:cs="TTE186E340t00"/>
          <w:sz w:val="24"/>
          <w:szCs w:val="24"/>
          <w:lang w:bidi="ar-SA"/>
        </w:rPr>
        <w:t>means Committee Constituted for Evaluation of Proposals.</w:t>
      </w:r>
    </w:p>
    <w:p w:rsidR="00FC6C6B" w:rsidRDefault="00FC6C6B" w:rsidP="00FC6C6B">
      <w:pPr>
        <w:autoSpaceDE w:val="0"/>
        <w:autoSpaceDN w:val="0"/>
        <w:adjustRightInd w:val="0"/>
        <w:spacing w:after="0" w:line="240" w:lineRule="auto"/>
        <w:ind w:left="567" w:hanging="141"/>
        <w:jc w:val="both"/>
        <w:rPr>
          <w:rFonts w:ascii="TTE186E340t00" w:hAnsi="TTE186E340t00" w:cs="TTE186E340t00"/>
          <w:sz w:val="24"/>
          <w:szCs w:val="24"/>
          <w:lang w:bidi="ar-SA"/>
        </w:rPr>
      </w:pPr>
      <w:r w:rsidRPr="005718C0">
        <w:rPr>
          <w:rFonts w:ascii="TTE186E340t00" w:hAnsi="TTE186E340t00" w:cs="TTE186E340t00"/>
          <w:b/>
          <w:sz w:val="24"/>
          <w:szCs w:val="24"/>
          <w:lang w:bidi="ar-SA"/>
        </w:rPr>
        <w:t xml:space="preserve">(c) </w:t>
      </w:r>
      <w:r>
        <w:rPr>
          <w:rFonts w:ascii="TTE1972590t00" w:hAnsi="TTE1972590t00" w:cs="TTE1972590t00"/>
          <w:sz w:val="24"/>
          <w:szCs w:val="24"/>
          <w:lang w:bidi="ar-SA"/>
        </w:rPr>
        <w:t xml:space="preserve">“Contract” </w:t>
      </w:r>
      <w:r>
        <w:rPr>
          <w:rFonts w:ascii="TTE186E340t00" w:hAnsi="TTE186E340t00" w:cs="TTE186E340t00"/>
          <w:sz w:val="24"/>
          <w:szCs w:val="24"/>
          <w:lang w:bidi="ar-SA"/>
        </w:rPr>
        <w:t>means the Contract executed between Municipal Corporation Dehradun and Firm/Company/Agency/NGOs/ Institution for Survey and Preparation of Housing For All Plan of Action along with the entire documentation specified in the EOI.</w:t>
      </w:r>
    </w:p>
    <w:p w:rsidR="00FC6C6B" w:rsidRDefault="00FC6C6B" w:rsidP="00FC6C6B">
      <w:pPr>
        <w:autoSpaceDE w:val="0"/>
        <w:autoSpaceDN w:val="0"/>
        <w:adjustRightInd w:val="0"/>
        <w:spacing w:after="0" w:line="240" w:lineRule="auto"/>
        <w:ind w:left="567" w:hanging="141"/>
        <w:jc w:val="both"/>
        <w:rPr>
          <w:rFonts w:ascii="TTE186E340t00" w:hAnsi="TTE186E340t00" w:cs="TTE186E340t00"/>
          <w:sz w:val="24"/>
          <w:szCs w:val="24"/>
          <w:lang w:bidi="ar-SA"/>
        </w:rPr>
      </w:pPr>
      <w:r w:rsidRPr="005718C0">
        <w:rPr>
          <w:rFonts w:ascii="TTE186E340t00" w:hAnsi="TTE186E340t00" w:cs="TTE186E340t00"/>
          <w:b/>
          <w:sz w:val="24"/>
          <w:szCs w:val="24"/>
          <w:lang w:bidi="ar-SA"/>
        </w:rPr>
        <w:t xml:space="preserve">(d) </w:t>
      </w:r>
      <w:r>
        <w:rPr>
          <w:rFonts w:ascii="TTE1972590t00" w:hAnsi="TTE1972590t00" w:cs="TTE1972590t00"/>
          <w:sz w:val="24"/>
          <w:szCs w:val="24"/>
          <w:lang w:bidi="ar-SA"/>
        </w:rPr>
        <w:t>“</w:t>
      </w:r>
      <w:r>
        <w:rPr>
          <w:rFonts w:ascii="TTE186E340t00" w:hAnsi="TTE186E340t00" w:cs="TTE186E340t00"/>
          <w:sz w:val="24"/>
          <w:szCs w:val="24"/>
          <w:lang w:bidi="ar-SA"/>
        </w:rPr>
        <w:t>Municipal Corporation Dehradun”</w:t>
      </w:r>
      <w:r>
        <w:rPr>
          <w:rFonts w:ascii="TTE1972590t00" w:hAnsi="TTE1972590t00" w:cs="TTE1972590t00"/>
          <w:sz w:val="24"/>
          <w:szCs w:val="24"/>
          <w:lang w:bidi="ar-SA"/>
        </w:rPr>
        <w:t xml:space="preserve"> </w:t>
      </w:r>
      <w:r>
        <w:rPr>
          <w:rFonts w:ascii="TTE186E340t00" w:hAnsi="TTE186E340t00" w:cs="TTE186E340t00"/>
          <w:sz w:val="24"/>
          <w:szCs w:val="24"/>
          <w:lang w:bidi="ar-SA"/>
        </w:rPr>
        <w:t>means Municipal Corporation Dehradun is concerning body for this assignment.</w:t>
      </w:r>
    </w:p>
    <w:p w:rsidR="00FC6C6B" w:rsidRPr="006B6965" w:rsidRDefault="00FC6C6B" w:rsidP="00FC6C6B">
      <w:pPr>
        <w:autoSpaceDE w:val="0"/>
        <w:autoSpaceDN w:val="0"/>
        <w:adjustRightInd w:val="0"/>
        <w:spacing w:after="0" w:line="240" w:lineRule="auto"/>
        <w:ind w:left="567" w:hanging="567"/>
        <w:jc w:val="both"/>
        <w:rPr>
          <w:rFonts w:ascii="TTE186E340t00" w:hAnsi="TTE186E340t00" w:cs="TTE186E340t00"/>
          <w:b/>
          <w:sz w:val="24"/>
          <w:szCs w:val="24"/>
          <w:lang w:bidi="ar-SA"/>
        </w:rPr>
      </w:pPr>
      <w:r>
        <w:rPr>
          <w:rFonts w:ascii="TTE186E340t00" w:hAnsi="TTE186E340t00" w:cs="TTE186E340t00"/>
          <w:b/>
          <w:sz w:val="24"/>
          <w:szCs w:val="24"/>
          <w:lang w:bidi="ar-SA"/>
        </w:rPr>
        <w:t xml:space="preserve">         </w:t>
      </w:r>
      <w:r w:rsidRPr="00AF6D12">
        <w:rPr>
          <w:rFonts w:ascii="TTE186E340t00" w:hAnsi="TTE186E340t00" w:cs="TTE186E340t00"/>
          <w:b/>
          <w:sz w:val="24"/>
          <w:szCs w:val="24"/>
          <w:lang w:bidi="ar-SA"/>
        </w:rPr>
        <w:t>“GCC”</w:t>
      </w:r>
      <w:r w:rsidRPr="00AF6D12">
        <w:rPr>
          <w:rFonts w:ascii="TTE1972590t00" w:hAnsi="TTE1972590t00" w:cs="TTE1972590t00"/>
          <w:b/>
          <w:sz w:val="24"/>
          <w:szCs w:val="24"/>
          <w:lang w:bidi="ar-SA"/>
        </w:rPr>
        <w:t xml:space="preserve"> </w:t>
      </w:r>
      <w:r w:rsidRPr="006B6965">
        <w:rPr>
          <w:rFonts w:ascii="TTE186E340t00" w:hAnsi="TTE186E340t00" w:cs="TTE186E340t00"/>
          <w:b/>
          <w:sz w:val="24"/>
          <w:szCs w:val="24"/>
          <w:lang w:bidi="ar-SA"/>
        </w:rPr>
        <w:t>means General Contract Conditions.</w:t>
      </w:r>
    </w:p>
    <w:p w:rsidR="00FC6C6B" w:rsidRPr="00F6410D" w:rsidRDefault="00FC6C6B" w:rsidP="00FC6C6B">
      <w:pPr>
        <w:autoSpaceDE w:val="0"/>
        <w:autoSpaceDN w:val="0"/>
        <w:adjustRightInd w:val="0"/>
        <w:spacing w:after="0" w:line="240" w:lineRule="auto"/>
        <w:ind w:left="567" w:hanging="141"/>
        <w:jc w:val="both"/>
        <w:rPr>
          <w:rFonts w:ascii="TTE1972590t00" w:hAnsi="TTE1972590t00" w:cs="TTE1972590t00"/>
          <w:sz w:val="24"/>
          <w:szCs w:val="24"/>
          <w:lang w:bidi="ar-SA"/>
        </w:rPr>
      </w:pPr>
      <w:r w:rsidRPr="00F6410D">
        <w:rPr>
          <w:rFonts w:ascii="TTE1972590t00" w:hAnsi="TTE1972590t00" w:cs="TTE1972590t00"/>
          <w:b/>
          <w:sz w:val="24"/>
          <w:szCs w:val="24"/>
          <w:lang w:bidi="ar-SA"/>
        </w:rPr>
        <w:t xml:space="preserve">(f) </w:t>
      </w:r>
      <w:r>
        <w:rPr>
          <w:rFonts w:ascii="TTE1972590t00" w:hAnsi="TTE1972590t00" w:cs="TTE1972590t00"/>
          <w:sz w:val="24"/>
          <w:szCs w:val="24"/>
          <w:lang w:bidi="ar-SA"/>
        </w:rPr>
        <w:t xml:space="preserve">“ITB” </w:t>
      </w:r>
      <w:r w:rsidRPr="00F6410D">
        <w:rPr>
          <w:rFonts w:ascii="TTE1972590t00" w:hAnsi="TTE1972590t00" w:cs="TTE1972590t00"/>
          <w:sz w:val="24"/>
          <w:szCs w:val="24"/>
          <w:lang w:bidi="ar-SA"/>
        </w:rPr>
        <w:t>means Instructions to Bidders.</w:t>
      </w:r>
    </w:p>
    <w:p w:rsidR="00FC6C6B" w:rsidRDefault="00FC6C6B" w:rsidP="00FC6C6B">
      <w:pPr>
        <w:autoSpaceDE w:val="0"/>
        <w:autoSpaceDN w:val="0"/>
        <w:adjustRightInd w:val="0"/>
        <w:spacing w:after="0" w:line="240" w:lineRule="auto"/>
        <w:ind w:left="567" w:hanging="141"/>
        <w:jc w:val="both"/>
        <w:rPr>
          <w:rFonts w:ascii="TTE186E340t00" w:hAnsi="TTE186E340t00" w:cs="TTE186E340t00"/>
          <w:sz w:val="24"/>
          <w:szCs w:val="24"/>
          <w:lang w:bidi="ar-SA"/>
        </w:rPr>
      </w:pPr>
      <w:r w:rsidRPr="005718C0">
        <w:rPr>
          <w:rFonts w:ascii="TTE186E340t00" w:hAnsi="TTE186E340t00" w:cs="TTE186E340t00"/>
          <w:b/>
          <w:sz w:val="24"/>
          <w:szCs w:val="24"/>
          <w:lang w:bidi="ar-SA"/>
        </w:rPr>
        <w:t xml:space="preserve">(g) </w:t>
      </w:r>
      <w:r>
        <w:rPr>
          <w:rFonts w:ascii="TTE1972590t00" w:hAnsi="TTE1972590t00" w:cs="TTE1972590t00"/>
          <w:sz w:val="24"/>
          <w:szCs w:val="24"/>
          <w:lang w:bidi="ar-SA"/>
        </w:rPr>
        <w:t xml:space="preserve">“IFP” </w:t>
      </w:r>
      <w:r>
        <w:rPr>
          <w:rFonts w:ascii="TTE186E340t00" w:hAnsi="TTE186E340t00" w:cs="TTE186E340t00"/>
          <w:sz w:val="24"/>
          <w:szCs w:val="24"/>
          <w:lang w:bidi="ar-SA"/>
        </w:rPr>
        <w:t>means Invitation for Proposal.</w:t>
      </w:r>
    </w:p>
    <w:p w:rsidR="00FC6C6B" w:rsidRDefault="00FC6C6B" w:rsidP="00FC6C6B">
      <w:pPr>
        <w:autoSpaceDE w:val="0"/>
        <w:autoSpaceDN w:val="0"/>
        <w:adjustRightInd w:val="0"/>
        <w:spacing w:after="0" w:line="240" w:lineRule="auto"/>
        <w:ind w:left="567" w:hanging="141"/>
        <w:jc w:val="both"/>
        <w:rPr>
          <w:rFonts w:ascii="TTE186E340t00" w:hAnsi="TTE186E340t00" w:cs="TTE186E340t00"/>
          <w:sz w:val="24"/>
          <w:szCs w:val="24"/>
          <w:lang w:bidi="ar-SA"/>
        </w:rPr>
      </w:pPr>
      <w:r w:rsidRPr="005718C0">
        <w:rPr>
          <w:rFonts w:ascii="TTE186E340t00" w:hAnsi="TTE186E340t00" w:cs="TTE186E340t00"/>
          <w:b/>
          <w:sz w:val="24"/>
          <w:szCs w:val="24"/>
          <w:lang w:bidi="ar-SA"/>
        </w:rPr>
        <w:t xml:space="preserve">(h) </w:t>
      </w:r>
      <w:r>
        <w:rPr>
          <w:rFonts w:ascii="TTE1972590t00" w:hAnsi="TTE1972590t00" w:cs="TTE1972590t00"/>
          <w:sz w:val="24"/>
          <w:szCs w:val="24"/>
          <w:lang w:bidi="ar-SA"/>
        </w:rPr>
        <w:t>“</w:t>
      </w:r>
      <w:r w:rsidRPr="00A521B1">
        <w:rPr>
          <w:rFonts w:ascii="TTE186E340t00" w:hAnsi="TTE186E340t00" w:cs="TTE186E340t00"/>
          <w:sz w:val="24"/>
          <w:szCs w:val="24"/>
          <w:lang w:bidi="ar-SA"/>
        </w:rPr>
        <w:t>Last</w:t>
      </w:r>
      <w:r>
        <w:rPr>
          <w:rFonts w:ascii="TTE1972590t00" w:hAnsi="TTE1972590t00" w:cs="TTE1972590t00"/>
          <w:sz w:val="24"/>
          <w:szCs w:val="24"/>
          <w:lang w:bidi="ar-SA"/>
        </w:rPr>
        <w:t xml:space="preserve"> Three Financial Years” </w:t>
      </w:r>
      <w:r>
        <w:rPr>
          <w:rFonts w:ascii="TTE186E340t00" w:hAnsi="TTE186E340t00" w:cs="TTE186E340t00"/>
          <w:sz w:val="24"/>
          <w:szCs w:val="24"/>
          <w:lang w:bidi="ar-SA"/>
        </w:rPr>
        <w:t>means the FY ending on 31</w:t>
      </w:r>
      <w:r>
        <w:rPr>
          <w:rFonts w:ascii="TTE186E340t00" w:hAnsi="TTE186E340t00" w:cs="TTE186E340t00"/>
          <w:sz w:val="16"/>
          <w:szCs w:val="16"/>
          <w:lang w:bidi="ar-SA"/>
        </w:rPr>
        <w:t xml:space="preserve">st </w:t>
      </w:r>
      <w:r>
        <w:rPr>
          <w:rFonts w:ascii="TTE186E340t00" w:hAnsi="TTE186E340t00" w:cs="TTE186E340t00"/>
          <w:sz w:val="24"/>
          <w:szCs w:val="24"/>
          <w:lang w:bidi="ar-SA"/>
        </w:rPr>
        <w:t>March, 2013, 2014, 2015 (FY; 2013-14, 2014-15 &amp; 2015-16).</w:t>
      </w:r>
    </w:p>
    <w:p w:rsidR="00FC6C6B" w:rsidRDefault="00FC6C6B" w:rsidP="00FC6C6B">
      <w:pPr>
        <w:autoSpaceDE w:val="0"/>
        <w:autoSpaceDN w:val="0"/>
        <w:adjustRightInd w:val="0"/>
        <w:spacing w:after="0" w:line="240" w:lineRule="auto"/>
        <w:ind w:left="567" w:hanging="141"/>
        <w:jc w:val="both"/>
        <w:rPr>
          <w:rFonts w:ascii="TTE186E340t00" w:hAnsi="TTE186E340t00" w:cs="TTE186E340t00"/>
          <w:sz w:val="24"/>
          <w:szCs w:val="24"/>
          <w:lang w:bidi="ar-SA"/>
        </w:rPr>
      </w:pPr>
      <w:r w:rsidRPr="005718C0">
        <w:rPr>
          <w:rFonts w:ascii="TTE186E340t00" w:hAnsi="TTE186E340t00" w:cs="TTE186E340t00"/>
          <w:b/>
          <w:sz w:val="24"/>
          <w:szCs w:val="24"/>
          <w:lang w:bidi="ar-SA"/>
        </w:rPr>
        <w:t>(i)</w:t>
      </w:r>
      <w:r>
        <w:rPr>
          <w:rFonts w:ascii="TTE186E340t00" w:hAnsi="TTE186E340t00" w:cs="TTE186E340t00"/>
          <w:sz w:val="24"/>
          <w:szCs w:val="24"/>
          <w:lang w:bidi="ar-SA"/>
        </w:rPr>
        <w:t xml:space="preserve"> </w:t>
      </w:r>
      <w:r>
        <w:rPr>
          <w:rFonts w:ascii="TTE1972590t00" w:hAnsi="TTE1972590t00" w:cs="TTE1972590t00"/>
          <w:sz w:val="24"/>
          <w:szCs w:val="24"/>
          <w:lang w:bidi="ar-SA"/>
        </w:rPr>
        <w:t xml:space="preserve">“Personnel” </w:t>
      </w:r>
      <w:r>
        <w:rPr>
          <w:rFonts w:ascii="TTE186E340t00" w:hAnsi="TTE186E340t00" w:cs="TTE186E340t00"/>
          <w:sz w:val="24"/>
          <w:szCs w:val="24"/>
          <w:lang w:bidi="ar-SA"/>
        </w:rPr>
        <w:t>means Professional and Support Staff.</w:t>
      </w:r>
    </w:p>
    <w:p w:rsidR="00FC6C6B" w:rsidRDefault="00FC6C6B" w:rsidP="00FC6C6B">
      <w:pPr>
        <w:autoSpaceDE w:val="0"/>
        <w:autoSpaceDN w:val="0"/>
        <w:adjustRightInd w:val="0"/>
        <w:spacing w:after="0" w:line="240" w:lineRule="auto"/>
        <w:ind w:left="567" w:hanging="141"/>
        <w:jc w:val="both"/>
        <w:rPr>
          <w:rFonts w:ascii="TTE186E340t00" w:hAnsi="TTE186E340t00" w:cs="TTE186E340t00"/>
          <w:sz w:val="24"/>
          <w:szCs w:val="24"/>
          <w:lang w:bidi="ar-SA"/>
        </w:rPr>
      </w:pPr>
      <w:r w:rsidRPr="005718C0">
        <w:rPr>
          <w:rFonts w:ascii="TTE186E340t00" w:hAnsi="TTE186E340t00" w:cs="TTE186E340t00"/>
          <w:b/>
          <w:sz w:val="24"/>
          <w:szCs w:val="24"/>
          <w:lang w:bidi="ar-SA"/>
        </w:rPr>
        <w:t>(j)</w:t>
      </w:r>
      <w:r>
        <w:rPr>
          <w:rFonts w:ascii="TTE186E340t00" w:hAnsi="TTE186E340t00" w:cs="TTE186E340t00"/>
          <w:sz w:val="24"/>
          <w:szCs w:val="24"/>
          <w:lang w:bidi="ar-SA"/>
        </w:rPr>
        <w:t xml:space="preserve"> </w:t>
      </w:r>
      <w:r>
        <w:rPr>
          <w:rFonts w:ascii="TTE1972590t00" w:hAnsi="TTE1972590t00" w:cs="TTE1972590t00"/>
          <w:sz w:val="24"/>
          <w:szCs w:val="24"/>
          <w:lang w:bidi="ar-SA"/>
        </w:rPr>
        <w:t xml:space="preserve">“Proposals” </w:t>
      </w:r>
      <w:r>
        <w:rPr>
          <w:rFonts w:ascii="TTE186E340t00" w:hAnsi="TTE186E340t00" w:cs="TTE186E340t00"/>
          <w:sz w:val="24"/>
          <w:szCs w:val="24"/>
          <w:lang w:bidi="ar-SA"/>
        </w:rPr>
        <w:t>means proposal submitted by Bidders in response to the EOI issued by the Municipal Corporation Dehradun .</w:t>
      </w:r>
    </w:p>
    <w:p w:rsidR="00FC6C6B" w:rsidRPr="00F6410D" w:rsidRDefault="00FC6C6B" w:rsidP="00FC6C6B">
      <w:pPr>
        <w:autoSpaceDE w:val="0"/>
        <w:autoSpaceDN w:val="0"/>
        <w:adjustRightInd w:val="0"/>
        <w:spacing w:after="0" w:line="240" w:lineRule="auto"/>
        <w:ind w:left="567" w:hanging="141"/>
        <w:jc w:val="both"/>
        <w:rPr>
          <w:rFonts w:ascii="TTE1972590t00" w:hAnsi="TTE1972590t00" w:cs="TTE1972590t00"/>
          <w:sz w:val="24"/>
          <w:szCs w:val="24"/>
          <w:lang w:bidi="ar-SA"/>
        </w:rPr>
      </w:pPr>
      <w:r w:rsidRPr="005718C0">
        <w:rPr>
          <w:rFonts w:ascii="TTE186E340t00" w:hAnsi="TTE186E340t00" w:cs="TTE186E340t00"/>
          <w:b/>
          <w:sz w:val="24"/>
          <w:szCs w:val="24"/>
          <w:lang w:bidi="ar-SA"/>
        </w:rPr>
        <w:t>(k)</w:t>
      </w:r>
      <w:r>
        <w:rPr>
          <w:rFonts w:ascii="TTE186E340t00" w:hAnsi="TTE186E340t00" w:cs="TTE186E340t00"/>
          <w:sz w:val="24"/>
          <w:szCs w:val="24"/>
          <w:lang w:bidi="ar-SA"/>
        </w:rPr>
        <w:t xml:space="preserve"> </w:t>
      </w:r>
      <w:r>
        <w:rPr>
          <w:rFonts w:ascii="TTE1972590t00" w:hAnsi="TTE1972590t00" w:cs="TTE1972590t00"/>
          <w:sz w:val="24"/>
          <w:szCs w:val="24"/>
          <w:lang w:bidi="ar-SA"/>
        </w:rPr>
        <w:t xml:space="preserve">“Services” </w:t>
      </w:r>
      <w:r>
        <w:rPr>
          <w:rFonts w:ascii="TTE186E340t00" w:hAnsi="TTE186E340t00" w:cs="TTE186E340t00"/>
          <w:sz w:val="24"/>
          <w:szCs w:val="24"/>
          <w:lang w:bidi="ar-SA"/>
        </w:rPr>
        <w:t xml:space="preserve">means the work to be performed by Firm/ Company/Agency/Institution </w:t>
      </w:r>
      <w:r w:rsidRPr="00F6410D">
        <w:rPr>
          <w:rFonts w:ascii="TTE1972590t00" w:hAnsi="TTE1972590t00" w:cs="TTE1972590t00"/>
          <w:sz w:val="24"/>
          <w:szCs w:val="24"/>
          <w:lang w:bidi="ar-SA"/>
        </w:rPr>
        <w:t>in pursuant to this EOI and to the contract executed between the parties.</w:t>
      </w:r>
    </w:p>
    <w:p w:rsidR="00FC6C6B" w:rsidRDefault="00FC6C6B" w:rsidP="00FC6C6B">
      <w:pPr>
        <w:autoSpaceDE w:val="0"/>
        <w:autoSpaceDN w:val="0"/>
        <w:adjustRightInd w:val="0"/>
        <w:spacing w:after="0" w:line="240" w:lineRule="auto"/>
        <w:ind w:left="567" w:hanging="141"/>
        <w:jc w:val="both"/>
        <w:rPr>
          <w:rFonts w:ascii="TTE186E340t00" w:hAnsi="TTE186E340t00" w:cs="TTE186E340t00"/>
          <w:sz w:val="24"/>
          <w:szCs w:val="24"/>
          <w:lang w:bidi="ar-SA"/>
        </w:rPr>
      </w:pPr>
      <w:r w:rsidRPr="005718C0">
        <w:rPr>
          <w:rFonts w:ascii="TTE186E340t00" w:hAnsi="TTE186E340t00" w:cs="TTE186E340t00"/>
          <w:b/>
          <w:sz w:val="24"/>
          <w:szCs w:val="24"/>
          <w:lang w:bidi="ar-SA"/>
        </w:rPr>
        <w:t>(l)</w:t>
      </w:r>
      <w:r>
        <w:rPr>
          <w:rFonts w:ascii="TTE186E340t00" w:hAnsi="TTE186E340t00" w:cs="TTE186E340t00"/>
          <w:sz w:val="24"/>
          <w:szCs w:val="24"/>
          <w:lang w:bidi="ar-SA"/>
        </w:rPr>
        <w:t xml:space="preserve"> </w:t>
      </w:r>
      <w:r>
        <w:rPr>
          <w:rFonts w:ascii="TTE1972590t00" w:hAnsi="TTE1972590t00" w:cs="TTE1972590t00"/>
          <w:sz w:val="24"/>
          <w:szCs w:val="24"/>
          <w:lang w:bidi="ar-SA"/>
        </w:rPr>
        <w:t xml:space="preserve">“SOW” </w:t>
      </w:r>
      <w:r>
        <w:rPr>
          <w:rFonts w:ascii="TTE186E340t00" w:hAnsi="TTE186E340t00" w:cs="TTE186E340t00"/>
          <w:sz w:val="24"/>
          <w:szCs w:val="24"/>
          <w:lang w:bidi="ar-SA"/>
        </w:rPr>
        <w:t>means Scope of Work</w:t>
      </w:r>
    </w:p>
    <w:p w:rsidR="00FC6C6B" w:rsidRDefault="00FC6C6B" w:rsidP="00FC6C6B">
      <w:pPr>
        <w:autoSpaceDE w:val="0"/>
        <w:autoSpaceDN w:val="0"/>
        <w:adjustRightInd w:val="0"/>
        <w:spacing w:after="0" w:line="240" w:lineRule="auto"/>
        <w:ind w:left="567" w:hanging="141"/>
        <w:jc w:val="both"/>
        <w:rPr>
          <w:rFonts w:ascii="TTE186E340t00" w:hAnsi="TTE186E340t00" w:cs="TTE186E340t00"/>
          <w:sz w:val="24"/>
          <w:szCs w:val="24"/>
          <w:lang w:bidi="ar-SA"/>
        </w:rPr>
      </w:pPr>
      <w:r w:rsidRPr="005718C0">
        <w:rPr>
          <w:rFonts w:ascii="TTE186E340t00" w:hAnsi="TTE186E340t00" w:cs="TTE186E340t00"/>
          <w:b/>
          <w:sz w:val="24"/>
          <w:szCs w:val="24"/>
          <w:lang w:bidi="ar-SA"/>
        </w:rPr>
        <w:t>(m)</w:t>
      </w:r>
      <w:r>
        <w:rPr>
          <w:rFonts w:ascii="TTE186E340t00" w:hAnsi="TTE186E340t00" w:cs="TTE186E340t00"/>
          <w:sz w:val="24"/>
          <w:szCs w:val="24"/>
          <w:lang w:bidi="ar-SA"/>
        </w:rPr>
        <w:t xml:space="preserve"> </w:t>
      </w:r>
      <w:r>
        <w:rPr>
          <w:rFonts w:ascii="TTE1972590t00" w:hAnsi="TTE1972590t00" w:cs="TTE1972590t00"/>
          <w:sz w:val="24"/>
          <w:szCs w:val="24"/>
          <w:lang w:bidi="ar-SA"/>
        </w:rPr>
        <w:t xml:space="preserve">“FOW” </w:t>
      </w:r>
      <w:r>
        <w:rPr>
          <w:rFonts w:ascii="TTE186E340t00" w:hAnsi="TTE186E340t00" w:cs="TTE186E340t00"/>
          <w:sz w:val="24"/>
          <w:szCs w:val="24"/>
          <w:lang w:bidi="ar-SA"/>
        </w:rPr>
        <w:t xml:space="preserve">means Flow of Work </w:t>
      </w:r>
    </w:p>
    <w:p w:rsidR="00FC6C6B" w:rsidRPr="00621B16" w:rsidRDefault="00FC6C6B" w:rsidP="00FC6C6B">
      <w:pPr>
        <w:autoSpaceDE w:val="0"/>
        <w:autoSpaceDN w:val="0"/>
        <w:adjustRightInd w:val="0"/>
        <w:spacing w:after="0" w:line="240" w:lineRule="auto"/>
        <w:jc w:val="both"/>
        <w:rPr>
          <w:rFonts w:ascii="TTE1972590t00" w:hAnsi="TTE1972590t00" w:cs="TTE1972590t00"/>
          <w:b/>
          <w:sz w:val="16"/>
          <w:szCs w:val="28"/>
          <w:lang w:bidi="ar-SA"/>
        </w:rPr>
      </w:pPr>
    </w:p>
    <w:p w:rsidR="00FC6C6B" w:rsidRPr="00F6410D"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F6410D">
        <w:rPr>
          <w:rFonts w:ascii="TTE1972590t00" w:hAnsi="TTE1972590t00" w:cs="TTE1972590t00"/>
          <w:b/>
          <w:sz w:val="28"/>
          <w:szCs w:val="28"/>
          <w:lang w:bidi="ar-SA"/>
        </w:rPr>
        <w:t>2.2 Conflict of Interest</w:t>
      </w:r>
      <w:r>
        <w:rPr>
          <w:rFonts w:ascii="TTE1972590t00" w:hAnsi="TTE1972590t00" w:cs="TTE1972590t00"/>
          <w:b/>
          <w:sz w:val="28"/>
          <w:szCs w:val="28"/>
          <w:lang w:bidi="ar-SA"/>
        </w:rPr>
        <w:t xml:space="preserve">: </w:t>
      </w:r>
    </w:p>
    <w:p w:rsidR="00FC6C6B" w:rsidRPr="00971939" w:rsidRDefault="00FC6C6B" w:rsidP="00FC6C6B">
      <w:pPr>
        <w:autoSpaceDE w:val="0"/>
        <w:autoSpaceDN w:val="0"/>
        <w:adjustRightInd w:val="0"/>
        <w:spacing w:after="0" w:line="240" w:lineRule="auto"/>
        <w:ind w:left="426"/>
        <w:jc w:val="both"/>
        <w:rPr>
          <w:rFonts w:ascii="TTE186E340t00" w:hAnsi="TTE186E340t00" w:cs="TTE186E340t00"/>
          <w:sz w:val="24"/>
          <w:szCs w:val="24"/>
          <w:lang w:bidi="ar-SA"/>
        </w:rPr>
      </w:pPr>
      <w:r>
        <w:rPr>
          <w:rFonts w:ascii="TTE186E340t00" w:hAnsi="TTE186E340t00" w:cs="TTE186E340t00"/>
          <w:sz w:val="24"/>
          <w:szCs w:val="24"/>
          <w:lang w:bidi="ar-SA"/>
        </w:rPr>
        <w:t>The Firm/Company/NGOs/ Agency should provide professional, objective, and impartial service and at all times hold the Municipal Corporation Dehradun interests paramount, strictly avoid conflicts with other assignments/jobs or their own corporate interests and act without any consideration for future work. Firm/ company/Agency/ institution shall not deploy former employees of the Municipal Corporation Dehradun /Urban Local Body Department.</w:t>
      </w:r>
    </w:p>
    <w:p w:rsidR="00FC6C6B" w:rsidRPr="00F51D2E" w:rsidRDefault="00FC6C6B" w:rsidP="00FC6C6B">
      <w:pPr>
        <w:tabs>
          <w:tab w:val="left" w:pos="1162"/>
        </w:tabs>
        <w:autoSpaceDE w:val="0"/>
        <w:autoSpaceDN w:val="0"/>
        <w:adjustRightInd w:val="0"/>
        <w:spacing w:after="0" w:line="240" w:lineRule="auto"/>
        <w:rPr>
          <w:rFonts w:ascii="TTE1972590t00" w:hAnsi="TTE1972590t00" w:cs="TTE1972590t00"/>
          <w:sz w:val="14"/>
          <w:szCs w:val="28"/>
          <w:lang w:bidi="ar-SA"/>
        </w:rPr>
      </w:pPr>
      <w:r>
        <w:rPr>
          <w:rFonts w:ascii="TTE1972590t00" w:hAnsi="TTE1972590t00" w:cs="TTE1972590t00"/>
          <w:sz w:val="28"/>
          <w:szCs w:val="28"/>
          <w:lang w:bidi="ar-SA"/>
        </w:rPr>
        <w:tab/>
      </w:r>
    </w:p>
    <w:p w:rsidR="00FC6C6B" w:rsidRPr="00F51D2E" w:rsidRDefault="00FC6C6B" w:rsidP="00FC6C6B">
      <w:pPr>
        <w:autoSpaceDE w:val="0"/>
        <w:autoSpaceDN w:val="0"/>
        <w:adjustRightInd w:val="0"/>
        <w:spacing w:after="0" w:line="240" w:lineRule="auto"/>
        <w:rPr>
          <w:rFonts w:ascii="TTE1972590t00" w:hAnsi="TTE1972590t00" w:cs="TTE1972590t00"/>
          <w:b/>
          <w:sz w:val="28"/>
          <w:szCs w:val="28"/>
          <w:lang w:bidi="ar-SA"/>
        </w:rPr>
      </w:pPr>
      <w:r w:rsidRPr="00F51D2E">
        <w:rPr>
          <w:rFonts w:ascii="TTE1972590t00" w:hAnsi="TTE1972590t00" w:cs="TTE1972590t00"/>
          <w:b/>
          <w:sz w:val="28"/>
          <w:szCs w:val="28"/>
          <w:lang w:bidi="ar-SA"/>
        </w:rPr>
        <w:t>2.3 Validity of Proposals:</w:t>
      </w:r>
    </w:p>
    <w:p w:rsidR="00FC6C6B" w:rsidRDefault="00FC6C6B" w:rsidP="00FC6C6B">
      <w:pPr>
        <w:autoSpaceDE w:val="0"/>
        <w:autoSpaceDN w:val="0"/>
        <w:adjustRightInd w:val="0"/>
        <w:spacing w:after="0" w:line="240" w:lineRule="auto"/>
        <w:ind w:left="426"/>
        <w:jc w:val="both"/>
        <w:rPr>
          <w:rFonts w:ascii="TTE186E340t00" w:hAnsi="TTE186E340t00" w:cs="TTE186E340t00"/>
          <w:sz w:val="24"/>
          <w:szCs w:val="24"/>
          <w:lang w:bidi="ar-SA"/>
        </w:rPr>
      </w:pPr>
      <w:r>
        <w:rPr>
          <w:rFonts w:ascii="TTE186E340t00" w:hAnsi="TTE186E340t00" w:cs="TTE186E340t00"/>
          <w:sz w:val="24"/>
          <w:szCs w:val="24"/>
          <w:lang w:bidi="ar-SA"/>
        </w:rPr>
        <w:t>(a ) Proposals shall remain valid for a period of 120 (one hundred and twenty) days from the date of opening of Proposal. The Municipal Corporation Dehradun reserves rights to reject the proposal having shorter validity period as non-responsive.</w:t>
      </w:r>
    </w:p>
    <w:p w:rsidR="00FC6C6B" w:rsidRDefault="00FC6C6B" w:rsidP="00621B16">
      <w:pPr>
        <w:autoSpaceDE w:val="0"/>
        <w:autoSpaceDN w:val="0"/>
        <w:adjustRightInd w:val="0"/>
        <w:spacing w:after="0" w:line="240" w:lineRule="auto"/>
        <w:ind w:left="426"/>
        <w:jc w:val="both"/>
        <w:rPr>
          <w:rFonts w:ascii="TTE186E340t00" w:hAnsi="TTE186E340t00" w:cs="TTE186E340t00"/>
          <w:sz w:val="24"/>
          <w:szCs w:val="24"/>
          <w:lang w:bidi="ar-SA"/>
        </w:rPr>
      </w:pPr>
      <w:r>
        <w:rPr>
          <w:rFonts w:ascii="TTE186E340t00" w:hAnsi="TTE186E340t00" w:cs="TTE186E340t00"/>
          <w:sz w:val="24"/>
          <w:szCs w:val="24"/>
          <w:lang w:bidi="ar-SA"/>
        </w:rPr>
        <w:t>(b) In exceptional circumstances, the Municipal Corporation Dehradun may solicit the bidder’s consent to an extension of the period of validity. The request and the response thereto shall be made in writing. Extension of validity period by the bidder should be unconditional. A bidder may refuse the request without forfeiting the Earnest Money Deposit. Bidder granting the request will not be permitted to modify its Proposal.</w:t>
      </w:r>
    </w:p>
    <w:p w:rsidR="00621B16" w:rsidRPr="001E2AB6" w:rsidRDefault="00621B16" w:rsidP="00621B16">
      <w:pPr>
        <w:autoSpaceDE w:val="0"/>
        <w:autoSpaceDN w:val="0"/>
        <w:adjustRightInd w:val="0"/>
        <w:spacing w:after="0" w:line="240" w:lineRule="auto"/>
        <w:ind w:left="426"/>
        <w:jc w:val="both"/>
        <w:rPr>
          <w:rFonts w:ascii="TTE186E340t00" w:hAnsi="TTE186E340t00" w:cs="TTE186E340t00"/>
          <w:b/>
          <w:sz w:val="12"/>
          <w:szCs w:val="24"/>
          <w:lang w:bidi="ar-SA"/>
        </w:rPr>
      </w:pPr>
    </w:p>
    <w:p w:rsidR="00FC6C6B" w:rsidRPr="001E2AB6"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1E2AB6">
        <w:rPr>
          <w:rFonts w:ascii="TTE1972590t00" w:hAnsi="TTE1972590t00" w:cs="TTE1972590t00"/>
          <w:b/>
          <w:sz w:val="28"/>
          <w:szCs w:val="28"/>
          <w:lang w:bidi="ar-SA"/>
        </w:rPr>
        <w:t>2.4 Right to accept or reject Proposal(s)</w:t>
      </w:r>
      <w:r w:rsidR="001E2AB6" w:rsidRPr="001E2AB6">
        <w:rPr>
          <w:rFonts w:ascii="TTE1972590t00" w:hAnsi="TTE1972590t00" w:cs="TTE1972590t00"/>
          <w:b/>
          <w:sz w:val="28"/>
          <w:szCs w:val="28"/>
          <w:lang w:bidi="ar-SA"/>
        </w:rPr>
        <w:t>:</w:t>
      </w:r>
    </w:p>
    <w:p w:rsidR="00FC6C6B" w:rsidRDefault="00FC6C6B" w:rsidP="00897E61">
      <w:pPr>
        <w:autoSpaceDE w:val="0"/>
        <w:autoSpaceDN w:val="0"/>
        <w:adjustRightInd w:val="0"/>
        <w:spacing w:after="0" w:line="240" w:lineRule="auto"/>
        <w:ind w:left="426"/>
        <w:jc w:val="both"/>
        <w:rPr>
          <w:rFonts w:ascii="TTE186E340t00" w:hAnsi="TTE186E340t00" w:cs="TTE186E340t00"/>
          <w:sz w:val="24"/>
          <w:szCs w:val="24"/>
          <w:lang w:bidi="ar-SA"/>
        </w:rPr>
      </w:pPr>
      <w:r>
        <w:rPr>
          <w:rFonts w:ascii="TTE186E340t00" w:hAnsi="TTE186E340t00" w:cs="TTE186E340t00"/>
          <w:sz w:val="24"/>
          <w:szCs w:val="24"/>
          <w:lang w:bidi="ar-SA"/>
        </w:rPr>
        <w:t xml:space="preserve">The Municipal Corporation Dehradun reserves the rights to annul the EOI process, or to accept or reject any or all the Proposals in whole or part at any time without </w:t>
      </w:r>
      <w:r>
        <w:rPr>
          <w:rFonts w:ascii="TTE186E340t00" w:hAnsi="TTE186E340t00" w:cs="TTE186E340t00"/>
          <w:sz w:val="24"/>
          <w:szCs w:val="24"/>
          <w:lang w:bidi="ar-SA"/>
        </w:rPr>
        <w:lastRenderedPageBreak/>
        <w:t>assigning any reasons and without incurring any liability to the affected bidder(s) or any obligation to inform the affected bidder(s) of the grounds for such decision.</w:t>
      </w:r>
    </w:p>
    <w:p w:rsidR="00621B16" w:rsidRPr="00621B16" w:rsidRDefault="00621B16" w:rsidP="00621B16">
      <w:pPr>
        <w:rPr>
          <w:rFonts w:ascii="TTE186E340t00" w:hAnsi="TTE186E340t00" w:cs="TTE186E340t00"/>
          <w:sz w:val="8"/>
          <w:szCs w:val="24"/>
          <w:lang w:bidi="ar-SA"/>
        </w:rPr>
      </w:pPr>
    </w:p>
    <w:p w:rsidR="00FC6C6B" w:rsidRPr="001E2AB6"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1E2AB6">
        <w:rPr>
          <w:rFonts w:ascii="TTE1972590t00" w:hAnsi="TTE1972590t00" w:cs="TTE1972590t00"/>
          <w:b/>
          <w:sz w:val="28"/>
          <w:szCs w:val="28"/>
          <w:lang w:bidi="ar-SA"/>
        </w:rPr>
        <w:t>2.5 Fraud and Corruption</w:t>
      </w:r>
      <w:r w:rsidR="001E2AB6" w:rsidRPr="001E2AB6">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It is required that the bidder submitting Proposal selected through this EOI must observe the highest standards of ethics during the process of selection and during the performance and execution of contract.</w:t>
      </w:r>
    </w:p>
    <w:p w:rsidR="00FC6C6B" w:rsidRDefault="00ED5A33"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w:t>
      </w:r>
      <w:r w:rsidR="00FC6C6B">
        <w:rPr>
          <w:rFonts w:ascii="TTE186E340t00" w:hAnsi="TTE186E340t00" w:cs="TTE186E340t00"/>
          <w:sz w:val="24"/>
          <w:szCs w:val="24"/>
          <w:lang w:bidi="ar-SA"/>
        </w:rPr>
        <w:t>a) For this purpose, definitions of the terms are set forth as follows: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 xml:space="preserve">i. </w:t>
      </w:r>
      <w:r>
        <w:rPr>
          <w:rFonts w:ascii="TTE1972590t00" w:hAnsi="TTE1972590t00" w:cs="TTE1972590t00"/>
          <w:sz w:val="24"/>
          <w:szCs w:val="24"/>
          <w:lang w:bidi="ar-SA"/>
        </w:rPr>
        <w:t xml:space="preserve">"Corrupt practice" </w:t>
      </w:r>
      <w:r>
        <w:rPr>
          <w:rFonts w:ascii="TTE186E340t00" w:hAnsi="TTE186E340t00" w:cs="TTE186E340t00"/>
          <w:sz w:val="24"/>
          <w:szCs w:val="24"/>
          <w:lang w:bidi="ar-SA"/>
        </w:rPr>
        <w:t>means the offering, giving, receiving or soliciting of anyt hing of value to influence the action of the Municipal Corporation Dehradun or its personnel in contract executions.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 xml:space="preserve">ii. </w:t>
      </w:r>
      <w:r>
        <w:rPr>
          <w:rFonts w:ascii="TTE1972590t00" w:hAnsi="TTE1972590t00" w:cs="TTE1972590t00"/>
          <w:sz w:val="24"/>
          <w:szCs w:val="24"/>
          <w:lang w:bidi="ar-SA"/>
        </w:rPr>
        <w:t xml:space="preserve">"Fraudulent practice" </w:t>
      </w:r>
      <w:r>
        <w:rPr>
          <w:rFonts w:ascii="TTE186E340t00" w:hAnsi="TTE186E340t00" w:cs="TTE186E340t00"/>
          <w:sz w:val="24"/>
          <w:szCs w:val="24"/>
          <w:lang w:bidi="ar-SA"/>
        </w:rPr>
        <w:t>means a Misrepresentation of facts, in order to influence a selection process or the execution of a contract, and includes collusive practice among bidders (prior to or after Proposal submission) designed to establish Proposal prices at artificially high or non-competitive levels and to deprive the Municipal Corporation Dehradun of the benefits of free and open competition;</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 xml:space="preserve">iii. </w:t>
      </w:r>
      <w:r>
        <w:rPr>
          <w:rFonts w:ascii="TTE1972590t00" w:hAnsi="TTE1972590t00" w:cs="TTE1972590t00"/>
          <w:sz w:val="24"/>
          <w:szCs w:val="24"/>
          <w:lang w:bidi="ar-SA"/>
        </w:rPr>
        <w:t xml:space="preserve">“Unfair trade practice” </w:t>
      </w:r>
      <w:r>
        <w:rPr>
          <w:rFonts w:ascii="TTE186E340t00" w:hAnsi="TTE186E340t00" w:cs="TTE186E340t00"/>
          <w:sz w:val="24"/>
          <w:szCs w:val="24"/>
          <w:lang w:bidi="ar-SA"/>
        </w:rPr>
        <w:t>means supply of services different from what is ordered on, or change in the Scope of Work.</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 xml:space="preserve">iv. </w:t>
      </w:r>
      <w:r>
        <w:rPr>
          <w:rFonts w:ascii="TTE1972590t00" w:hAnsi="TTE1972590t00" w:cs="TTE1972590t00"/>
          <w:sz w:val="24"/>
          <w:szCs w:val="24"/>
          <w:lang w:bidi="ar-SA"/>
        </w:rPr>
        <w:t xml:space="preserve">”Coercive practice” </w:t>
      </w:r>
      <w:r>
        <w:rPr>
          <w:rFonts w:ascii="TTE186E340t00" w:hAnsi="TTE186E340t00" w:cs="TTE186E340t00"/>
          <w:sz w:val="24"/>
          <w:szCs w:val="24"/>
          <w:lang w:bidi="ar-SA"/>
        </w:rPr>
        <w:t>means harming or threatening to harm, directly or indirectly, persons or their property to influence their participation in the selection process or execution of contract.</w:t>
      </w:r>
    </w:p>
    <w:p w:rsidR="00FC6C6B" w:rsidRDefault="00ED5A33"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w:t>
      </w:r>
      <w:r w:rsidR="00FC6C6B">
        <w:rPr>
          <w:rFonts w:ascii="TTE186E340t00" w:hAnsi="TTE186E340t00" w:cs="TTE186E340t00"/>
          <w:sz w:val="24"/>
          <w:szCs w:val="24"/>
          <w:lang w:bidi="ar-SA"/>
        </w:rPr>
        <w:t>b) The Municipal Corporation Dehradun will reject a proposal for award, if it determines that the bidder recommended for award, has been determined to having been engaged in corrupt, fraudulent or unfair trade practices.</w:t>
      </w:r>
    </w:p>
    <w:p w:rsidR="00FC6C6B" w:rsidRDefault="00ED5A33"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w:t>
      </w:r>
      <w:r w:rsidR="00FC6C6B">
        <w:rPr>
          <w:rFonts w:ascii="TTE186E340t00" w:hAnsi="TTE186E340t00" w:cs="TTE186E340t00"/>
          <w:sz w:val="24"/>
          <w:szCs w:val="24"/>
          <w:lang w:bidi="ar-SA"/>
        </w:rPr>
        <w:t>c) The Municipal Corporation Dehradun will debar/ black-list a firm/ company/Agency/ institution either indefinitely or for a stated period of time, for awarding the contract, if it at any time determines that the firm/ company/Agency/ institution has engaged in corrupt, fraudulent and unfair trade practice in competing for, or in executing, the contract.</w:t>
      </w:r>
    </w:p>
    <w:p w:rsidR="00621B16" w:rsidRPr="00621B16" w:rsidRDefault="00621B16" w:rsidP="00FC6C6B">
      <w:pPr>
        <w:autoSpaceDE w:val="0"/>
        <w:autoSpaceDN w:val="0"/>
        <w:adjustRightInd w:val="0"/>
        <w:spacing w:after="0" w:line="240" w:lineRule="auto"/>
        <w:jc w:val="both"/>
        <w:rPr>
          <w:rFonts w:ascii="TTE186E340t00" w:hAnsi="TTE186E340t00" w:cs="TTE186E340t00"/>
          <w:sz w:val="12"/>
          <w:szCs w:val="24"/>
          <w:lang w:bidi="ar-SA"/>
        </w:rPr>
      </w:pPr>
    </w:p>
    <w:p w:rsidR="00FC6C6B" w:rsidRDefault="00FC6C6B" w:rsidP="00FC6C6B">
      <w:pPr>
        <w:autoSpaceDE w:val="0"/>
        <w:autoSpaceDN w:val="0"/>
        <w:adjustRightInd w:val="0"/>
        <w:spacing w:after="0" w:line="240" w:lineRule="auto"/>
        <w:jc w:val="both"/>
        <w:rPr>
          <w:rFonts w:ascii="TTE1972590t00" w:hAnsi="TTE1972590t00" w:cs="TTE1972590t00"/>
          <w:sz w:val="28"/>
          <w:szCs w:val="28"/>
          <w:lang w:bidi="ar-SA"/>
        </w:rPr>
      </w:pPr>
      <w:r w:rsidRPr="002442B3">
        <w:rPr>
          <w:rFonts w:ascii="TTE1972590t00" w:hAnsi="TTE1972590t00" w:cs="TTE1972590t00"/>
          <w:b/>
          <w:sz w:val="28"/>
          <w:szCs w:val="28"/>
          <w:lang w:bidi="ar-SA"/>
        </w:rPr>
        <w:t>2.6 Clarifications and Amendments of EO</w:t>
      </w:r>
      <w:r w:rsidR="002442B3" w:rsidRPr="002442B3">
        <w:rPr>
          <w:rFonts w:ascii="TTE1972590t00" w:hAnsi="TTE1972590t00" w:cs="TTE1972590t00"/>
          <w:b/>
          <w:sz w:val="28"/>
          <w:szCs w:val="28"/>
          <w:lang w:bidi="ar-SA"/>
        </w:rPr>
        <w:t xml:space="preserve">: </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 During process of evaluation of the Proposals, The Municipal Corporation Dehradun may, at its discretion, ask bidders for clarifications on their proposal. The applicants are required to respond within the prescribed time frame.</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b) The MUNICIPAL CORPORATION DEHRADUN may for any reason, modify the EOI from time to time. The amendment(s) to the EOI would be clearly spelt out and the bidders may be asked to amend their proposal due to such amendments.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c) The successful bidder who qualifies in the bidding process shall sign the final agreement and shall furnish the Performance Bank Guarantee (PBG).</w:t>
      </w:r>
    </w:p>
    <w:p w:rsidR="00FC6C6B" w:rsidRDefault="00FC6C6B" w:rsidP="00FC6C6B">
      <w:pPr>
        <w:autoSpaceDE w:val="0"/>
        <w:autoSpaceDN w:val="0"/>
        <w:adjustRightInd w:val="0"/>
        <w:spacing w:after="0" w:line="240" w:lineRule="auto"/>
        <w:jc w:val="both"/>
        <w:rPr>
          <w:rFonts w:ascii="TTE1972590t00" w:hAnsi="TTE1972590t00" w:cs="TTE1972590t00"/>
          <w:sz w:val="28"/>
          <w:szCs w:val="28"/>
          <w:lang w:bidi="ar-SA"/>
        </w:rPr>
      </w:pPr>
    </w:p>
    <w:p w:rsidR="00FC6C6B" w:rsidRPr="00DF628A"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DF628A">
        <w:rPr>
          <w:rFonts w:ascii="TTE1972590t00" w:hAnsi="TTE1972590t00" w:cs="TTE1972590t00"/>
          <w:b/>
          <w:sz w:val="28"/>
          <w:szCs w:val="28"/>
          <w:lang w:bidi="ar-SA"/>
        </w:rPr>
        <w:t>2.7 Earnest Money Deposit (EMD)</w:t>
      </w:r>
      <w:r w:rsidR="00DF628A">
        <w:rPr>
          <w:rFonts w:ascii="TTE1972590t00" w:hAnsi="TTE1972590t00" w:cs="TTE1972590t00"/>
          <w:b/>
          <w:sz w:val="28"/>
          <w:szCs w:val="28"/>
          <w:lang w:bidi="ar-SA"/>
        </w:rPr>
        <w:t xml:space="preserve">: </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 The bidder shall furnish, as part of the Pre-qualification Proposal, an Earnest Money Deposit (EMD) amounting to Rs. equivalent to 2%(percent)of the total quoted cost.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b) The EMD shall be in Indian Rupees and shall be in the form of Demand Draft drawn in favour of FA/CAO, MUNICIPAL CORPORATION DEHRADUN.</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c) Refund of EMD: The Earnest Money of unsuccessful bidder shall be refunded without interest on request by the bidder after final award of contract.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d) The EMD lying with the MUNICIPAL CORPORATION DEHRADUN in respect of any other tender/Expression of</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lastRenderedPageBreak/>
        <w:t>Interest awaiting approval or rejection or on account of contracts being completed will not be adjusted towards EMD for this EOI. The EMD may however, be taken into consideration in case EOI for this purpose are re-invited.</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e) EMD of the successful bidder will be released after the successful completion of job.</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f) The Earnest Money will be forfeited on account of one or more of the following reasons: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 Bidder withdraws its Proposal during the validity period specified in EOI.</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ii. Bidder does not respond to request for clarification of its Proposal.</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iii. Bidder fails to provide required information during the evaluation process or is found to be non- responsive.</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27E7690t00" w:hAnsi="TTE27E7690t00" w:cs="TTE27E7690t00"/>
          <w:szCs w:val="22"/>
          <w:lang w:bidi="ar-SA"/>
        </w:rPr>
        <w:t xml:space="preserve">iv. </w:t>
      </w:r>
      <w:r>
        <w:rPr>
          <w:rFonts w:ascii="TTE186E340t00" w:hAnsi="TTE186E340t00" w:cs="TTE186E340t00"/>
          <w:sz w:val="24"/>
          <w:szCs w:val="24"/>
          <w:lang w:bidi="ar-SA"/>
        </w:rPr>
        <w:t>In case of successful bidder, who fails to sign the Agreement in time; or fur</w:t>
      </w:r>
      <w:r w:rsidR="00DF628A">
        <w:rPr>
          <w:rFonts w:ascii="TTE186E340t00" w:hAnsi="TTE186E340t00" w:cs="TTE186E340t00"/>
          <w:sz w:val="24"/>
          <w:szCs w:val="24"/>
          <w:lang w:bidi="ar-SA"/>
        </w:rPr>
        <w:t xml:space="preserve">nish performance Bank Guarantee. </w:t>
      </w:r>
    </w:p>
    <w:p w:rsidR="00621B16" w:rsidRPr="00621B16" w:rsidRDefault="00621B16" w:rsidP="00FC6C6B">
      <w:pPr>
        <w:autoSpaceDE w:val="0"/>
        <w:autoSpaceDN w:val="0"/>
        <w:adjustRightInd w:val="0"/>
        <w:spacing w:after="0" w:line="240" w:lineRule="auto"/>
        <w:jc w:val="both"/>
        <w:rPr>
          <w:rFonts w:ascii="TTE186E340t00" w:hAnsi="TTE186E340t00" w:cs="TTE186E340t00"/>
          <w:sz w:val="12"/>
          <w:szCs w:val="24"/>
          <w:lang w:bidi="ar-SA"/>
        </w:rPr>
      </w:pPr>
    </w:p>
    <w:p w:rsidR="00FC6C6B" w:rsidRPr="00DF628A"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DF628A">
        <w:rPr>
          <w:rFonts w:ascii="TTE1972590t00" w:hAnsi="TTE1972590t00" w:cs="TTE1972590t00"/>
          <w:b/>
          <w:sz w:val="28"/>
          <w:szCs w:val="28"/>
          <w:lang w:bidi="ar-SA"/>
        </w:rPr>
        <w:t>2.8 Process and Stages for Selection</w:t>
      </w:r>
      <w:r w:rsidR="00DF628A">
        <w:rPr>
          <w:rFonts w:ascii="TTE1972590t00" w:hAnsi="TTE1972590t00" w:cs="TTE1972590t00"/>
          <w:b/>
          <w:sz w:val="28"/>
          <w:szCs w:val="28"/>
          <w:lang w:bidi="ar-SA"/>
        </w:rPr>
        <w:t xml:space="preserve">: </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There will be a two stage selection process (collectively the “</w:t>
      </w:r>
      <w:r>
        <w:rPr>
          <w:rFonts w:ascii="TTE1972590t00" w:hAnsi="TTE1972590t00" w:cs="TTE1972590t00"/>
          <w:sz w:val="24"/>
          <w:szCs w:val="24"/>
          <w:lang w:bidi="ar-SA"/>
        </w:rPr>
        <w:t>Selection Process</w:t>
      </w:r>
      <w:r>
        <w:rPr>
          <w:rFonts w:ascii="TTE186E340t00" w:hAnsi="TTE186E340t00" w:cs="TTE186E340t00"/>
          <w:sz w:val="24"/>
          <w:szCs w:val="24"/>
          <w:lang w:bidi="ar-SA"/>
        </w:rPr>
        <w:t xml:space="preserve">”) in evaluating the Proposals. In the first stage, a preliminary scrutiny and technical evaluation will be carried out as specified in Clause 2.12.1 and 2.12.2. Based on the technical evaluation, a list of short-listed Agencies shall be prepared. In the second stage, financial evaluation of such short-listed Agencies will be carried out as specified in clause 2.12.3 and proposals/bids will finally be ranked according to their financial bids. </w:t>
      </w:r>
      <w:r>
        <w:rPr>
          <w:rFonts w:ascii="TTE1972590t00" w:hAnsi="TTE1972590t00" w:cs="TTE1972590t00"/>
          <w:sz w:val="24"/>
          <w:szCs w:val="24"/>
          <w:lang w:bidi="ar-SA"/>
        </w:rPr>
        <w:t>The lowest</w:t>
      </w:r>
      <w:r>
        <w:rPr>
          <w:rFonts w:ascii="TTE186E340t00" w:hAnsi="TTE186E340t00" w:cs="TTE186E340t00"/>
          <w:sz w:val="24"/>
          <w:szCs w:val="24"/>
          <w:lang w:bidi="ar-SA"/>
        </w:rPr>
        <w:t xml:space="preserve"> </w:t>
      </w:r>
      <w:r w:rsidR="000E17C1">
        <w:rPr>
          <w:rFonts w:ascii="TTE1972590t00" w:hAnsi="TTE1972590t00" w:cs="TTE1972590t00"/>
          <w:sz w:val="24"/>
          <w:szCs w:val="24"/>
          <w:lang w:bidi="ar-SA"/>
        </w:rPr>
        <w:t>bidder (</w:t>
      </w:r>
      <w:r>
        <w:rPr>
          <w:rFonts w:ascii="TTE1972590t00" w:hAnsi="TTE1972590t00" w:cs="TTE1972590t00"/>
          <w:sz w:val="24"/>
          <w:szCs w:val="24"/>
          <w:lang w:bidi="ar-SA"/>
        </w:rPr>
        <w:t xml:space="preserve">L-1) </w:t>
      </w:r>
      <w:r>
        <w:rPr>
          <w:rFonts w:ascii="TTE186E340t00" w:hAnsi="TTE186E340t00" w:cs="TTE186E340t00"/>
          <w:sz w:val="24"/>
          <w:szCs w:val="24"/>
          <w:lang w:bidi="ar-SA"/>
        </w:rPr>
        <w:t xml:space="preserve">shall be called for negotiations while the </w:t>
      </w:r>
      <w:r>
        <w:rPr>
          <w:rFonts w:ascii="TTE1972590t00" w:hAnsi="TTE1972590t00" w:cs="TTE1972590t00"/>
          <w:sz w:val="24"/>
          <w:szCs w:val="24"/>
          <w:lang w:bidi="ar-SA"/>
        </w:rPr>
        <w:t xml:space="preserve">second lowest bidder (L-2) </w:t>
      </w:r>
      <w:r>
        <w:rPr>
          <w:rFonts w:ascii="TTE186E340t00" w:hAnsi="TTE186E340t00" w:cs="TTE186E340t00"/>
          <w:sz w:val="24"/>
          <w:szCs w:val="24"/>
          <w:lang w:bidi="ar-SA"/>
        </w:rPr>
        <w:t>shall be kept in reserve.</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p>
    <w:p w:rsidR="00FC6C6B" w:rsidRPr="004907E0"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4907E0">
        <w:rPr>
          <w:rFonts w:ascii="TTE1972590t00" w:hAnsi="TTE1972590t00" w:cs="TTE1972590t00"/>
          <w:b/>
          <w:sz w:val="28"/>
          <w:szCs w:val="28"/>
          <w:lang w:bidi="ar-SA"/>
        </w:rPr>
        <w:t>2.9 Disqualifications</w:t>
      </w:r>
      <w:r w:rsidR="004907E0" w:rsidRPr="004907E0">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The MUNICIPAL CORPORATION DEHRADUN may at its sole discretion and at any time during the evaluation of Proposal, disqualify any Bidder, if the Bidder has: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 Made Misleading or false representations in the forms, statements and attachments submitted in proof of the eligibility requirements;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b) Exhibited a record of poor performance such as abandoning works, not properly completing the contractual obligations, inordinately delaying completion or financial failures, etc. in any project in the preceding three years;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c) Submitted a proposal that is not accompanied by required documentation or is non responsive;</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d) Failed to provide clarifications related thereto, whenever sought;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e) Submitted more than one Proposal;</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f) Declared ineligible by the Government of India or any State/UT Government for corrupt and fraudulent practices or blacklisted.</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g) Submitted a proposal with price adjustment and variation in provisions.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p>
    <w:p w:rsidR="00FC6C6B" w:rsidRPr="004907E0"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4907E0">
        <w:rPr>
          <w:rFonts w:ascii="TTE1972590t00" w:hAnsi="TTE1972590t00" w:cs="TTE1972590t00"/>
          <w:b/>
          <w:sz w:val="28"/>
          <w:szCs w:val="28"/>
          <w:lang w:bidi="ar-SA"/>
        </w:rPr>
        <w:t>2.10 Preparation of Proposal</w:t>
      </w:r>
      <w:r w:rsidR="004907E0" w:rsidRPr="004907E0">
        <w:rPr>
          <w:rFonts w:ascii="TTE1972590t00" w:hAnsi="TTE1972590t00" w:cs="TTE1972590t00"/>
          <w:b/>
          <w:sz w:val="28"/>
          <w:szCs w:val="28"/>
          <w:lang w:bidi="ar-SA"/>
        </w:rPr>
        <w:t>:</w:t>
      </w:r>
    </w:p>
    <w:p w:rsidR="00FC6C6B" w:rsidRPr="00892391" w:rsidRDefault="00FC6C6B" w:rsidP="00FC6C6B">
      <w:pPr>
        <w:autoSpaceDE w:val="0"/>
        <w:autoSpaceDN w:val="0"/>
        <w:adjustRightInd w:val="0"/>
        <w:spacing w:after="0" w:line="240" w:lineRule="auto"/>
        <w:jc w:val="both"/>
        <w:rPr>
          <w:rFonts w:ascii="TTE1972590t00" w:hAnsi="TTE1972590t00" w:cs="TTE1972590t00"/>
          <w:sz w:val="24"/>
          <w:szCs w:val="24"/>
          <w:lang w:bidi="ar-SA"/>
        </w:rPr>
      </w:pPr>
      <w:r>
        <w:rPr>
          <w:rFonts w:ascii="TTE186E340t00" w:hAnsi="TTE186E340t00" w:cs="TTE186E340t00"/>
          <w:sz w:val="24"/>
          <w:szCs w:val="24"/>
          <w:lang w:bidi="ar-SA"/>
        </w:rPr>
        <w:t>The Bidder must comply with the following instructions during preparation of Proposals</w:t>
      </w:r>
      <w:r>
        <w:rPr>
          <w:rFonts w:ascii="TTE1972590t00" w:hAnsi="TTE1972590t00" w:cs="TTE1972590t00"/>
          <w:sz w:val="24"/>
          <w:szCs w:val="24"/>
          <w:lang w:bidi="ar-SA"/>
        </w:rPr>
        <w:t xml:space="preserve">: </w:t>
      </w:r>
      <w:r>
        <w:rPr>
          <w:rFonts w:ascii="TTE186E340t00" w:hAnsi="TTE186E340t00" w:cs="TTE186E340t00"/>
          <w:sz w:val="24"/>
          <w:szCs w:val="24"/>
          <w:lang w:bidi="ar-SA"/>
        </w:rPr>
        <w:t>a) The Bidder is expected to carefully examine all the instructions, guidelines, terms</w:t>
      </w:r>
      <w:r>
        <w:rPr>
          <w:rFonts w:ascii="TTE1972590t00" w:hAnsi="TTE1972590t00" w:cs="TTE1972590t00"/>
          <w:sz w:val="24"/>
          <w:szCs w:val="24"/>
          <w:lang w:bidi="ar-SA"/>
        </w:rPr>
        <w:t xml:space="preserve"> </w:t>
      </w:r>
      <w:r>
        <w:rPr>
          <w:rFonts w:ascii="TTE186E340t00" w:hAnsi="TTE186E340t00" w:cs="TTE186E340t00"/>
          <w:sz w:val="24"/>
          <w:szCs w:val="24"/>
          <w:lang w:bidi="ar-SA"/>
        </w:rPr>
        <w:t>and condition and formats of the EOI. Failure to furnish all the necessary information</w:t>
      </w:r>
      <w:r>
        <w:rPr>
          <w:rFonts w:ascii="TTE1972590t00" w:hAnsi="TTE1972590t00" w:cs="TTE1972590t00"/>
          <w:sz w:val="24"/>
          <w:szCs w:val="24"/>
          <w:lang w:bidi="ar-SA"/>
        </w:rPr>
        <w:t xml:space="preserve"> </w:t>
      </w:r>
      <w:r>
        <w:rPr>
          <w:rFonts w:ascii="TTE186E340t00" w:hAnsi="TTE186E340t00" w:cs="TTE186E340t00"/>
          <w:sz w:val="24"/>
          <w:szCs w:val="24"/>
          <w:lang w:bidi="ar-SA"/>
        </w:rPr>
        <w:t>as required by the EOI or submission of a proposal not substantially responsive to all the requirements of the EOI shall be at Bidder’s own risk and may be liable for rejection.</w:t>
      </w:r>
    </w:p>
    <w:p w:rsidR="00FC6C6B" w:rsidRPr="00621B16"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b) The firm’s strength in the field of survey (Slum or other), mapping, Software, query system, data entry methodology, timelines and reporting should be clearly spell out in the Proposal.</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c) The Proposal and all associated correspondence shall be written in English and shall be conforming to the prescribed formats. Any interlineations, erasures or over writings shall be valid only if they are duly signed by the authorized person signing the Proposal.</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lastRenderedPageBreak/>
        <w:t>d) The Proposal shall be typed or written in indelible ink (if required) and shall be signed by the Bidder or duly authorized person(s) on every page of the proposal to bind the Bidder to the contract. The authorization letter shall be indicated by written power of attorney and shall be submitted along with Proposal.</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e) The envelopes containing the Proposals shall also mention the name and address of the Bidder to enable the MUNICIPAL CORPORATION DEHRADUN for further correspondence.</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f) Proposals received through facsimile/e-mail shall be treated as defective, invalid and rejected. Only detailed complete proposals in the form indicated above shall be taken as valid.</w:t>
      </w:r>
    </w:p>
    <w:p w:rsidR="00FC6C6B" w:rsidRPr="00621B16"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g) No bidder is allowed to modify, substitute, or withdraw the Proposal after its submission.</w:t>
      </w:r>
    </w:p>
    <w:p w:rsidR="00FC6C6B" w:rsidRPr="004907E0"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4907E0">
        <w:rPr>
          <w:rFonts w:ascii="TTE1972590t00" w:hAnsi="TTE1972590t00" w:cs="TTE1972590t00"/>
          <w:b/>
          <w:sz w:val="28"/>
          <w:szCs w:val="28"/>
          <w:lang w:bidi="ar-SA"/>
        </w:rPr>
        <w:t>2.11 Submission of Proposal</w:t>
      </w:r>
      <w:r w:rsidR="004907E0" w:rsidRPr="004907E0">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sidRPr="001F4574">
        <w:rPr>
          <w:rFonts w:ascii="TTE186E340t00" w:hAnsi="TTE186E340t00" w:cs="TTE186E340t00"/>
          <w:sz w:val="24"/>
          <w:szCs w:val="24"/>
          <w:lang w:bidi="ar-SA"/>
        </w:rPr>
        <w:t xml:space="preserve">Bidders shall submit their Proposals to the Municipal Commissioner for  Project Cell, Municipal Corporation Dehradun- at office address on or before the last date and time for receipt of proposals mentioned in document control sheet. The bidders are required to submit their bids in separate two sealed envelopes marked “Technical” and “Financial”, placed in one sealed envelope duly super scribed “Bid for Slum </w:t>
      </w:r>
      <w:r w:rsidR="004907E0" w:rsidRPr="001F4574">
        <w:rPr>
          <w:rFonts w:ascii="TTE186E340t00" w:hAnsi="TTE186E340t00" w:cs="TTE186E340t00"/>
          <w:sz w:val="24"/>
          <w:szCs w:val="24"/>
          <w:lang w:bidi="ar-SA"/>
        </w:rPr>
        <w:t xml:space="preserve">&amp; Non – Slum </w:t>
      </w:r>
      <w:r w:rsidRPr="001F4574">
        <w:rPr>
          <w:rFonts w:ascii="TTE186E340t00" w:hAnsi="TTE186E340t00" w:cs="TTE186E340t00"/>
          <w:sz w:val="24"/>
          <w:szCs w:val="24"/>
          <w:lang w:bidi="ar-SA"/>
        </w:rPr>
        <w:t xml:space="preserve">Survey and Preparation of </w:t>
      </w:r>
      <w:r w:rsidR="004907E0" w:rsidRPr="001F4574">
        <w:rPr>
          <w:rFonts w:ascii="TTE186E340t00" w:hAnsi="TTE186E340t00" w:cs="TTE186E340t00"/>
          <w:sz w:val="24"/>
          <w:szCs w:val="24"/>
          <w:lang w:bidi="ar-SA"/>
        </w:rPr>
        <w:t xml:space="preserve">Housing for All Plan of Action (HFAPoA) as per the Mandate of MoH&amp;UPA </w:t>
      </w:r>
      <w:r w:rsidR="00F63DDA" w:rsidRPr="001F4574">
        <w:rPr>
          <w:rFonts w:ascii="TTE186E340t00" w:hAnsi="TTE186E340t00" w:cs="TTE186E340t00"/>
          <w:sz w:val="24"/>
          <w:szCs w:val="24"/>
          <w:lang w:bidi="ar-SA"/>
        </w:rPr>
        <w:t xml:space="preserve">HFA Guideline also </w:t>
      </w:r>
      <w:r w:rsidR="00BF635E" w:rsidRPr="001F4574">
        <w:rPr>
          <w:rFonts w:ascii="TTE186E340t00" w:hAnsi="TTE186E340t00" w:cs="TTE186E340t00"/>
          <w:sz w:val="24"/>
          <w:szCs w:val="24"/>
          <w:lang w:bidi="ar-SA"/>
        </w:rPr>
        <w:t xml:space="preserve">prepared </w:t>
      </w:r>
      <w:r w:rsidRPr="001F4574">
        <w:rPr>
          <w:rFonts w:ascii="TTE186E340t00" w:hAnsi="TTE186E340t00" w:cs="TTE186E340t00"/>
          <w:sz w:val="24"/>
          <w:szCs w:val="24"/>
          <w:lang w:bidi="ar-SA"/>
        </w:rPr>
        <w:t xml:space="preserve">Slum Profile, Household Profile, Livelihood Profile, consolidated MIS and </w:t>
      </w:r>
      <w:r w:rsidR="00BD0483" w:rsidRPr="001F4574">
        <w:rPr>
          <w:rFonts w:ascii="TTE186E340t00" w:hAnsi="TTE186E340t00" w:cs="TTE186E340t00"/>
          <w:sz w:val="24"/>
          <w:szCs w:val="24"/>
          <w:lang w:bidi="ar-SA"/>
        </w:rPr>
        <w:t xml:space="preserve">Housing For All </w:t>
      </w:r>
      <w:r w:rsidRPr="001F4574">
        <w:rPr>
          <w:rFonts w:ascii="TTE186E340t00" w:hAnsi="TTE186E340t00" w:cs="TTE186E340t00"/>
          <w:sz w:val="24"/>
          <w:szCs w:val="24"/>
          <w:lang w:bidi="ar-SA"/>
        </w:rPr>
        <w:t xml:space="preserve">Plan Of Action in a participatory manner in 60 wards of MUNICIPAL CORPORATION </w:t>
      </w:r>
      <w:r w:rsidR="00F63DDA" w:rsidRPr="001F4574">
        <w:rPr>
          <w:rFonts w:ascii="TTE186E340t00" w:hAnsi="TTE186E340t00" w:cs="TTE186E340t00"/>
          <w:sz w:val="24"/>
          <w:szCs w:val="24"/>
          <w:lang w:bidi="ar-SA"/>
        </w:rPr>
        <w:t xml:space="preserve">DEHRADUN. </w:t>
      </w:r>
      <w:r w:rsidRPr="001F4574">
        <w:rPr>
          <w:rFonts w:ascii="TTE186E340t00" w:hAnsi="TTE186E340t00" w:cs="TTE186E340t00"/>
          <w:sz w:val="24"/>
          <w:szCs w:val="24"/>
          <w:lang w:bidi="ar-SA"/>
        </w:rPr>
        <w:t xml:space="preserve">Envelope-I shall contain the detailed technical proposal clearly depicting firm’s strength in the field of survey (Slum or other), mapping, Software, query system, data entry and eliciting the methodology, timelines and reporting. </w:t>
      </w:r>
      <w:r w:rsidRPr="001F4574">
        <w:rPr>
          <w:rFonts w:ascii="TTE1972590t00" w:hAnsi="TTE1972590t00" w:cs="TTE1972590t00"/>
          <w:sz w:val="24"/>
          <w:szCs w:val="24"/>
          <w:lang w:bidi="ar-SA"/>
        </w:rPr>
        <w:t xml:space="preserve">“Technical Bid” </w:t>
      </w:r>
      <w:r w:rsidRPr="001F4574">
        <w:rPr>
          <w:rFonts w:ascii="TTE186E340t00" w:hAnsi="TTE186E340t00" w:cs="TTE186E340t00"/>
          <w:sz w:val="24"/>
          <w:szCs w:val="24"/>
          <w:lang w:bidi="ar-SA"/>
        </w:rPr>
        <w:t>should be clearly mentioned. Envelop-II shall contain the financial bid with complete details as per annexure-c.</w:t>
      </w:r>
      <w:r w:rsidRPr="001F4574">
        <w:rPr>
          <w:rFonts w:ascii="TTE1972590t00" w:hAnsi="TTE1972590t00" w:cs="TTE1972590t00"/>
          <w:sz w:val="24"/>
          <w:szCs w:val="24"/>
          <w:lang w:bidi="ar-SA"/>
        </w:rPr>
        <w:t xml:space="preserve">“Financial Bid” </w:t>
      </w:r>
      <w:r w:rsidRPr="001F4574">
        <w:rPr>
          <w:rFonts w:ascii="TTE186E340t00" w:hAnsi="TTE186E340t00" w:cs="TTE186E340t00"/>
          <w:sz w:val="24"/>
          <w:szCs w:val="24"/>
          <w:lang w:bidi="ar-SA"/>
        </w:rPr>
        <w:t>should be clearly mentioned.</w:t>
      </w:r>
    </w:p>
    <w:p w:rsidR="00FC6C6B" w:rsidRPr="00621B16" w:rsidRDefault="00FC6C6B" w:rsidP="00FC6C6B">
      <w:pPr>
        <w:autoSpaceDE w:val="0"/>
        <w:autoSpaceDN w:val="0"/>
        <w:adjustRightInd w:val="0"/>
        <w:spacing w:after="0" w:line="240" w:lineRule="auto"/>
        <w:jc w:val="both"/>
        <w:rPr>
          <w:rFonts w:ascii="TTE186E340t00" w:hAnsi="TTE186E340t00" w:cs="TTE186E340t00"/>
          <w:sz w:val="12"/>
          <w:szCs w:val="24"/>
          <w:lang w:bidi="ar-SA"/>
        </w:rPr>
      </w:pPr>
    </w:p>
    <w:p w:rsidR="00FC6C6B" w:rsidRPr="004566D3"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4566D3">
        <w:rPr>
          <w:rFonts w:ascii="TTE1972590t00" w:hAnsi="TTE1972590t00" w:cs="TTE1972590t00"/>
          <w:b/>
          <w:sz w:val="28"/>
          <w:szCs w:val="28"/>
          <w:lang w:bidi="ar-SA"/>
        </w:rPr>
        <w:t>2.12 Evaluation of Proposals</w:t>
      </w:r>
      <w:r w:rsidR="004566D3" w:rsidRPr="004566D3">
        <w:rPr>
          <w:rFonts w:ascii="TTE1972590t00" w:hAnsi="TTE1972590t00" w:cs="TTE1972590t00"/>
          <w:b/>
          <w:sz w:val="28"/>
          <w:szCs w:val="28"/>
          <w:lang w:bidi="ar-SA"/>
        </w:rPr>
        <w:t>:</w:t>
      </w:r>
    </w:p>
    <w:p w:rsidR="00FC6C6B" w:rsidRPr="006B57D3"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 xml:space="preserve">The bid will be opened as per the schedule mentioned at Document Control Sheet. The bidders or their authorized representatives may be present during bid opening. Incomplete, invalid and delayed submission of bids will be summarily rejected. The MUNICIPAL CORPORATION DEHRADUN will adopt a two-stage selection process in evaluating the bidder’s proposals. In the first stage, pre-qualification and technical bids will be evaluated. In the second stage, the financial bids of only those bidders will be opened, who qualify the technical evaluation criteria as laid down in </w:t>
      </w:r>
      <w:r w:rsidRPr="00C443E0">
        <w:rPr>
          <w:rFonts w:ascii="TTE186E340t00" w:hAnsi="TTE186E340t00" w:cs="TTE186E340t00"/>
          <w:sz w:val="24"/>
          <w:szCs w:val="24"/>
          <w:lang w:bidi="ar-SA"/>
        </w:rPr>
        <w:t>clause no. 2.12.2 of EOI document.</w:t>
      </w:r>
    </w:p>
    <w:p w:rsidR="00FC6C6B" w:rsidRDefault="00FC6C6B" w:rsidP="00FC6C6B">
      <w:pPr>
        <w:autoSpaceDE w:val="0"/>
        <w:autoSpaceDN w:val="0"/>
        <w:adjustRightInd w:val="0"/>
        <w:spacing w:after="0" w:line="240" w:lineRule="auto"/>
        <w:jc w:val="both"/>
        <w:rPr>
          <w:rFonts w:ascii="TTE1972590t00" w:hAnsi="TTE1972590t00" w:cs="TTE1972590t00"/>
          <w:sz w:val="28"/>
          <w:szCs w:val="28"/>
          <w:lang w:bidi="ar-SA"/>
        </w:rPr>
      </w:pPr>
      <w:r>
        <w:rPr>
          <w:rFonts w:ascii="TTE1972590t00" w:hAnsi="TTE1972590t00" w:cs="TTE1972590t00"/>
          <w:sz w:val="28"/>
          <w:szCs w:val="28"/>
          <w:lang w:bidi="ar-SA"/>
        </w:rPr>
        <w:t>2.12.1 Pre-qualification Evaluation</w:t>
      </w:r>
    </w:p>
    <w:p w:rsidR="00FC6C6B" w:rsidRDefault="00FC6C6B" w:rsidP="00FC6C6B">
      <w:pPr>
        <w:autoSpaceDE w:val="0"/>
        <w:autoSpaceDN w:val="0"/>
        <w:adjustRightInd w:val="0"/>
        <w:spacing w:after="0" w:line="240" w:lineRule="auto"/>
        <w:jc w:val="both"/>
        <w:rPr>
          <w:rFonts w:ascii="TTE1972590t00" w:hAnsi="TTE1972590t00" w:cs="TTE1972590t00"/>
          <w:sz w:val="24"/>
          <w:szCs w:val="24"/>
          <w:lang w:bidi="ar-SA"/>
        </w:rPr>
      </w:pPr>
      <w:r>
        <w:rPr>
          <w:rFonts w:ascii="TTE186E340t00" w:hAnsi="TTE186E340t00" w:cs="TTE186E340t00"/>
          <w:sz w:val="24"/>
          <w:szCs w:val="24"/>
          <w:lang w:bidi="ar-SA"/>
        </w:rPr>
        <w:t xml:space="preserve">a) </w:t>
      </w:r>
      <w:r>
        <w:rPr>
          <w:rFonts w:ascii="TTE1972590t00" w:hAnsi="TTE1972590t00" w:cs="TTE1972590t00"/>
          <w:sz w:val="24"/>
          <w:szCs w:val="24"/>
          <w:lang w:bidi="ar-SA"/>
        </w:rPr>
        <w:t>Eligibility Qualification:</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 The agency/consultant may be a single entity or a consortium of firms not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exceeding three members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ii. The agency should have minimum Five years experience in carrying out similar</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nature of job.</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 xml:space="preserve">iii. The agency should have at least annual average turnover in the range of </w:t>
      </w:r>
      <w:r w:rsidR="00EF6FCE">
        <w:rPr>
          <w:rFonts w:ascii="TTE186E340t00" w:hAnsi="TTE186E340t00" w:cs="TTE186E340t00"/>
          <w:sz w:val="24"/>
          <w:szCs w:val="24"/>
          <w:lang w:bidi="ar-SA"/>
        </w:rPr>
        <w:t xml:space="preserve">one </w:t>
      </w:r>
      <w:r>
        <w:rPr>
          <w:rFonts w:ascii="TTE186E340t00" w:hAnsi="TTE186E340t00" w:cs="TTE186E340t00"/>
          <w:sz w:val="24"/>
          <w:szCs w:val="24"/>
          <w:lang w:bidi="ar-SA"/>
        </w:rPr>
        <w:t>times of the net worth of the assignment for at least two consecutive financial years.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iv. Agency should not have been blacklisted from any Government/Government bodies.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v. Income Tax Clearance (Latest IT Return).</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vi. Last three Audited Balance Sheet.</w:t>
      </w:r>
    </w:p>
    <w:p w:rsidR="00FC6C6B" w:rsidRDefault="00FC6C6B" w:rsidP="00FC6C6B">
      <w:pPr>
        <w:autoSpaceDE w:val="0"/>
        <w:autoSpaceDN w:val="0"/>
        <w:adjustRightInd w:val="0"/>
        <w:spacing w:after="0" w:line="240" w:lineRule="auto"/>
        <w:jc w:val="both"/>
        <w:rPr>
          <w:rFonts w:ascii="TTE27E7690t00" w:hAnsi="TTE27E7690t00" w:cs="TTE27E7690t00"/>
          <w:szCs w:val="22"/>
          <w:lang w:bidi="ar-SA"/>
        </w:rPr>
      </w:pPr>
      <w:r>
        <w:rPr>
          <w:rFonts w:ascii="TTE186E340t00" w:hAnsi="TTE186E340t00" w:cs="TTE186E340t00"/>
          <w:sz w:val="24"/>
          <w:szCs w:val="24"/>
          <w:lang w:bidi="ar-SA"/>
        </w:rPr>
        <w:t xml:space="preserve">b) </w:t>
      </w:r>
      <w:r>
        <w:rPr>
          <w:rFonts w:ascii="TTE1972590t00" w:hAnsi="TTE1972590t00" w:cs="TTE1972590t00"/>
          <w:sz w:val="24"/>
          <w:szCs w:val="24"/>
          <w:lang w:bidi="ar-SA"/>
        </w:rPr>
        <w:t xml:space="preserve">Preliminary Scrutiny: </w:t>
      </w:r>
      <w:r>
        <w:rPr>
          <w:rFonts w:ascii="TTE186E340t00" w:hAnsi="TTE186E340t00" w:cs="TTE186E340t00"/>
          <w:sz w:val="24"/>
          <w:szCs w:val="24"/>
          <w:lang w:bidi="ar-SA"/>
        </w:rPr>
        <w:t>Preliminary scrutiny of the Proposals for eligibility will be done to determine</w:t>
      </w:r>
      <w:r>
        <w:rPr>
          <w:rFonts w:ascii="TTE1972590t00" w:hAnsi="TTE1972590t00" w:cs="TTE1972590t00"/>
          <w:sz w:val="24"/>
          <w:szCs w:val="24"/>
          <w:lang w:bidi="ar-SA"/>
        </w:rPr>
        <w:t xml:space="preserve"> </w:t>
      </w:r>
      <w:r>
        <w:rPr>
          <w:rFonts w:ascii="TTE186E340t00" w:hAnsi="TTE186E340t00" w:cs="TTE186E340t00"/>
          <w:sz w:val="24"/>
          <w:szCs w:val="24"/>
          <w:lang w:bidi="ar-SA"/>
        </w:rPr>
        <w:t xml:space="preserve">whether the Proposals are generally in order /complete, all the documents </w:t>
      </w:r>
      <w:r>
        <w:rPr>
          <w:rFonts w:ascii="TTE186E340t00" w:hAnsi="TTE186E340t00" w:cs="TTE186E340t00"/>
          <w:sz w:val="24"/>
          <w:szCs w:val="24"/>
          <w:lang w:bidi="ar-SA"/>
        </w:rPr>
        <w:lastRenderedPageBreak/>
        <w:t>properly</w:t>
      </w:r>
      <w:r>
        <w:rPr>
          <w:rFonts w:ascii="TTE1972590t00" w:hAnsi="TTE1972590t00" w:cs="TTE1972590t00"/>
          <w:sz w:val="24"/>
          <w:szCs w:val="24"/>
          <w:lang w:bidi="ar-SA"/>
        </w:rPr>
        <w:t xml:space="preserve"> </w:t>
      </w:r>
      <w:r>
        <w:rPr>
          <w:rFonts w:ascii="TTE186E340t00" w:hAnsi="TTE186E340t00" w:cs="TTE186E340t00"/>
          <w:sz w:val="24"/>
          <w:szCs w:val="24"/>
          <w:lang w:bidi="ar-SA"/>
        </w:rPr>
        <w:t>signed and any computational errors made. Proposals not conforming to such preliminary</w:t>
      </w:r>
      <w:r>
        <w:rPr>
          <w:rFonts w:ascii="TTE1972590t00" w:hAnsi="TTE1972590t00" w:cs="TTE1972590t00"/>
          <w:sz w:val="24"/>
          <w:szCs w:val="24"/>
          <w:lang w:bidi="ar-SA"/>
        </w:rPr>
        <w:t xml:space="preserve"> </w:t>
      </w:r>
      <w:r>
        <w:rPr>
          <w:rFonts w:ascii="TTE186E340t00" w:hAnsi="TTE186E340t00" w:cs="TTE186E340t00"/>
          <w:sz w:val="24"/>
          <w:szCs w:val="24"/>
          <w:lang w:bidi="ar-SA"/>
        </w:rPr>
        <w:t>requirements are subjected to be rejected</w:t>
      </w:r>
      <w:r>
        <w:rPr>
          <w:rFonts w:ascii="TTE27E7690t00" w:hAnsi="TTE27E7690t00" w:cs="TTE27E7690t00"/>
          <w:szCs w:val="22"/>
          <w:lang w:bidi="ar-SA"/>
        </w:rPr>
        <w:t>.</w:t>
      </w:r>
    </w:p>
    <w:p w:rsidR="00FC6C6B" w:rsidRPr="00621B16" w:rsidRDefault="00FC6C6B" w:rsidP="00FC6C6B">
      <w:pPr>
        <w:autoSpaceDE w:val="0"/>
        <w:autoSpaceDN w:val="0"/>
        <w:adjustRightInd w:val="0"/>
        <w:spacing w:after="0" w:line="240" w:lineRule="auto"/>
        <w:jc w:val="both"/>
        <w:rPr>
          <w:rFonts w:ascii="TTE1972590t00" w:hAnsi="TTE1972590t00" w:cs="TTE1972590t00"/>
          <w:sz w:val="12"/>
          <w:szCs w:val="24"/>
          <w:lang w:bidi="ar-SA"/>
        </w:rPr>
      </w:pPr>
    </w:p>
    <w:p w:rsidR="00FC6C6B" w:rsidRPr="00C443E0"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C443E0">
        <w:rPr>
          <w:rFonts w:ascii="TTE1972590t00" w:hAnsi="TTE1972590t00" w:cs="TTE1972590t00"/>
          <w:b/>
          <w:sz w:val="28"/>
          <w:szCs w:val="28"/>
          <w:lang w:bidi="ar-SA"/>
        </w:rPr>
        <w:t>2.12.2 Evaluation of Technical Proposal</w:t>
      </w:r>
      <w:r w:rsidR="00C443E0" w:rsidRPr="00C443E0">
        <w:rPr>
          <w:rFonts w:ascii="TTE1972590t00" w:hAnsi="TTE1972590t00" w:cs="TTE1972590t00"/>
          <w:b/>
          <w:sz w:val="28"/>
          <w:szCs w:val="28"/>
          <w:lang w:bidi="ar-SA"/>
        </w:rPr>
        <w:t>:</w:t>
      </w:r>
    </w:p>
    <w:p w:rsidR="00FC6C6B" w:rsidRPr="00161877"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 xml:space="preserve">The Technical Proposals would be evaluated only for those Bidders, who qualify the Prequalification evaluation. The agencies will need to score a minimum of 60 marks to qualify the technical evaluation. The entire process of evaluation is objective in nature, with proper score assigned to each parameter. The technical score/ marks will be calculated by addition of marks earned for following different categories on the basis of parameters mentioned below: </w:t>
      </w:r>
      <w:r>
        <w:rPr>
          <w:rFonts w:ascii="TTE1972590t00" w:hAnsi="TTE1972590t00" w:cs="TTE1972590t00"/>
          <w:szCs w:val="22"/>
          <w:lang w:bidi="ar-SA"/>
        </w:rPr>
        <w:t>Category Description Marks</w:t>
      </w:r>
    </w:p>
    <w:p w:rsidR="00FC6C6B" w:rsidRPr="00BC0D30"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972590t00" w:hAnsi="TTE1972590t00" w:cs="TTE1972590t00"/>
          <w:sz w:val="24"/>
          <w:szCs w:val="24"/>
          <w:lang w:bidi="ar-SA"/>
        </w:rPr>
        <w:t xml:space="preserve">1. Capabilities &amp; Experience as per the scope of </w:t>
      </w:r>
      <w:r w:rsidR="00C443E0">
        <w:rPr>
          <w:rFonts w:ascii="TTE1972590t00" w:hAnsi="TTE1972590t00" w:cs="TTE1972590t00"/>
          <w:sz w:val="24"/>
          <w:szCs w:val="24"/>
          <w:lang w:bidi="ar-SA"/>
        </w:rPr>
        <w:t>work.</w:t>
      </w:r>
    </w:p>
    <w:p w:rsidR="00FC6C6B" w:rsidRPr="00C443E0" w:rsidRDefault="00FC6C6B" w:rsidP="00FC6C6B">
      <w:pPr>
        <w:autoSpaceDE w:val="0"/>
        <w:autoSpaceDN w:val="0"/>
        <w:adjustRightInd w:val="0"/>
        <w:spacing w:after="0" w:line="240" w:lineRule="auto"/>
        <w:rPr>
          <w:rFonts w:ascii="TTE186E340t00" w:hAnsi="TTE186E340t00" w:cs="TTE186E340t00"/>
          <w:b/>
          <w:sz w:val="24"/>
          <w:szCs w:val="24"/>
          <w:lang w:bidi="ar-SA"/>
        </w:rPr>
      </w:pPr>
    </w:p>
    <w:p w:rsidR="00FC6C6B" w:rsidRPr="00C443E0"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C443E0">
        <w:rPr>
          <w:rFonts w:ascii="TTE1972590t00" w:hAnsi="TTE1972590t00" w:cs="TTE1972590t00"/>
          <w:b/>
          <w:sz w:val="28"/>
          <w:szCs w:val="28"/>
          <w:lang w:bidi="ar-SA"/>
        </w:rPr>
        <w:t>2.12.3 Evaluation of Financial Proposal</w:t>
      </w:r>
      <w:r w:rsidR="00C443E0" w:rsidRPr="00C443E0">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Financial evaluation of only those agencies will be carried out whose technical evaluation meets the minimum qualifying benchmark. The financial bids of other agencies that do not secure the minimum qualifying marks shall not be opened. Amongst, the agencies, who are technically qualified, the Agency quoting the lowest rate shall be first rank and designated as L-1. The Agency selected second rank shall be designated as L-2 and shall be kept in reserve. The Agency designated as L-1 may be called for negotiation. In case, the L-1 Agency withdraws or fails to comply with the requirement(s) of the assignments then the Agency designated as L-2 may be invited for negotiation.</w:t>
      </w:r>
    </w:p>
    <w:p w:rsidR="00FC6C6B" w:rsidRPr="00621B16" w:rsidRDefault="00FC6C6B" w:rsidP="00FC6C6B">
      <w:pPr>
        <w:autoSpaceDE w:val="0"/>
        <w:autoSpaceDN w:val="0"/>
        <w:adjustRightInd w:val="0"/>
        <w:spacing w:after="0" w:line="240" w:lineRule="auto"/>
        <w:jc w:val="both"/>
        <w:rPr>
          <w:rFonts w:ascii="TTE186E340t00" w:hAnsi="TTE186E340t00" w:cs="TTE186E340t00"/>
          <w:sz w:val="10"/>
          <w:szCs w:val="24"/>
          <w:lang w:bidi="ar-SA"/>
        </w:rPr>
      </w:pPr>
    </w:p>
    <w:p w:rsidR="00FC6C6B" w:rsidRPr="00C443E0"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C443E0">
        <w:rPr>
          <w:rFonts w:ascii="TTE1972590t00" w:hAnsi="TTE1972590t00" w:cs="TTE1972590t00"/>
          <w:b/>
          <w:sz w:val="28"/>
          <w:szCs w:val="28"/>
          <w:lang w:bidi="ar-SA"/>
        </w:rPr>
        <w:t>2.13 Award of Contract</w:t>
      </w:r>
      <w:r w:rsidR="00C443E0" w:rsidRPr="00C443E0">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The MUNICIPAL CORPORATION DEHRADUN will notify the successful bidder in mail/writing that its proposal has been accepted. The Agency will sign the Contract Agreement as per Annexure B within 15 days of the notification. After signing of the Contract Agreement, no variation in or modification of the term of the Contract shall be made except by written amendment signed by the parties.</w:t>
      </w:r>
    </w:p>
    <w:p w:rsidR="00FC6C6B" w:rsidRDefault="00FC6C6B" w:rsidP="00621B16">
      <w:pPr>
        <w:tabs>
          <w:tab w:val="left" w:pos="468"/>
          <w:tab w:val="left" w:pos="6202"/>
        </w:tabs>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b/>
      </w:r>
      <w:r w:rsidR="00621B16">
        <w:rPr>
          <w:rFonts w:ascii="TTE186E340t00" w:hAnsi="TTE186E340t00" w:cs="TTE186E340t00"/>
          <w:sz w:val="24"/>
          <w:szCs w:val="24"/>
          <w:lang w:bidi="ar-SA"/>
        </w:rPr>
        <w:tab/>
      </w:r>
    </w:p>
    <w:p w:rsidR="00FC6C6B" w:rsidRPr="00C443E0"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C443E0">
        <w:rPr>
          <w:rFonts w:ascii="TTE1972590t00" w:hAnsi="TTE1972590t00" w:cs="TTE1972590t00"/>
          <w:b/>
          <w:sz w:val="28"/>
          <w:szCs w:val="28"/>
          <w:lang w:bidi="ar-SA"/>
        </w:rPr>
        <w:t>2.14 Confidentiality</w:t>
      </w:r>
      <w:r w:rsidR="00C443E0" w:rsidRPr="00C443E0">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 Information relating to the examination, clarification and comparison of the Proposals shall not be disclosed to any Bidder or any other persons not officially concerned with such process until the selection process is over. The undue use by any Bidder of confidential information related to the process may result in rejection of its Proposal. During the execution of the project except with the prior written consent of the MUNICIPAL CORPORATION DEHRADUN , the Agency or its personnel shall not at any time communicate to any person or entity any confidential information acquired in the course of the Contract.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b) Confidential information shall mean and include any and all confidential or proprietary information furnished, in whatever form or medium, or disclosed verbally or otherwise by the Agency and or the MUNICIPAL CORPORATION DEHRADUN to each other including, but not limited to, the services, plans, financial data and personnel statistics, whether or not marked as confidential or proprietary by the parties.</w:t>
      </w:r>
    </w:p>
    <w:p w:rsidR="00FC6C6B" w:rsidRDefault="00FC6C6B" w:rsidP="00621B16">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c) All documents, correspondence, reports, maps, etc. concerning the contract shall be considered as strictly confidential and the Agency or their personnel shall not either during the term or after the expiration of the contract divulge or allow access any proprietary, contract, any provision of contract thereof, any specifications, plans/map documents, flowchart, data or any information related with the this work/project and MUNICIPAL CORPORATION DEHRADUN or sample thereof without the prior written consent of the</w:t>
      </w:r>
      <w:r w:rsidR="00621B16">
        <w:rPr>
          <w:rFonts w:ascii="TTE186E340t00" w:hAnsi="TTE186E340t00" w:cs="TTE186E340t00"/>
          <w:sz w:val="24"/>
          <w:szCs w:val="24"/>
          <w:lang w:bidi="ar-SA"/>
        </w:rPr>
        <w:t xml:space="preserve"> </w:t>
      </w:r>
      <w:r>
        <w:rPr>
          <w:rFonts w:ascii="TTE186E340t00" w:hAnsi="TTE186E340t00" w:cs="TTE186E340t00"/>
          <w:sz w:val="24"/>
          <w:szCs w:val="24"/>
          <w:lang w:bidi="ar-SA"/>
        </w:rPr>
        <w:t>MUNICIPAL CORPORATION DEHRADUN .</w:t>
      </w:r>
    </w:p>
    <w:p w:rsidR="00FC6C6B" w:rsidRDefault="00FC6C6B" w:rsidP="00F95E55">
      <w:pPr>
        <w:rPr>
          <w:rFonts w:ascii="TTE186E340t00" w:hAnsi="TTE186E340t00" w:cs="TTE186E340t00"/>
          <w:sz w:val="24"/>
          <w:szCs w:val="24"/>
          <w:lang w:bidi="ar-SA"/>
        </w:rPr>
      </w:pPr>
    </w:p>
    <w:p w:rsidR="00FC6C6B" w:rsidRPr="000516E8" w:rsidRDefault="00FC6C6B" w:rsidP="000516E8">
      <w:pPr>
        <w:autoSpaceDE w:val="0"/>
        <w:autoSpaceDN w:val="0"/>
        <w:adjustRightInd w:val="0"/>
        <w:spacing w:after="0" w:line="240" w:lineRule="auto"/>
        <w:jc w:val="center"/>
        <w:rPr>
          <w:rFonts w:ascii="TTE1972590t00" w:hAnsi="TTE1972590t00" w:cs="TTE1972590t00"/>
          <w:b/>
          <w:sz w:val="32"/>
          <w:szCs w:val="32"/>
          <w:lang w:bidi="ar-SA"/>
        </w:rPr>
      </w:pPr>
      <w:r w:rsidRPr="000516E8">
        <w:rPr>
          <w:rFonts w:ascii="TTE1972590t00" w:hAnsi="TTE1972590t00" w:cs="TTE1972590t00"/>
          <w:b/>
          <w:sz w:val="32"/>
          <w:szCs w:val="32"/>
          <w:lang w:bidi="ar-SA"/>
        </w:rPr>
        <w:lastRenderedPageBreak/>
        <w:t>SECTION 3: GENERAL CONTRACT CONDITIONS (GCC)</w:t>
      </w:r>
    </w:p>
    <w:p w:rsidR="00FC6C6B" w:rsidRPr="00F95E55" w:rsidRDefault="00FC6C6B" w:rsidP="00FC6C6B">
      <w:pPr>
        <w:autoSpaceDE w:val="0"/>
        <w:autoSpaceDN w:val="0"/>
        <w:adjustRightInd w:val="0"/>
        <w:spacing w:after="0" w:line="240" w:lineRule="auto"/>
        <w:rPr>
          <w:rFonts w:ascii="TTE1972590t00" w:hAnsi="TTE1972590t00" w:cs="TTE1972590t00"/>
          <w:b/>
          <w:sz w:val="28"/>
          <w:szCs w:val="28"/>
          <w:lang w:bidi="ar-SA"/>
        </w:rPr>
      </w:pPr>
      <w:r w:rsidRPr="00F95E55">
        <w:rPr>
          <w:rFonts w:ascii="TTE1972590t00" w:hAnsi="TTE1972590t00" w:cs="TTE1972590t00"/>
          <w:b/>
          <w:sz w:val="28"/>
          <w:szCs w:val="28"/>
          <w:lang w:bidi="ar-SA"/>
        </w:rPr>
        <w:t>3.1. Application</w:t>
      </w:r>
      <w:r w:rsidR="00F95E55" w:rsidRPr="00F95E55">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These general conditions shall apply to the extent that provisions in other parts of the Contract do not supersede them. For interpretation of any clause in the EOI or Contract Agreement, the interpretation of the MUNICIPAL CORPORATION DEHRADUN shall be final and binding.</w:t>
      </w:r>
    </w:p>
    <w:p w:rsidR="00FC6C6B" w:rsidRPr="000516E8" w:rsidRDefault="000516E8" w:rsidP="000516E8">
      <w:pPr>
        <w:tabs>
          <w:tab w:val="left" w:pos="1468"/>
        </w:tabs>
        <w:autoSpaceDE w:val="0"/>
        <w:autoSpaceDN w:val="0"/>
        <w:adjustRightInd w:val="0"/>
        <w:spacing w:after="0" w:line="240" w:lineRule="auto"/>
        <w:rPr>
          <w:rFonts w:ascii="TTE186E340t00" w:hAnsi="TTE186E340t00" w:cs="TTE186E340t00"/>
          <w:sz w:val="8"/>
          <w:szCs w:val="24"/>
          <w:lang w:bidi="ar-SA"/>
        </w:rPr>
      </w:pPr>
      <w:r>
        <w:rPr>
          <w:rFonts w:ascii="TTE186E340t00" w:hAnsi="TTE186E340t00" w:cs="TTE186E340t00"/>
          <w:sz w:val="24"/>
          <w:szCs w:val="24"/>
          <w:lang w:bidi="ar-SA"/>
        </w:rPr>
        <w:tab/>
      </w:r>
    </w:p>
    <w:p w:rsidR="00FC6C6B" w:rsidRPr="00F95E55"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F95E55">
        <w:rPr>
          <w:rFonts w:ascii="TTE1972590t00" w:hAnsi="TTE1972590t00" w:cs="TTE1972590t00"/>
          <w:b/>
          <w:sz w:val="28"/>
          <w:szCs w:val="28"/>
          <w:lang w:bidi="ar-SA"/>
        </w:rPr>
        <w:t>3.2. Relationship between the Parties</w:t>
      </w:r>
      <w:r w:rsidR="00F95E55" w:rsidRPr="00F95E55">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Nothing mentioned herein shall be construed as relationship of Master and Servant or of Principal and Agent as between the MUNICIPAL CORPORATION DEHRADUN and the Agency. The Agency subject to this contract for selection has complete charge of its personnel in performing the services under the Project from time to time. The Agency shall be fully responsible for the services performed by it or any of its personnel on behalf of the Agency hereunder.</w:t>
      </w:r>
    </w:p>
    <w:p w:rsidR="00FC6C6B" w:rsidRPr="000516E8" w:rsidRDefault="00FC6C6B" w:rsidP="00FC6C6B">
      <w:pPr>
        <w:autoSpaceDE w:val="0"/>
        <w:autoSpaceDN w:val="0"/>
        <w:adjustRightInd w:val="0"/>
        <w:spacing w:after="0" w:line="240" w:lineRule="auto"/>
        <w:rPr>
          <w:rFonts w:ascii="TTE186E340t00" w:hAnsi="TTE186E340t00" w:cs="TTE186E340t00"/>
          <w:sz w:val="10"/>
          <w:szCs w:val="24"/>
          <w:lang w:bidi="ar-SA"/>
        </w:rPr>
      </w:pPr>
    </w:p>
    <w:p w:rsidR="00FC6C6B" w:rsidRPr="00F95E55"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F95E55">
        <w:rPr>
          <w:rFonts w:ascii="TTE1972590t00" w:hAnsi="TTE1972590t00" w:cs="TTE1972590t00"/>
          <w:b/>
          <w:sz w:val="28"/>
          <w:szCs w:val="28"/>
          <w:lang w:bidi="ar-SA"/>
        </w:rPr>
        <w:t>3.3. Standards of Performance</w:t>
      </w:r>
      <w:r w:rsidR="00F95E55" w:rsidRPr="00F95E55">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The Agency shall perform the services and carry out its obligations under the Contract with due diligence, efficiency and economy in accordance with generally accepted professional standards and practices. The Agency shall always act in respect of any matter relating to this contract as faithful advisor to the MUNICIPAL CORPORATION DEHRADUN . The Agency shall always support and safeguard the legitimate interests of the MUNICIPAL CORPORATION DEHRADUN, in any dealings with the third party. The Agency shall abide by all the provisions/Acts/Rules etc. of Information Technology prevalent in the country. The Agency shall conform to the standards laid down in the EOI in totality.</w:t>
      </w:r>
    </w:p>
    <w:p w:rsidR="00FC6C6B" w:rsidRPr="000516E8" w:rsidRDefault="00FC6C6B" w:rsidP="00FC6C6B">
      <w:pPr>
        <w:autoSpaceDE w:val="0"/>
        <w:autoSpaceDN w:val="0"/>
        <w:adjustRightInd w:val="0"/>
        <w:spacing w:after="0" w:line="240" w:lineRule="auto"/>
        <w:jc w:val="both"/>
        <w:rPr>
          <w:rFonts w:ascii="TTE186E340t00" w:hAnsi="TTE186E340t00" w:cs="TTE186E340t00"/>
          <w:sz w:val="8"/>
          <w:szCs w:val="24"/>
          <w:lang w:bidi="ar-SA"/>
        </w:rPr>
      </w:pPr>
    </w:p>
    <w:p w:rsidR="00FC6C6B" w:rsidRPr="00F95E55"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F95E55">
        <w:rPr>
          <w:rFonts w:ascii="TTE1972590t00" w:hAnsi="TTE1972590t00" w:cs="TTE1972590t00"/>
          <w:b/>
          <w:sz w:val="28"/>
          <w:szCs w:val="28"/>
          <w:lang w:bidi="ar-SA"/>
        </w:rPr>
        <w:t>3.4. Agency’s Downstream Business Interest</w:t>
      </w:r>
      <w:r w:rsidR="00F95E55" w:rsidRPr="00F95E55">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The Agency shall not be eligible to bid for the activities relating to the implementation of this project. Further, the Agency shall give a declaration that they do not have any interest in downstream business, which may ensue from the EOI prepared through this assignment.</w:t>
      </w:r>
    </w:p>
    <w:p w:rsidR="000516E8" w:rsidRPr="000516E8" w:rsidRDefault="000516E8" w:rsidP="00FC6C6B">
      <w:pPr>
        <w:autoSpaceDE w:val="0"/>
        <w:autoSpaceDN w:val="0"/>
        <w:adjustRightInd w:val="0"/>
        <w:spacing w:after="0" w:line="240" w:lineRule="auto"/>
        <w:jc w:val="both"/>
        <w:rPr>
          <w:rFonts w:ascii="TTE186E340t00" w:hAnsi="TTE186E340t00" w:cs="TTE186E340t00"/>
          <w:sz w:val="8"/>
          <w:szCs w:val="24"/>
          <w:lang w:bidi="ar-SA"/>
        </w:rPr>
      </w:pPr>
    </w:p>
    <w:p w:rsidR="00FC6C6B" w:rsidRPr="00F95E55"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F95E55">
        <w:rPr>
          <w:rFonts w:ascii="TTE1972590t00" w:hAnsi="TTE1972590t00" w:cs="TTE1972590t00"/>
          <w:b/>
          <w:sz w:val="28"/>
          <w:szCs w:val="28"/>
          <w:lang w:bidi="ar-SA"/>
        </w:rPr>
        <w:t>3.5. Agency’s Personnel</w:t>
      </w:r>
      <w:r w:rsidR="00F95E55" w:rsidRPr="00F95E55">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 The Agency shall deploy and provide such qualified and experienced personnel as may be required to perform the services under the project as detailed below:</w:t>
      </w:r>
    </w:p>
    <w:p w:rsidR="00FC6C6B" w:rsidRPr="00811AA7"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972590t00" w:hAnsi="TTE1972590t00" w:cs="TTE1972590t00"/>
          <w:sz w:val="24"/>
          <w:szCs w:val="24"/>
          <w:lang w:bidi="ar-SA"/>
        </w:rPr>
        <w:t>S.No Position Qualification/Experience</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1. Team Leader M.A. Sociology/ B.Arc/ B.E. (Civil) with 6 year experience in Conducting and managing surveys.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2. Social Development Expert Master in Social Work/ MA Sociology with 5-8 years of</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Experience in associating in survey.</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3. Financial Expert M.com/ MBA Finance with 3-5 years of experience in Municipal finance analysis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4. Survey Expert Graduate with Sociology with Diploma in Social Development with 5 years of experience in survey/collection of data and Preparation of survey reports.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6. Assistant Surveyor Graduation with Sociology with adequate experience in supervising the social surveys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b) Except as the MUNICIPAL CORPORATION DEHRADUN may otherwise agree, no changes shall be made in the Key Personnel if, for any reason beyond the control of the Agency, it becomes necessary to replace any of the Key Personnel, the Agency shall forthwith provide, as a replacement a person with equivalent or better qualifications after written intimation to MUNICIPAL CORPORATION DEHRADUN.</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lastRenderedPageBreak/>
        <w:t>c) If the MUNICIPAL CORPORATION DEHRADUN  finds that any of the Personnel have (I) committed serious Misconduct or has been charged with having committed a criminal action, or (II) have reasonable cause to be dissatisfied with the performance of any of the personnel, then Agency shall at the written request of MUNICIPAL CORPORATION DEHRADUN  specifying the grounds therefore, forthwith provide as a replacement a person with qualifications and experience acceptable to the MUNICIPAL CORPORATION DEHRADUN  Housing Board.</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d) The Agency shall have no claim for additional costs arising out of or incidental to any</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removal and/or replacement of Personnel.</w:t>
      </w:r>
    </w:p>
    <w:p w:rsidR="00FC6C6B" w:rsidRPr="000516E8" w:rsidRDefault="00FC6C6B" w:rsidP="00FC6C6B">
      <w:pPr>
        <w:autoSpaceDE w:val="0"/>
        <w:autoSpaceDN w:val="0"/>
        <w:adjustRightInd w:val="0"/>
        <w:spacing w:after="0" w:line="240" w:lineRule="auto"/>
        <w:jc w:val="both"/>
        <w:rPr>
          <w:rFonts w:ascii="TTE186E340t00" w:hAnsi="TTE186E340t00" w:cs="TTE186E340t00"/>
          <w:sz w:val="8"/>
          <w:szCs w:val="24"/>
          <w:lang w:bidi="ar-SA"/>
        </w:rPr>
      </w:pPr>
    </w:p>
    <w:p w:rsidR="00FC6C6B" w:rsidRPr="00F95E55"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F95E55">
        <w:rPr>
          <w:rFonts w:ascii="TTE1972590t00" w:hAnsi="TTE1972590t00" w:cs="TTE1972590t00"/>
          <w:b/>
          <w:sz w:val="28"/>
          <w:szCs w:val="28"/>
          <w:lang w:bidi="ar-SA"/>
        </w:rPr>
        <w:t>3.6. Applicable Law</w:t>
      </w:r>
      <w:r w:rsidR="00F95E55">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Applicable Law means the laws and any other instruments having the force of law in India as may be issued and enforce from time to time. The Contract shall be interpreted in accordance with the laws of the Union of India and the State of Uttarakhand</w:t>
      </w:r>
      <w:r w:rsidR="000516E8">
        <w:rPr>
          <w:rFonts w:ascii="TTE186E340t00" w:hAnsi="TTE186E340t00" w:cs="TTE186E340t00"/>
          <w:sz w:val="24"/>
          <w:szCs w:val="24"/>
          <w:lang w:bidi="ar-SA"/>
        </w:rPr>
        <w:t xml:space="preserve">. </w:t>
      </w:r>
    </w:p>
    <w:p w:rsidR="000516E8" w:rsidRPr="000516E8" w:rsidRDefault="000516E8" w:rsidP="00FC6C6B">
      <w:pPr>
        <w:autoSpaceDE w:val="0"/>
        <w:autoSpaceDN w:val="0"/>
        <w:adjustRightInd w:val="0"/>
        <w:spacing w:after="0" w:line="240" w:lineRule="auto"/>
        <w:jc w:val="both"/>
        <w:rPr>
          <w:rFonts w:ascii="TTE186E340t00" w:hAnsi="TTE186E340t00" w:cs="TTE186E340t00"/>
          <w:sz w:val="8"/>
          <w:szCs w:val="24"/>
          <w:lang w:bidi="ar-SA"/>
        </w:rPr>
      </w:pPr>
    </w:p>
    <w:p w:rsidR="00FC6C6B" w:rsidRPr="00F95E55"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F95E55">
        <w:rPr>
          <w:rFonts w:ascii="TTE1972590t00" w:hAnsi="TTE1972590t00" w:cs="TTE1972590t00"/>
          <w:b/>
          <w:sz w:val="28"/>
          <w:szCs w:val="28"/>
          <w:lang w:bidi="ar-SA"/>
        </w:rPr>
        <w:t>3.7. Intellectual Property Rights</w:t>
      </w:r>
      <w:r w:rsidR="00F95E55" w:rsidRPr="00F95E55">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No services covered under the Contract shall be sold or disposed by the Agency in violation of any right whatsoever of third party, and in particular, but without prejudice to the generality of the foregoing, of any patent right, trademark or similar right, or any charge mortgage or lien. The Agency shall indemnify the MUNICIPAL CORPORATION DEHRADUN from all actions, costs, claims, demands, expenses and liabilities, whatsoever, resulting from any actual or alleged infringement as aforesaid and at the expenses of the Agency, the MUNICIPAL CORPORATION DEHRADUN shall be defended in the defense of such proceedings.</w:t>
      </w:r>
    </w:p>
    <w:p w:rsidR="00FC6C6B" w:rsidRPr="002F3ED4" w:rsidRDefault="00FC6C6B" w:rsidP="00FC6C6B">
      <w:pPr>
        <w:autoSpaceDE w:val="0"/>
        <w:autoSpaceDN w:val="0"/>
        <w:adjustRightInd w:val="0"/>
        <w:spacing w:after="0" w:line="240" w:lineRule="auto"/>
        <w:jc w:val="both"/>
        <w:rPr>
          <w:rFonts w:ascii="TTE186E340t00" w:hAnsi="TTE186E340t00" w:cs="TTE186E340t00"/>
          <w:sz w:val="8"/>
          <w:szCs w:val="24"/>
          <w:lang w:bidi="ar-SA"/>
        </w:rPr>
      </w:pPr>
    </w:p>
    <w:p w:rsidR="00FC6C6B" w:rsidRPr="003F5CC4"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3F5CC4">
        <w:rPr>
          <w:rFonts w:ascii="TTE1972590t00" w:hAnsi="TTE1972590t00" w:cs="TTE1972590t00"/>
          <w:b/>
          <w:sz w:val="28"/>
          <w:szCs w:val="28"/>
          <w:lang w:bidi="ar-SA"/>
        </w:rPr>
        <w:t>3.8. Governing Language</w:t>
      </w:r>
      <w:r w:rsidR="003F5CC4" w:rsidRPr="003F5CC4">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The Contract shall be written in English Language. All correspondences and other documents pertaining to the contract, which are exchanged between the parties, shall be written in the English Language.</w:t>
      </w:r>
    </w:p>
    <w:p w:rsidR="00FC6C6B" w:rsidRPr="002F3ED4" w:rsidRDefault="00FC6C6B" w:rsidP="00FC6C6B">
      <w:pPr>
        <w:autoSpaceDE w:val="0"/>
        <w:autoSpaceDN w:val="0"/>
        <w:adjustRightInd w:val="0"/>
        <w:spacing w:after="0" w:line="240" w:lineRule="auto"/>
        <w:jc w:val="both"/>
        <w:rPr>
          <w:rFonts w:ascii="TTE186E340t00" w:hAnsi="TTE186E340t00" w:cs="TTE186E340t00"/>
          <w:sz w:val="8"/>
          <w:szCs w:val="24"/>
          <w:lang w:bidi="ar-SA"/>
        </w:rPr>
      </w:pPr>
    </w:p>
    <w:p w:rsidR="00FC6C6B" w:rsidRPr="003F5CC4"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3F5CC4">
        <w:rPr>
          <w:rFonts w:ascii="TTE1972590t00" w:hAnsi="TTE1972590t00" w:cs="TTE1972590t00"/>
          <w:b/>
          <w:sz w:val="28"/>
          <w:szCs w:val="28"/>
          <w:lang w:bidi="ar-SA"/>
        </w:rPr>
        <w:t>3.9. Performance Bank Guarantee (PBG)</w:t>
      </w:r>
      <w:r w:rsidR="003F5CC4" w:rsidRPr="003F5CC4">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 xml:space="preserve">a) Within 15 days of notifying the Acceptance of Proposal for the award of contract, the Agency shall furnish a Performance Bank Guarantee, as per </w:t>
      </w:r>
      <w:r>
        <w:rPr>
          <w:rFonts w:ascii="TTE1972590t00" w:hAnsi="TTE1972590t00" w:cs="TTE1972590t00"/>
          <w:sz w:val="24"/>
          <w:szCs w:val="24"/>
          <w:lang w:bidi="ar-SA"/>
        </w:rPr>
        <w:t>Annexure A</w:t>
      </w:r>
      <w:r>
        <w:rPr>
          <w:rFonts w:ascii="TTE186E340t00" w:hAnsi="TTE186E340t00" w:cs="TTE186E340t00"/>
          <w:sz w:val="24"/>
          <w:szCs w:val="24"/>
          <w:lang w:bidi="ar-SA"/>
        </w:rPr>
        <w:t>, amounting to Rs.</w:t>
      </w:r>
      <w:r w:rsidR="002F3ED4">
        <w:rPr>
          <w:rFonts w:ascii="TTE186E340t00" w:hAnsi="TTE186E340t00" w:cs="TTE186E340t00"/>
          <w:sz w:val="24"/>
          <w:szCs w:val="24"/>
          <w:lang w:bidi="ar-SA"/>
        </w:rPr>
        <w:t>5</w:t>
      </w:r>
      <w:r>
        <w:rPr>
          <w:rFonts w:ascii="TTE186E340t00" w:hAnsi="TTE186E340t00" w:cs="TTE186E340t00"/>
          <w:sz w:val="24"/>
          <w:szCs w:val="24"/>
          <w:lang w:bidi="ar-SA"/>
        </w:rPr>
        <w:t>% of the total awarded amount of the project for the entire contract period as its commitment to perform services under the contract.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b) Failure to comply with the requirements shall constitute sufficient grounds for the forfeiture of the PBG.</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c) The PBG shall be released immediately after expiry of contract provided there is no breach of contract on the part of the Agency.</w:t>
      </w:r>
    </w:p>
    <w:p w:rsidR="00FC6C6B" w:rsidRPr="004A584C"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d) No interest will be paid on the PBG.</w:t>
      </w:r>
    </w:p>
    <w:p w:rsidR="00FC6C6B" w:rsidRPr="002F3ED4" w:rsidRDefault="00FC6C6B" w:rsidP="002F3ED4">
      <w:pPr>
        <w:autoSpaceDE w:val="0"/>
        <w:autoSpaceDN w:val="0"/>
        <w:adjustRightInd w:val="0"/>
        <w:spacing w:after="0" w:line="240" w:lineRule="auto"/>
        <w:ind w:firstLine="720"/>
        <w:jc w:val="both"/>
        <w:rPr>
          <w:rFonts w:ascii="TTE1972590t00" w:hAnsi="TTE1972590t00" w:cs="TTE1972590t00"/>
          <w:sz w:val="8"/>
          <w:szCs w:val="28"/>
          <w:lang w:bidi="ar-SA"/>
        </w:rPr>
      </w:pPr>
    </w:p>
    <w:p w:rsidR="00FC6C6B" w:rsidRDefault="00FC6C6B" w:rsidP="002F3ED4">
      <w:pPr>
        <w:tabs>
          <w:tab w:val="center" w:pos="4737"/>
        </w:tabs>
        <w:autoSpaceDE w:val="0"/>
        <w:autoSpaceDN w:val="0"/>
        <w:adjustRightInd w:val="0"/>
        <w:spacing w:after="0" w:line="240" w:lineRule="auto"/>
        <w:jc w:val="both"/>
        <w:rPr>
          <w:rFonts w:ascii="TTE1972590t00" w:hAnsi="TTE1972590t00" w:cs="TTE1972590t00"/>
          <w:sz w:val="28"/>
          <w:szCs w:val="28"/>
          <w:lang w:bidi="ar-SA"/>
        </w:rPr>
      </w:pPr>
      <w:r>
        <w:rPr>
          <w:rFonts w:ascii="TTE1972590t00" w:hAnsi="TTE1972590t00" w:cs="TTE1972590t00"/>
          <w:sz w:val="28"/>
          <w:szCs w:val="28"/>
          <w:lang w:bidi="ar-SA"/>
        </w:rPr>
        <w:t xml:space="preserve">3.10 </w:t>
      </w:r>
      <w:r w:rsidR="005067D6">
        <w:rPr>
          <w:rFonts w:ascii="TTE1972590t00" w:hAnsi="TTE1972590t00" w:cs="TTE1972590t00"/>
          <w:sz w:val="28"/>
          <w:szCs w:val="28"/>
          <w:lang w:bidi="ar-SA"/>
        </w:rPr>
        <w:t>Delays</w:t>
      </w:r>
      <w:r>
        <w:rPr>
          <w:rFonts w:ascii="TTE1972590t00" w:hAnsi="TTE1972590t00" w:cs="TTE1972590t00"/>
          <w:sz w:val="28"/>
          <w:szCs w:val="28"/>
          <w:lang w:bidi="ar-SA"/>
        </w:rPr>
        <w:t xml:space="preserve"> in Performance:</w:t>
      </w:r>
      <w:r w:rsidR="002F3ED4">
        <w:rPr>
          <w:rFonts w:ascii="TTE1972590t00" w:hAnsi="TTE1972590t00" w:cs="TTE1972590t00"/>
          <w:sz w:val="28"/>
          <w:szCs w:val="28"/>
          <w:lang w:bidi="ar-SA"/>
        </w:rPr>
        <w:tab/>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 The Agency shall perform the tasks under the project in accordance with the activity schedule specified by the MUNICIPAL CORPORATION DEHRADUN as per SOW/FOW</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b) An unexcused delay by the Agency in the performance of its Contract obligations shall render the Agency liable to any or all of the following sanctions: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 Forfeiture of its performance security</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ii. Imposition of liquidated damages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iii. Termination of the contract for default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 xml:space="preserve">c) If at any time during the performance of the contract, the Agency encounters conditions impending timely completion of the services under the contract and performance of services, the Agency shall promptly notify the MUNICIPAL CORPORATION DEHRADUN in writing of the reason(s) for the delay, it’s likely duration </w:t>
      </w:r>
      <w:r>
        <w:rPr>
          <w:rFonts w:ascii="TTE186E340t00" w:hAnsi="TTE186E340t00" w:cs="TTE186E340t00"/>
          <w:sz w:val="24"/>
          <w:szCs w:val="24"/>
          <w:lang w:bidi="ar-SA"/>
        </w:rPr>
        <w:lastRenderedPageBreak/>
        <w:t>and causes. As soon as practicable, after receipt of the Agency’s notice, the MUNICIPAL CORPORATION DEHRADUN shall evaluate the situation and may at its discretion extend the Agency’s time for performance, in which case the extension shall be ratified by an amendment of the contract.</w:t>
      </w:r>
    </w:p>
    <w:p w:rsidR="00FC6C6B" w:rsidRPr="00825465" w:rsidRDefault="00FC6C6B" w:rsidP="00825465">
      <w:pPr>
        <w:tabs>
          <w:tab w:val="left" w:pos="1376"/>
        </w:tabs>
        <w:autoSpaceDE w:val="0"/>
        <w:autoSpaceDN w:val="0"/>
        <w:adjustRightInd w:val="0"/>
        <w:spacing w:after="0" w:line="240" w:lineRule="auto"/>
        <w:jc w:val="both"/>
        <w:rPr>
          <w:rFonts w:ascii="TTE27E7690t00" w:hAnsi="TTE27E7690t00" w:cs="TTE27E7690t00"/>
          <w:sz w:val="8"/>
          <w:szCs w:val="22"/>
          <w:lang w:bidi="ar-SA"/>
        </w:rPr>
      </w:pPr>
    </w:p>
    <w:p w:rsidR="00FC6C6B" w:rsidRPr="005067D6"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5067D6">
        <w:rPr>
          <w:rFonts w:ascii="TTE1972590t00" w:hAnsi="TTE1972590t00" w:cs="TTE1972590t00"/>
          <w:b/>
          <w:sz w:val="28"/>
          <w:szCs w:val="28"/>
          <w:lang w:bidi="ar-SA"/>
        </w:rPr>
        <w:t>3.11(a) LIQUIDATED DAMAGES</w:t>
      </w:r>
      <w:r w:rsidR="005067D6" w:rsidRPr="005067D6">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Agency shall commence the work immediately from the date of award of work in</w:t>
      </w:r>
      <w:r w:rsidR="00825465">
        <w:rPr>
          <w:rFonts w:ascii="TTE186E340t00" w:hAnsi="TTE186E340t00" w:cs="TTE186E340t00"/>
          <w:sz w:val="24"/>
          <w:szCs w:val="24"/>
          <w:lang w:bidi="ar-SA"/>
        </w:rPr>
        <w:t xml:space="preserve"> </w:t>
      </w:r>
      <w:r>
        <w:rPr>
          <w:rFonts w:ascii="TTE186E340t00" w:hAnsi="TTE186E340t00" w:cs="TTE186E340t00"/>
          <w:sz w:val="24"/>
          <w:szCs w:val="24"/>
          <w:lang w:bidi="ar-SA"/>
        </w:rPr>
        <w:t>phased manner as per requirement of MUNICIPAL CORPORATION DEHRADUN within scheduled time limit as contract agreement. In case of delay in starting the work or execution of the contract or in securing final acceptance of the completion of the contract and any other following problems are found, the Agency shall have to pay liquidity damage equal to 1% of the estimated cost of work per week(subject to maximum upto 10%).</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 Quality of deliverable is not up to the mark, (till the quality is improved to the required extent).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b) Delays in deliverables.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c) Not assigning adequate resources in time.</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d) Not deploying resources on a dedicated basis, when required.</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e) Assigning resources that do not meet the MUNICIPAL CORPORATION DEHRADUN requirements.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f) Inadequate interaction with the MUNICIPAL CORPORATION DEHRADUN .</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g) The work is either incomplete or not completed satisfactorily as per the approved time</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schedule or the quality of deliverable.</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h) If the delay is beyond 10 weeks then the MUNICIPAL CORPORATION DEHRADUN may rescind the Contract and shall be free to get it done from some other source at the risk and costs of the Agency. The Agency may be debarred for applying in future project consultancy assignments. In this regard, the decision of the Municipal Commissioner, MUNICIPAL CORPORATION DEHRADUN    will be final</w:t>
      </w:r>
    </w:p>
    <w:p w:rsidR="00FC6C6B" w:rsidRPr="005067D6" w:rsidRDefault="00825465" w:rsidP="00825465">
      <w:pPr>
        <w:tabs>
          <w:tab w:val="left" w:pos="532"/>
        </w:tabs>
        <w:autoSpaceDE w:val="0"/>
        <w:autoSpaceDN w:val="0"/>
        <w:adjustRightInd w:val="0"/>
        <w:spacing w:after="0" w:line="240" w:lineRule="auto"/>
        <w:jc w:val="both"/>
        <w:rPr>
          <w:rFonts w:ascii="TTE186E340t00" w:hAnsi="TTE186E340t00" w:cs="TTE186E340t00"/>
          <w:b/>
          <w:sz w:val="8"/>
          <w:szCs w:val="24"/>
          <w:lang w:bidi="ar-SA"/>
        </w:rPr>
      </w:pPr>
      <w:r>
        <w:rPr>
          <w:rFonts w:ascii="TTE186E340t00" w:hAnsi="TTE186E340t00" w:cs="TTE186E340t00"/>
          <w:sz w:val="24"/>
          <w:szCs w:val="24"/>
          <w:lang w:bidi="ar-SA"/>
        </w:rPr>
        <w:tab/>
      </w:r>
    </w:p>
    <w:p w:rsidR="00FC6C6B" w:rsidRPr="005067D6"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5067D6">
        <w:rPr>
          <w:rFonts w:ascii="TTE1972590t00" w:hAnsi="TTE1972590t00" w:cs="TTE1972590t00"/>
          <w:b/>
          <w:sz w:val="28"/>
          <w:szCs w:val="28"/>
          <w:lang w:bidi="ar-SA"/>
        </w:rPr>
        <w:t>3. 11(b). Termination of Contract</w:t>
      </w:r>
      <w:r w:rsidR="005067D6" w:rsidRPr="005067D6">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The Agency’s association with the MUNICIPAL CORPORATION DEHRADUN will terminate in following ways: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 The term of Contract expires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b) Termination of Contract by the MUNICIPAL CORPORATION DEHRADUN due to non performance during the execution of Project: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 Performance is below expected level.</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ii. Non adherence to the timelines of the Project.</w:t>
      </w:r>
    </w:p>
    <w:p w:rsidR="00FC6C6B" w:rsidRDefault="00FC6C6B" w:rsidP="00825465">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iii. Quality of work is not satisfactory.</w:t>
      </w:r>
    </w:p>
    <w:p w:rsidR="00825465" w:rsidRPr="00825465" w:rsidRDefault="00825465" w:rsidP="00825465">
      <w:pPr>
        <w:autoSpaceDE w:val="0"/>
        <w:autoSpaceDN w:val="0"/>
        <w:adjustRightInd w:val="0"/>
        <w:spacing w:after="0" w:line="240" w:lineRule="auto"/>
        <w:jc w:val="both"/>
        <w:rPr>
          <w:rFonts w:ascii="TTE186E340t00" w:hAnsi="TTE186E340t00" w:cs="TTE186E340t00"/>
          <w:sz w:val="10"/>
          <w:szCs w:val="24"/>
          <w:lang w:bidi="ar-SA"/>
        </w:rPr>
      </w:pPr>
    </w:p>
    <w:p w:rsidR="00FC6C6B" w:rsidRPr="005067D6"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5067D6">
        <w:rPr>
          <w:rFonts w:ascii="TTE1972590t00" w:hAnsi="TTE1972590t00" w:cs="TTE1972590t00"/>
          <w:b/>
          <w:sz w:val="28"/>
          <w:szCs w:val="28"/>
          <w:lang w:bidi="ar-SA"/>
        </w:rPr>
        <w:t>3.12. Termination for Insolvency, Dissolution etc</w:t>
      </w:r>
      <w:r w:rsidR="005067D6" w:rsidRPr="005067D6">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The MUNICIPAL CORPORATION DEHRADUN may at any time terminate the Contract by giving written notice to the Agency, if the Agency becomes bankrupt or otherwise insolvent or in case of dissolution of firm/company or winding up of firm/company. In this event termination will be without compensation to the Agency, provided that such termination will not prejudice or affect any right of action or remedy, which has accrued or will accrue thereafter to the MUNICIPAL CORPORATION DEHRADUN.</w:t>
      </w:r>
    </w:p>
    <w:p w:rsidR="00FC6C6B" w:rsidRPr="00825465" w:rsidRDefault="00FC6C6B" w:rsidP="00FC6C6B">
      <w:pPr>
        <w:autoSpaceDE w:val="0"/>
        <w:autoSpaceDN w:val="0"/>
        <w:adjustRightInd w:val="0"/>
        <w:spacing w:after="0" w:line="240" w:lineRule="auto"/>
        <w:jc w:val="both"/>
        <w:rPr>
          <w:rFonts w:ascii="TTE186E340t00" w:hAnsi="TTE186E340t00" w:cs="TTE186E340t00"/>
          <w:sz w:val="8"/>
          <w:szCs w:val="24"/>
          <w:lang w:bidi="ar-SA"/>
        </w:rPr>
      </w:pPr>
    </w:p>
    <w:p w:rsidR="00FC6C6B" w:rsidRPr="005067D6"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5067D6">
        <w:rPr>
          <w:rFonts w:ascii="TTE1972590t00" w:hAnsi="TTE1972590t00" w:cs="TTE1972590t00"/>
          <w:b/>
          <w:sz w:val="28"/>
          <w:szCs w:val="28"/>
          <w:lang w:bidi="ar-SA"/>
        </w:rPr>
        <w:t>3.13. Termination for Convenience</w:t>
      </w:r>
      <w:r w:rsidR="005067D6">
        <w:rPr>
          <w:rFonts w:ascii="TTE1972590t00" w:hAnsi="TTE1972590t00" w:cs="TTE1972590t00"/>
          <w:b/>
          <w:sz w:val="28"/>
          <w:szCs w:val="28"/>
          <w:lang w:bidi="ar-SA"/>
        </w:rPr>
        <w:t xml:space="preserve">: </w:t>
      </w:r>
    </w:p>
    <w:p w:rsidR="00825465" w:rsidRPr="00734AB7"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The MUNICIPAL CORPORATION DEHRADUN reserves the right to terminate, by prior written notice, the whole or part of the contract, at any time for its convenience. The notice of termination shall specify that termination is for the MUNICIPAL CORPORATION DEHRADUN convenience, the extent to which performance of work under the contract is terminated, and the date upon which such termination becomes effective</w:t>
      </w:r>
      <w:r w:rsidR="00734AB7">
        <w:rPr>
          <w:rFonts w:ascii="TTE186E340t00" w:hAnsi="TTE186E340t00" w:cs="TTE186E340t00"/>
          <w:sz w:val="24"/>
          <w:szCs w:val="24"/>
          <w:lang w:bidi="ar-SA"/>
        </w:rPr>
        <w:t>.</w:t>
      </w:r>
    </w:p>
    <w:p w:rsidR="00825465" w:rsidRDefault="00825465" w:rsidP="00FC6C6B">
      <w:pPr>
        <w:autoSpaceDE w:val="0"/>
        <w:autoSpaceDN w:val="0"/>
        <w:adjustRightInd w:val="0"/>
        <w:spacing w:after="0" w:line="240" w:lineRule="auto"/>
        <w:jc w:val="both"/>
        <w:rPr>
          <w:rFonts w:ascii="TTE186E340t00" w:hAnsi="TTE186E340t00" w:cs="TTE186E340t00"/>
          <w:sz w:val="10"/>
          <w:szCs w:val="24"/>
          <w:lang w:bidi="ar-SA"/>
        </w:rPr>
      </w:pPr>
    </w:p>
    <w:p w:rsidR="00825465" w:rsidRDefault="00825465" w:rsidP="00FC6C6B">
      <w:pPr>
        <w:autoSpaceDE w:val="0"/>
        <w:autoSpaceDN w:val="0"/>
        <w:adjustRightInd w:val="0"/>
        <w:spacing w:after="0" w:line="240" w:lineRule="auto"/>
        <w:jc w:val="both"/>
        <w:rPr>
          <w:rFonts w:ascii="TTE186E340t00" w:hAnsi="TTE186E340t00" w:cs="TTE186E340t00"/>
          <w:sz w:val="10"/>
          <w:szCs w:val="24"/>
          <w:lang w:bidi="ar-SA"/>
        </w:rPr>
      </w:pPr>
    </w:p>
    <w:p w:rsidR="00825465" w:rsidRPr="00825465" w:rsidRDefault="00825465" w:rsidP="00FC6C6B">
      <w:pPr>
        <w:autoSpaceDE w:val="0"/>
        <w:autoSpaceDN w:val="0"/>
        <w:adjustRightInd w:val="0"/>
        <w:spacing w:after="0" w:line="240" w:lineRule="auto"/>
        <w:jc w:val="both"/>
        <w:rPr>
          <w:rFonts w:ascii="TTE186E340t00" w:hAnsi="TTE186E340t00" w:cs="TTE186E340t00"/>
          <w:sz w:val="10"/>
          <w:szCs w:val="24"/>
          <w:lang w:bidi="ar-SA"/>
        </w:rPr>
      </w:pPr>
    </w:p>
    <w:p w:rsidR="00FC6C6B" w:rsidRPr="00734AB7"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734AB7">
        <w:rPr>
          <w:rFonts w:ascii="TTE1972590t00" w:hAnsi="TTE1972590t00" w:cs="TTE1972590t00"/>
          <w:b/>
          <w:sz w:val="28"/>
          <w:szCs w:val="28"/>
          <w:lang w:bidi="ar-SA"/>
        </w:rPr>
        <w:t>3.14. Force Majeure:</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 The Agency shall not be liable for forfeiture of its PBG or termination of Contract for default if and to the extent that its delay in performance or other failure to perform its obligations under the Contract is the result of an event of Force Majeure.</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b) For purposes of this clause, “Force Majeure” means an event beyond the control of the Agency and not involving the Agency’s fault or negligence, and not foreseeable. Such events may include, but are not restricted to, acts of the MUNICIPAL CORPORATION DEHRADUN in its sovereign capacity, wars or revolutions, riot or commotion, earthquake, fires, floods, epidemics, quarantine restrictions and freight embargoes and work shut town imposed by Government Acts and Legislation or other authority.</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c) If a Force Majeure situation arises, the Agency shall promptly notify the MUNICIPAL CORPORATION DEHRADUN in writing of such condition and the cause thereof. Unless otherwise directed by the MUNICIPAL CORPORATION DEHRADUN in writing, the shall continue to perform its obligations under the Contract as far as is reasonably practical, and shall seek all reasonable alternative means for performance not prevented by the Force Majeure event.</w:t>
      </w:r>
    </w:p>
    <w:p w:rsidR="00FC6C6B" w:rsidRPr="00825465" w:rsidRDefault="00825465" w:rsidP="00825465">
      <w:pPr>
        <w:tabs>
          <w:tab w:val="left" w:pos="514"/>
        </w:tabs>
        <w:autoSpaceDE w:val="0"/>
        <w:autoSpaceDN w:val="0"/>
        <w:adjustRightInd w:val="0"/>
        <w:spacing w:after="0" w:line="240" w:lineRule="auto"/>
        <w:jc w:val="both"/>
        <w:rPr>
          <w:rFonts w:ascii="TTE1972590t00" w:hAnsi="TTE1972590t00" w:cs="TTE1972590t00"/>
          <w:sz w:val="8"/>
          <w:szCs w:val="28"/>
          <w:lang w:bidi="ar-SA"/>
        </w:rPr>
      </w:pPr>
      <w:r>
        <w:rPr>
          <w:rFonts w:ascii="TTE1972590t00" w:hAnsi="TTE1972590t00" w:cs="TTE1972590t00"/>
          <w:sz w:val="28"/>
          <w:szCs w:val="28"/>
          <w:lang w:bidi="ar-SA"/>
        </w:rPr>
        <w:tab/>
      </w:r>
    </w:p>
    <w:p w:rsidR="00FC6C6B" w:rsidRPr="00734AB7"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734AB7">
        <w:rPr>
          <w:rFonts w:ascii="TTE1972590t00" w:hAnsi="TTE1972590t00" w:cs="TTE1972590t00"/>
          <w:b/>
          <w:sz w:val="28"/>
          <w:szCs w:val="28"/>
          <w:lang w:bidi="ar-SA"/>
        </w:rPr>
        <w:t>3.15. Taxes and Duties</w:t>
      </w:r>
      <w:r w:rsidR="00734AB7" w:rsidRPr="00734AB7">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The Agency shall be entirely responsible for all taxes; duties, etc. incurred. The due tax shall be deducted from the payment of agency as per Income Tax Act or other Act.</w:t>
      </w:r>
    </w:p>
    <w:p w:rsidR="00FC6C6B" w:rsidRPr="00825465" w:rsidRDefault="00FC6C6B" w:rsidP="00FC6C6B">
      <w:pPr>
        <w:autoSpaceDE w:val="0"/>
        <w:autoSpaceDN w:val="0"/>
        <w:adjustRightInd w:val="0"/>
        <w:spacing w:after="0" w:line="240" w:lineRule="auto"/>
        <w:jc w:val="both"/>
        <w:rPr>
          <w:rFonts w:ascii="TTE1972590t00" w:hAnsi="TTE1972590t00" w:cs="TTE1972590t00"/>
          <w:sz w:val="10"/>
          <w:szCs w:val="28"/>
          <w:lang w:bidi="ar-SA"/>
        </w:rPr>
      </w:pPr>
    </w:p>
    <w:p w:rsidR="00FC6C6B" w:rsidRPr="00734AB7"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734AB7">
        <w:rPr>
          <w:rFonts w:ascii="TTE1972590t00" w:hAnsi="TTE1972590t00" w:cs="TTE1972590t00"/>
          <w:b/>
          <w:sz w:val="28"/>
          <w:szCs w:val="28"/>
          <w:lang w:bidi="ar-SA"/>
        </w:rPr>
        <w:t>3.16. Resolution of Disputes</w:t>
      </w:r>
      <w:r w:rsidR="00734AB7" w:rsidRPr="00734AB7">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If any dispute arises between parties, then these would be resolved in following ways:</w:t>
      </w:r>
    </w:p>
    <w:p w:rsidR="00FC6C6B" w:rsidRPr="00825465" w:rsidRDefault="00FC6C6B" w:rsidP="00FC6C6B">
      <w:pPr>
        <w:autoSpaceDE w:val="0"/>
        <w:autoSpaceDN w:val="0"/>
        <w:adjustRightInd w:val="0"/>
        <w:spacing w:after="0" w:line="240" w:lineRule="auto"/>
        <w:jc w:val="both"/>
        <w:rPr>
          <w:rFonts w:ascii="TTE27E7690t00" w:hAnsi="TTE27E7690t00" w:cs="TTE27E7690t00"/>
          <w:sz w:val="8"/>
          <w:szCs w:val="22"/>
          <w:lang w:bidi="ar-SA"/>
        </w:rPr>
      </w:pPr>
    </w:p>
    <w:p w:rsidR="00FC6C6B" w:rsidRPr="00734AB7"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734AB7">
        <w:rPr>
          <w:rFonts w:ascii="TTE1972590t00" w:hAnsi="TTE1972590t00" w:cs="TTE1972590t00"/>
          <w:b/>
          <w:sz w:val="28"/>
          <w:szCs w:val="28"/>
          <w:lang w:bidi="ar-SA"/>
        </w:rPr>
        <w:t>3.16.1. Amicable Settlement</w:t>
      </w:r>
      <w:r w:rsidR="00734AB7" w:rsidRPr="00734AB7">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The parties shall use their best efforts to settle amicably all disputes arising out of or in connection with this contract or its interpretation. Performance of the Contract is governed by the terms and conditions of the Contract, however at times dispute may arise about any interpretation of any term or condition of Contract including the scope of work, the clauses of payments etc. In such a situation either party of the contract may send a written notice of dispute to the other party. The party receiving the notice of dispute will consider the Notice and respond to it in writing within 30 days after receipt. If that party fails to respond within 30 days, or the dispute cannot be amicably settled within 60 days following the response of that party, then the second Sub-clause of resolution of disputes shall become applicable.</w:t>
      </w:r>
    </w:p>
    <w:p w:rsidR="00FC6C6B" w:rsidRPr="00825465" w:rsidRDefault="00FC6C6B" w:rsidP="00FC6C6B">
      <w:pPr>
        <w:autoSpaceDE w:val="0"/>
        <w:autoSpaceDN w:val="0"/>
        <w:adjustRightInd w:val="0"/>
        <w:spacing w:after="0" w:line="240" w:lineRule="auto"/>
        <w:jc w:val="both"/>
        <w:rPr>
          <w:rFonts w:ascii="TTE186E340t00" w:hAnsi="TTE186E340t00" w:cs="TTE186E340t00"/>
          <w:sz w:val="8"/>
          <w:szCs w:val="24"/>
          <w:lang w:bidi="ar-SA"/>
        </w:rPr>
      </w:pPr>
    </w:p>
    <w:p w:rsidR="00FC6C6B" w:rsidRPr="00734AB7"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734AB7">
        <w:rPr>
          <w:rFonts w:ascii="TTE1972590t00" w:hAnsi="TTE1972590t00" w:cs="TTE1972590t00"/>
          <w:b/>
          <w:sz w:val="28"/>
          <w:szCs w:val="28"/>
          <w:lang w:bidi="ar-SA"/>
        </w:rPr>
        <w:t>3.16.2. Resolution of Disputes</w:t>
      </w:r>
      <w:r w:rsidR="00734AB7" w:rsidRPr="00734AB7">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In case dispute arising between the MUNICIPAL CORPORATION DEHRADUN and the Agency, which has not been settled amicably, the Agency can request the MUNICIPAL CORPORATION DEHRADUN to refer the dispute for Arbitration under Arbitration and Conciliation Act, 1996.The Indian Arbitration and Conciliation Act, 1996 and any statutory modification or re-enactment thereof, shall apply to these arbitration proceedings. Arbitration proceedings will be held at MUNICIPAL CORPORATION DEHRADUN . The decision of the arbitrator shall be final and binding upon both the parties. All arbitration awards shall be in writing and shall state the reasons for the award. The expenses of the arbitration as determined by the arbitrator shall be borne by the Agency. However, the expenses incurred by each party in connection with the preparation, presentation shall be borne by the party itself.</w:t>
      </w:r>
    </w:p>
    <w:p w:rsidR="00FC6C6B" w:rsidRPr="00825465" w:rsidRDefault="00FC6C6B" w:rsidP="00FC6C6B">
      <w:pPr>
        <w:autoSpaceDE w:val="0"/>
        <w:autoSpaceDN w:val="0"/>
        <w:adjustRightInd w:val="0"/>
        <w:spacing w:after="0" w:line="240" w:lineRule="auto"/>
        <w:jc w:val="both"/>
        <w:rPr>
          <w:rFonts w:ascii="TTE1972590t00" w:hAnsi="TTE1972590t00" w:cs="TTE1972590t00"/>
          <w:sz w:val="8"/>
          <w:szCs w:val="28"/>
          <w:lang w:bidi="ar-SA"/>
        </w:rPr>
      </w:pPr>
    </w:p>
    <w:p w:rsidR="00FC6C6B" w:rsidRPr="00734AB7" w:rsidRDefault="00FC6C6B" w:rsidP="00FC6C6B">
      <w:pPr>
        <w:autoSpaceDE w:val="0"/>
        <w:autoSpaceDN w:val="0"/>
        <w:adjustRightInd w:val="0"/>
        <w:spacing w:after="0" w:line="240" w:lineRule="auto"/>
        <w:jc w:val="both"/>
        <w:rPr>
          <w:rFonts w:ascii="TTE1972590t00" w:hAnsi="TTE1972590t00" w:cs="TTE1972590t00"/>
          <w:b/>
          <w:sz w:val="28"/>
          <w:szCs w:val="28"/>
          <w:lang w:bidi="ar-SA"/>
        </w:rPr>
      </w:pPr>
      <w:r w:rsidRPr="00734AB7">
        <w:rPr>
          <w:rFonts w:ascii="TTE1972590t00" w:hAnsi="TTE1972590t00" w:cs="TTE1972590t00"/>
          <w:b/>
          <w:sz w:val="28"/>
          <w:szCs w:val="28"/>
          <w:lang w:bidi="ar-SA"/>
        </w:rPr>
        <w:t>3.17. Legal Jurisdiction</w:t>
      </w:r>
      <w:r w:rsidR="00734AB7" w:rsidRPr="00734AB7">
        <w:rPr>
          <w:rFonts w:ascii="TTE1972590t00" w:hAnsi="TTE1972590t00" w:cs="TTE1972590t00"/>
          <w:b/>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All legal disputes between the parties shall be subjected to the jurisdiction of the Courts</w:t>
      </w:r>
    </w:p>
    <w:p w:rsidR="00FC6C6B" w:rsidRPr="00614758" w:rsidRDefault="00FC6C6B" w:rsidP="00614758">
      <w:pPr>
        <w:jc w:val="both"/>
        <w:rPr>
          <w:rFonts w:ascii="TTE186E340t00" w:hAnsi="TTE186E340t00" w:cs="TTE186E340t00"/>
          <w:sz w:val="24"/>
          <w:szCs w:val="24"/>
          <w:lang w:bidi="ar-SA"/>
        </w:rPr>
      </w:pPr>
      <w:r>
        <w:rPr>
          <w:rFonts w:ascii="TTE186E340t00" w:hAnsi="TTE186E340t00" w:cs="TTE186E340t00"/>
          <w:sz w:val="24"/>
          <w:szCs w:val="24"/>
          <w:lang w:bidi="ar-SA"/>
        </w:rPr>
        <w:t xml:space="preserve">situated in Dehradun. </w:t>
      </w:r>
    </w:p>
    <w:p w:rsidR="00FC6C6B" w:rsidRPr="00825465" w:rsidRDefault="00FC6C6B" w:rsidP="00825465">
      <w:pPr>
        <w:autoSpaceDE w:val="0"/>
        <w:autoSpaceDN w:val="0"/>
        <w:adjustRightInd w:val="0"/>
        <w:spacing w:after="0" w:line="240" w:lineRule="auto"/>
        <w:jc w:val="center"/>
        <w:rPr>
          <w:rFonts w:ascii="TTE1972590t00" w:hAnsi="TTE1972590t00" w:cs="TTE1972590t00"/>
          <w:b/>
          <w:color w:val="000000"/>
          <w:sz w:val="32"/>
          <w:szCs w:val="32"/>
          <w:lang w:bidi="ar-SA"/>
        </w:rPr>
      </w:pPr>
      <w:r w:rsidRPr="00825465">
        <w:rPr>
          <w:rFonts w:ascii="TTE1972590t00" w:hAnsi="TTE1972590t00" w:cs="TTE1972590t00"/>
          <w:b/>
          <w:color w:val="000000"/>
          <w:sz w:val="32"/>
          <w:szCs w:val="32"/>
          <w:lang w:bidi="ar-SA"/>
        </w:rPr>
        <w:lastRenderedPageBreak/>
        <w:t>SECTION 4: SCOPE OF WORK (SOW)</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The project involves an end-to-end process of commitment from Agency in respect of all the Slums </w:t>
      </w:r>
      <w:r w:rsidR="00707539">
        <w:rPr>
          <w:rFonts w:ascii="TTE186E340t00" w:hAnsi="TTE186E340t00" w:cs="TTE186E340t00"/>
          <w:color w:val="000000"/>
          <w:sz w:val="24"/>
          <w:szCs w:val="24"/>
          <w:lang w:bidi="ar-SA"/>
        </w:rPr>
        <w:t xml:space="preserve">and Non- Slum areas </w:t>
      </w:r>
      <w:r>
        <w:rPr>
          <w:rFonts w:ascii="TTE186E340t00" w:hAnsi="TTE186E340t00" w:cs="TTE186E340t00"/>
          <w:color w:val="000000"/>
          <w:sz w:val="24"/>
          <w:szCs w:val="24"/>
          <w:lang w:bidi="ar-SA"/>
        </w:rPr>
        <w:t>of 60</w:t>
      </w:r>
      <w:r w:rsidR="00707539">
        <w:rPr>
          <w:rFonts w:ascii="TTE186E340t00" w:hAnsi="TTE186E340t00" w:cs="TTE186E340t00"/>
          <w:color w:val="000000"/>
          <w:sz w:val="24"/>
          <w:szCs w:val="24"/>
          <w:lang w:bidi="ar-SA"/>
        </w:rPr>
        <w:t xml:space="preserve"> </w:t>
      </w:r>
      <w:r>
        <w:rPr>
          <w:rFonts w:ascii="TTE186E340t00" w:hAnsi="TTE186E340t00" w:cs="TTE186E340t00"/>
          <w:color w:val="000000"/>
          <w:sz w:val="24"/>
          <w:szCs w:val="24"/>
          <w:lang w:bidi="ar-SA"/>
        </w:rPr>
        <w:t>wards and 118 slums (as per recent UUSDIP surveys) to be executed in phased manner for following activities:</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i. Identification</w:t>
      </w:r>
      <w:r w:rsidR="00533133">
        <w:rPr>
          <w:rFonts w:ascii="TTE186E340t00" w:hAnsi="TTE186E340t00" w:cs="TTE186E340t00"/>
          <w:color w:val="000000"/>
          <w:sz w:val="24"/>
          <w:szCs w:val="24"/>
          <w:lang w:bidi="ar-SA"/>
        </w:rPr>
        <w:t xml:space="preserve"> of beneficiaries of</w:t>
      </w:r>
      <w:r>
        <w:rPr>
          <w:rFonts w:ascii="TTE186E340t00" w:hAnsi="TTE186E340t00" w:cs="TTE186E340t00"/>
          <w:color w:val="000000"/>
          <w:sz w:val="24"/>
          <w:szCs w:val="24"/>
          <w:lang w:bidi="ar-SA"/>
        </w:rPr>
        <w:t xml:space="preserve"> Slum</w:t>
      </w:r>
      <w:r w:rsidR="00707539">
        <w:rPr>
          <w:rFonts w:ascii="TTE186E340t00" w:hAnsi="TTE186E340t00" w:cs="TTE186E340t00"/>
          <w:color w:val="000000"/>
          <w:sz w:val="24"/>
          <w:szCs w:val="24"/>
          <w:lang w:bidi="ar-SA"/>
        </w:rPr>
        <w:t xml:space="preserve"> and poor </w:t>
      </w:r>
      <w:r>
        <w:rPr>
          <w:rFonts w:ascii="TTE186E340t00" w:hAnsi="TTE186E340t00" w:cs="TTE186E340t00"/>
          <w:color w:val="000000"/>
          <w:sz w:val="24"/>
          <w:szCs w:val="24"/>
          <w:lang w:bidi="ar-SA"/>
        </w:rPr>
        <w:t>pockets in each ward of the city.</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ii. S</w:t>
      </w:r>
      <w:r w:rsidR="00707539">
        <w:rPr>
          <w:rFonts w:ascii="TTE186E340t00" w:hAnsi="TTE186E340t00" w:cs="TTE186E340t00"/>
          <w:color w:val="000000"/>
          <w:sz w:val="24"/>
          <w:szCs w:val="24"/>
          <w:lang w:bidi="ar-SA"/>
        </w:rPr>
        <w:t xml:space="preserve">urvey of all Slums-notified, </w:t>
      </w:r>
      <w:r>
        <w:rPr>
          <w:rFonts w:ascii="TTE186E340t00" w:hAnsi="TTE186E340t00" w:cs="TTE186E340t00"/>
          <w:color w:val="000000"/>
          <w:sz w:val="24"/>
          <w:szCs w:val="24"/>
          <w:lang w:bidi="ar-SA"/>
        </w:rPr>
        <w:t>non notified</w:t>
      </w:r>
      <w:r w:rsidR="00707539">
        <w:rPr>
          <w:rFonts w:ascii="TTE186E340t00" w:hAnsi="TTE186E340t00" w:cs="TTE186E340t00"/>
          <w:color w:val="000000"/>
          <w:sz w:val="24"/>
          <w:szCs w:val="24"/>
          <w:lang w:bidi="ar-SA"/>
        </w:rPr>
        <w:t xml:space="preserve"> and non slum areas</w:t>
      </w:r>
      <w:r>
        <w:rPr>
          <w:rFonts w:ascii="TTE186E340t00" w:hAnsi="TTE186E340t00" w:cs="TTE186E340t00"/>
          <w:color w:val="000000"/>
          <w:sz w:val="24"/>
          <w:szCs w:val="24"/>
          <w:lang w:bidi="ar-SA"/>
        </w:rPr>
        <w:t>.</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Iii. Integration of socio-economic</w:t>
      </w:r>
      <w:r w:rsidR="00ED7B2B">
        <w:rPr>
          <w:rFonts w:ascii="TTE186E340t00" w:hAnsi="TTE186E340t00" w:cs="TTE186E340t00"/>
          <w:color w:val="000000"/>
          <w:sz w:val="24"/>
          <w:szCs w:val="24"/>
          <w:lang w:bidi="ar-SA"/>
        </w:rPr>
        <w:t>, Poor Housing and land tenure (Land Ownership) data</w:t>
      </w:r>
      <w:r>
        <w:rPr>
          <w:rFonts w:ascii="TTE186E340t00" w:hAnsi="TTE186E340t00" w:cs="TTE186E340t00"/>
          <w:color w:val="000000"/>
          <w:sz w:val="24"/>
          <w:szCs w:val="24"/>
          <w:lang w:bidi="ar-SA"/>
        </w:rPr>
        <w:t>.</w:t>
      </w:r>
    </w:p>
    <w:p w:rsidR="00281630"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iv. Identification of developme</w:t>
      </w:r>
      <w:r w:rsidR="00281630">
        <w:rPr>
          <w:rFonts w:ascii="TTE186E340t00" w:hAnsi="TTE186E340t00" w:cs="TTE186E340t00"/>
          <w:color w:val="000000"/>
          <w:sz w:val="24"/>
          <w:szCs w:val="24"/>
          <w:lang w:bidi="ar-SA"/>
        </w:rPr>
        <w:t xml:space="preserve">nt model proposed for each Slum and Develop City Profile and assessment of housing gap as per </w:t>
      </w:r>
      <w:r w:rsidR="00112E24">
        <w:rPr>
          <w:rFonts w:ascii="TTE186E340t00" w:hAnsi="TTE186E340t00" w:cs="TTE186E340t00"/>
          <w:color w:val="000000"/>
          <w:sz w:val="24"/>
          <w:szCs w:val="24"/>
          <w:lang w:bidi="ar-SA"/>
        </w:rPr>
        <w:t>guideline</w:t>
      </w:r>
      <w:r w:rsidR="00281630">
        <w:rPr>
          <w:rFonts w:ascii="TTE186E340t00" w:hAnsi="TTE186E340t00" w:cs="TTE186E340t00"/>
          <w:color w:val="000000"/>
          <w:sz w:val="24"/>
          <w:szCs w:val="24"/>
          <w:lang w:bidi="ar-SA"/>
        </w:rPr>
        <w:t xml:space="preserve"> format.</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v</w:t>
      </w:r>
      <w:r w:rsidR="00112E24">
        <w:rPr>
          <w:rFonts w:ascii="TTE186E340t00" w:hAnsi="TTE186E340t00" w:cs="TTE186E340t00"/>
          <w:color w:val="000000"/>
          <w:sz w:val="24"/>
          <w:szCs w:val="24"/>
          <w:lang w:bidi="ar-SA"/>
        </w:rPr>
        <w:t xml:space="preserve">ii. Any other kind activity/ </w:t>
      </w:r>
      <w:r>
        <w:rPr>
          <w:rFonts w:ascii="TTE186E340t00" w:hAnsi="TTE186E340t00" w:cs="TTE186E340t00"/>
          <w:color w:val="000000"/>
          <w:sz w:val="24"/>
          <w:szCs w:val="24"/>
          <w:lang w:bidi="ar-SA"/>
        </w:rPr>
        <w:t>required for the completion of entire process of Slum</w:t>
      </w:r>
    </w:p>
    <w:p w:rsidR="00281630"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Survey and Preparation of Slum Profile, Household Profile, Livelihood Profile, consolidated MIS and </w:t>
      </w:r>
      <w:r w:rsidR="00281630">
        <w:rPr>
          <w:rFonts w:ascii="TTE186E340t00" w:hAnsi="TTE186E340t00" w:cs="TTE186E340t00"/>
          <w:color w:val="000000"/>
          <w:sz w:val="24"/>
          <w:szCs w:val="24"/>
          <w:lang w:bidi="ar-SA"/>
        </w:rPr>
        <w:t>Preparation</w:t>
      </w:r>
      <w:r w:rsidR="00533133">
        <w:rPr>
          <w:rFonts w:ascii="TTE186E340t00" w:hAnsi="TTE186E340t00" w:cs="TTE186E340t00"/>
          <w:color w:val="000000"/>
          <w:sz w:val="24"/>
          <w:szCs w:val="24"/>
          <w:lang w:bidi="ar-SA"/>
        </w:rPr>
        <w:t xml:space="preserve"> of Housing For All </w:t>
      </w:r>
      <w:r>
        <w:rPr>
          <w:rFonts w:ascii="TTE186E340t00" w:hAnsi="TTE186E340t00" w:cs="TTE186E340t00"/>
          <w:color w:val="000000"/>
          <w:sz w:val="24"/>
          <w:szCs w:val="24"/>
          <w:lang w:bidi="ar-SA"/>
        </w:rPr>
        <w:t xml:space="preserve">Plan of Action </w:t>
      </w:r>
      <w:r w:rsidR="00533133">
        <w:rPr>
          <w:rFonts w:ascii="TTE186E340t00" w:hAnsi="TTE186E340t00" w:cs="TTE186E340t00"/>
          <w:color w:val="000000"/>
          <w:sz w:val="24"/>
          <w:szCs w:val="24"/>
          <w:lang w:bidi="ar-SA"/>
        </w:rPr>
        <w:t xml:space="preserve">(HFAPoA) </w:t>
      </w:r>
      <w:r>
        <w:rPr>
          <w:rFonts w:ascii="TTE186E340t00" w:hAnsi="TTE186E340t00" w:cs="TTE186E340t00"/>
          <w:color w:val="000000"/>
          <w:sz w:val="24"/>
          <w:szCs w:val="24"/>
          <w:lang w:bidi="ar-SA"/>
        </w:rPr>
        <w:t>in a participatory manner in 60 wards and 118 slums  of MUNICIPAL CORPORATION DEHRADUN . The above Nos. of is only indicative and involves sub-processes required for seamless implementation of the project.</w:t>
      </w:r>
    </w:p>
    <w:p w:rsidR="00FC6C6B" w:rsidRDefault="00C21692"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 Development of Slum and non slum </w:t>
      </w:r>
      <w:r w:rsidR="00FC6C6B">
        <w:rPr>
          <w:rFonts w:ascii="TTE186E340t00" w:hAnsi="TTE186E340t00" w:cs="TTE186E340t00"/>
          <w:color w:val="000000"/>
          <w:sz w:val="24"/>
          <w:szCs w:val="24"/>
          <w:lang w:bidi="ar-SA"/>
        </w:rPr>
        <w:t>Profile</w:t>
      </w:r>
      <w:r>
        <w:rPr>
          <w:rFonts w:ascii="TTE186E340t00" w:hAnsi="TTE186E340t00" w:cs="TTE186E340t00"/>
          <w:color w:val="000000"/>
          <w:sz w:val="24"/>
          <w:szCs w:val="24"/>
          <w:lang w:bidi="ar-SA"/>
        </w:rPr>
        <w:t xml:space="preserve"> particularly in poor economic &amp; poor housing </w:t>
      </w:r>
      <w:r w:rsidR="000C76A9">
        <w:rPr>
          <w:rFonts w:ascii="TTE186E340t00" w:hAnsi="TTE186E340t00" w:cs="TTE186E340t00"/>
          <w:color w:val="000000"/>
          <w:sz w:val="24"/>
          <w:szCs w:val="24"/>
          <w:lang w:bidi="ar-SA"/>
        </w:rPr>
        <w:t>condition</w:t>
      </w:r>
      <w:r w:rsidR="00FC6C6B">
        <w:rPr>
          <w:rFonts w:ascii="TTE186E340t00" w:hAnsi="TTE186E340t00" w:cs="TTE186E340t00"/>
          <w:color w:val="000000"/>
          <w:sz w:val="24"/>
          <w:szCs w:val="24"/>
          <w:lang w:bidi="ar-SA"/>
        </w:rPr>
        <w:t>.</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 Development of Household Profile of whole city</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 Development of Livelihoods profiles (Including socio-economic surveys).</w:t>
      </w:r>
    </w:p>
    <w:p w:rsidR="00EC5685" w:rsidRDefault="00FC6C6B" w:rsidP="00EC5685">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27E7690t00" w:hAnsi="TTE27E7690t00" w:cs="TTE27E7690t00"/>
          <w:color w:val="000000"/>
          <w:szCs w:val="22"/>
          <w:lang w:bidi="ar-SA"/>
        </w:rPr>
        <w:t xml:space="preserve">–Consolidated </w:t>
      </w:r>
      <w:r w:rsidR="000C76A9">
        <w:rPr>
          <w:rFonts w:ascii="TTE27E7690t00" w:hAnsi="TTE27E7690t00" w:cs="TTE27E7690t00"/>
          <w:color w:val="000000"/>
          <w:szCs w:val="22"/>
          <w:lang w:bidi="ar-SA"/>
        </w:rPr>
        <w:t xml:space="preserve">Year wise Housing For All Plan </w:t>
      </w:r>
      <w:r>
        <w:rPr>
          <w:rFonts w:ascii="TTE27E7690t00" w:hAnsi="TTE27E7690t00" w:cs="TTE27E7690t00"/>
          <w:color w:val="000000"/>
          <w:szCs w:val="22"/>
          <w:lang w:bidi="ar-SA"/>
        </w:rPr>
        <w:t>of Action in a participatory manner in 60 wards.</w:t>
      </w:r>
      <w:r w:rsidR="00CB4114">
        <w:rPr>
          <w:rFonts w:ascii="TTE27E7690t00" w:hAnsi="TTE27E7690t00" w:cs="TTE27E7690t00"/>
          <w:color w:val="000000"/>
          <w:szCs w:val="22"/>
          <w:lang w:bidi="ar-SA"/>
        </w:rPr>
        <w:t xml:space="preserve"> </w:t>
      </w:r>
      <w:r>
        <w:rPr>
          <w:rFonts w:ascii="TTE186E340t00" w:hAnsi="TTE186E340t00" w:cs="TTE186E340t00"/>
          <w:color w:val="000000"/>
          <w:sz w:val="24"/>
          <w:szCs w:val="24"/>
          <w:lang w:bidi="ar-SA"/>
        </w:rPr>
        <w:t xml:space="preserve">The consultants shall have to proceed in the following steps for the preparation of </w:t>
      </w:r>
      <w:r w:rsidR="005450AC">
        <w:rPr>
          <w:rFonts w:ascii="TTE186E340t00" w:hAnsi="TTE186E340t00" w:cs="TTE186E340t00"/>
          <w:color w:val="000000"/>
          <w:sz w:val="24"/>
          <w:szCs w:val="24"/>
          <w:lang w:bidi="ar-SA"/>
        </w:rPr>
        <w:t>HFA Plan of Action.</w:t>
      </w:r>
    </w:p>
    <w:p w:rsidR="007730A8" w:rsidRPr="00EC5685" w:rsidRDefault="00EC5685" w:rsidP="00EC5685">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w:t>
      </w:r>
      <w:r w:rsidR="007730A8" w:rsidRPr="00EC5685">
        <w:rPr>
          <w:rFonts w:ascii="TTE186E340t00" w:hAnsi="TTE186E340t00" w:cs="TTE186E340t00"/>
          <w:color w:val="000000"/>
          <w:sz w:val="24"/>
          <w:szCs w:val="24"/>
          <w:lang w:bidi="ar-SA"/>
        </w:rPr>
        <w:t xml:space="preserve">Verification </w:t>
      </w:r>
      <w:r w:rsidRPr="00EC5685">
        <w:rPr>
          <w:rFonts w:ascii="TTE186E340t00" w:hAnsi="TTE186E340t00" w:cs="TTE186E340t00"/>
          <w:color w:val="000000"/>
          <w:sz w:val="24"/>
          <w:szCs w:val="24"/>
          <w:lang w:bidi="ar-SA"/>
        </w:rPr>
        <w:t xml:space="preserve">and collect the ADHAR NO. </w:t>
      </w:r>
      <w:r>
        <w:rPr>
          <w:rFonts w:ascii="TTE186E340t00" w:hAnsi="TTE186E340t00" w:cs="TTE186E340t00"/>
          <w:color w:val="000000"/>
          <w:sz w:val="24"/>
          <w:szCs w:val="24"/>
          <w:lang w:bidi="ar-SA"/>
        </w:rPr>
        <w:t>o</w:t>
      </w:r>
      <w:r w:rsidRPr="00EC5685">
        <w:rPr>
          <w:rFonts w:ascii="TTE186E340t00" w:hAnsi="TTE186E340t00" w:cs="TTE186E340t00"/>
          <w:color w:val="000000"/>
          <w:sz w:val="24"/>
          <w:szCs w:val="24"/>
          <w:lang w:bidi="ar-SA"/>
        </w:rPr>
        <w:t>f</w:t>
      </w:r>
      <w:r w:rsidR="007730A8" w:rsidRPr="00EC5685">
        <w:rPr>
          <w:rFonts w:ascii="TTE186E340t00" w:hAnsi="TTE186E340t00" w:cs="TTE186E340t00"/>
          <w:color w:val="000000"/>
          <w:sz w:val="24"/>
          <w:szCs w:val="24"/>
          <w:lang w:bidi="ar-SA"/>
        </w:rPr>
        <w:t xml:space="preserve"> existing</w:t>
      </w:r>
      <w:r w:rsidRPr="00EC5685">
        <w:rPr>
          <w:rFonts w:ascii="TTE186E340t00" w:hAnsi="TTE186E340t00" w:cs="TTE186E340t00"/>
          <w:color w:val="000000"/>
          <w:sz w:val="24"/>
          <w:szCs w:val="24"/>
          <w:lang w:bidi="ar-SA"/>
        </w:rPr>
        <w:t xml:space="preserve"> </w:t>
      </w:r>
      <w:r>
        <w:rPr>
          <w:rFonts w:ascii="TTE186E340t00" w:hAnsi="TTE186E340t00" w:cs="TTE186E340t00"/>
          <w:color w:val="000000"/>
          <w:sz w:val="24"/>
          <w:szCs w:val="24"/>
          <w:lang w:bidi="ar-SA"/>
        </w:rPr>
        <w:t xml:space="preserve">list of </w:t>
      </w:r>
      <w:r w:rsidRPr="00EC5685">
        <w:rPr>
          <w:rFonts w:ascii="TTE186E340t00" w:hAnsi="TTE186E340t00" w:cs="TTE186E340t00"/>
          <w:color w:val="000000"/>
          <w:sz w:val="24"/>
          <w:szCs w:val="24"/>
          <w:lang w:bidi="ar-SA"/>
        </w:rPr>
        <w:t>beneficiaries</w:t>
      </w:r>
      <w:r>
        <w:rPr>
          <w:rFonts w:ascii="TTE186E340t00" w:hAnsi="TTE186E340t00" w:cs="TTE186E340t00"/>
          <w:color w:val="000000"/>
          <w:sz w:val="24"/>
          <w:szCs w:val="24"/>
          <w:lang w:bidi="ar-SA"/>
        </w:rPr>
        <w:t xml:space="preserve"> (300) prepared under the HFA primarily survey &amp; as data per of earlier survey. </w:t>
      </w:r>
    </w:p>
    <w:p w:rsidR="00FC6C6B" w:rsidRPr="00C654A1" w:rsidRDefault="00FC6C6B" w:rsidP="00FC6C6B">
      <w:pPr>
        <w:autoSpaceDE w:val="0"/>
        <w:autoSpaceDN w:val="0"/>
        <w:adjustRightInd w:val="0"/>
        <w:spacing w:after="0" w:line="240" w:lineRule="auto"/>
        <w:jc w:val="both"/>
        <w:rPr>
          <w:rFonts w:ascii="TTE186E340t00" w:hAnsi="TTE186E340t00" w:cs="TTE186E340t00"/>
          <w:color w:val="000000"/>
          <w:sz w:val="1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1. Identification of inventory of all Slum clusters of all descriptions in the urban agglomeration with the help of satellite images and other available data.</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2. Inventory of all possible vacant lands in each zone of the agglomeration that could be</w:t>
      </w:r>
    </w:p>
    <w:p w:rsidR="00FC6C6B" w:rsidRDefault="00501484"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Used</w:t>
      </w:r>
      <w:r w:rsidR="00FC6C6B">
        <w:rPr>
          <w:rFonts w:ascii="TTE186E340t00" w:hAnsi="TTE186E340t00" w:cs="TTE186E340t00"/>
          <w:color w:val="000000"/>
          <w:sz w:val="24"/>
          <w:szCs w:val="24"/>
          <w:lang w:bidi="ar-SA"/>
        </w:rPr>
        <w:t xml:space="preserve"> for Slum redevelopment / rehabilitation development purposes</w:t>
      </w:r>
    </w:p>
    <w:p w:rsidR="00FC6C6B" w:rsidRDefault="00FC6C6B" w:rsidP="00C654A1">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3.</w:t>
      </w:r>
      <w:r w:rsidRPr="007E4EE7">
        <w:rPr>
          <w:rFonts w:ascii="TTE186E340t00" w:hAnsi="TTE186E340t00" w:cs="TTE186E340t00"/>
          <w:color w:val="000000"/>
          <w:sz w:val="24"/>
          <w:szCs w:val="24"/>
          <w:lang w:bidi="ar-SA"/>
        </w:rPr>
        <w:t xml:space="preserve"> </w:t>
      </w:r>
      <w:r>
        <w:rPr>
          <w:rFonts w:ascii="TTE186E340t00" w:hAnsi="TTE186E340t00" w:cs="TTE186E340t00"/>
          <w:color w:val="000000"/>
          <w:sz w:val="24"/>
          <w:szCs w:val="24"/>
          <w:lang w:bidi="ar-SA"/>
        </w:rPr>
        <w:t xml:space="preserve">Development of Slum map of every Slum within the city and its fringes using GIS CARTOSAT II Images, ground level spatial data collected through total station survey. Collating spatial information with respect to plot boundaries network of basic infrastructure like </w:t>
      </w:r>
      <w:r w:rsidR="005450AC">
        <w:rPr>
          <w:rFonts w:ascii="TTE186E340t00" w:hAnsi="TTE186E340t00" w:cs="TTE186E340t00"/>
          <w:color w:val="000000"/>
          <w:sz w:val="24"/>
          <w:szCs w:val="24"/>
          <w:lang w:bidi="ar-SA"/>
        </w:rPr>
        <w:t xml:space="preserve">Housing status, </w:t>
      </w:r>
      <w:r w:rsidR="00DD0C22">
        <w:rPr>
          <w:rFonts w:ascii="TTE186E340t00" w:hAnsi="TTE186E340t00" w:cs="TTE186E340t00"/>
          <w:color w:val="000000"/>
          <w:sz w:val="24"/>
          <w:szCs w:val="24"/>
          <w:lang w:bidi="ar-SA"/>
        </w:rPr>
        <w:t>roads, sewerage</w:t>
      </w:r>
      <w:r>
        <w:rPr>
          <w:rFonts w:ascii="TTE186E340t00" w:hAnsi="TTE186E340t00" w:cs="TTE186E340t00"/>
          <w:color w:val="000000"/>
          <w:sz w:val="24"/>
          <w:szCs w:val="24"/>
          <w:lang w:bidi="ar-SA"/>
        </w:rPr>
        <w:t xml:space="preserve"> storm drainage and water lines and superimposing this on the satellite images and importing them to GIS platform as the first step towards the preparation of </w:t>
      </w:r>
      <w:r w:rsidR="005450AC">
        <w:rPr>
          <w:rFonts w:ascii="TTE186E340t00" w:hAnsi="TTE186E340t00" w:cs="TTE186E340t00"/>
          <w:color w:val="000000"/>
          <w:sz w:val="24"/>
          <w:szCs w:val="24"/>
          <w:lang w:bidi="ar-SA"/>
        </w:rPr>
        <w:t xml:space="preserve">HFAPoA. </w:t>
      </w:r>
      <w:r>
        <w:rPr>
          <w:rFonts w:ascii="TTE186E340t00" w:hAnsi="TTE186E340t00" w:cs="TTE186E340t00"/>
          <w:color w:val="000000"/>
          <w:sz w:val="24"/>
          <w:szCs w:val="24"/>
          <w:lang w:bidi="ar-SA"/>
        </w:rPr>
        <w:t xml:space="preserve"> This may be undertaken with the help of technical partners of NRSC/ISRO/Other technical institutions /Agencies</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4..</w:t>
      </w:r>
      <w:r w:rsidRPr="007E4EE7">
        <w:rPr>
          <w:rFonts w:ascii="TTE186E340t00" w:hAnsi="TTE186E340t00" w:cs="TTE186E340t00"/>
          <w:color w:val="000000"/>
          <w:sz w:val="24"/>
          <w:szCs w:val="24"/>
          <w:lang w:bidi="ar-SA"/>
        </w:rPr>
        <w:t xml:space="preserve"> </w:t>
      </w:r>
      <w:r>
        <w:rPr>
          <w:rFonts w:ascii="TTE186E340t00" w:hAnsi="TTE186E340t00" w:cs="TTE186E340t00"/>
          <w:color w:val="000000"/>
          <w:sz w:val="24"/>
          <w:szCs w:val="24"/>
          <w:lang w:bidi="ar-SA"/>
        </w:rPr>
        <w:t>Identification and engagement of lead NGO/CBO to guide and anchor community mobilization for the purpose of slum survey. These lead NGOs/CBOs should also be associated in slum survey operations and dialogues for preparation of slum level redevelopment plan</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5.</w:t>
      </w:r>
      <w:r w:rsidRPr="007E4EE7">
        <w:rPr>
          <w:rFonts w:ascii="TTE186E340t00" w:hAnsi="TTE186E340t00" w:cs="TTE186E340t00"/>
          <w:color w:val="000000"/>
          <w:sz w:val="24"/>
          <w:szCs w:val="24"/>
          <w:lang w:bidi="ar-SA"/>
        </w:rPr>
        <w:t xml:space="preserve"> </w:t>
      </w:r>
      <w:r w:rsidR="005450AC">
        <w:rPr>
          <w:rFonts w:ascii="TTE186E340t00" w:hAnsi="TTE186E340t00" w:cs="TTE186E340t00"/>
          <w:color w:val="000000"/>
          <w:sz w:val="24"/>
          <w:szCs w:val="24"/>
          <w:lang w:bidi="ar-SA"/>
        </w:rPr>
        <w:t xml:space="preserve">Conduct of Slum and Non –Slum </w:t>
      </w:r>
      <w:r>
        <w:rPr>
          <w:rFonts w:ascii="TTE186E340t00" w:hAnsi="TTE186E340t00" w:cs="TTE186E340t00"/>
          <w:color w:val="000000"/>
          <w:sz w:val="24"/>
          <w:szCs w:val="24"/>
          <w:lang w:bidi="ar-SA"/>
        </w:rPr>
        <w:t>survey based on the detailed formats</w:t>
      </w:r>
      <w:r w:rsidR="005450AC">
        <w:rPr>
          <w:rFonts w:ascii="TTE186E340t00" w:hAnsi="TTE186E340t00" w:cs="TTE186E340t00"/>
          <w:color w:val="000000"/>
          <w:sz w:val="24"/>
          <w:szCs w:val="24"/>
          <w:lang w:bidi="ar-SA"/>
        </w:rPr>
        <w:t xml:space="preserve"> of HFA</w:t>
      </w:r>
      <w:r>
        <w:rPr>
          <w:rFonts w:ascii="TTE186E340t00" w:hAnsi="TTE186E340t00" w:cs="TTE186E340t00"/>
          <w:color w:val="000000"/>
          <w:sz w:val="24"/>
          <w:szCs w:val="24"/>
          <w:lang w:bidi="ar-SA"/>
        </w:rPr>
        <w:t xml:space="preserve"> (with or without changes)</w:t>
      </w:r>
      <w:r w:rsidR="005450AC">
        <w:rPr>
          <w:rFonts w:ascii="TTE186E340t00" w:hAnsi="TTE186E340t00" w:cs="TTE186E340t00"/>
          <w:color w:val="000000"/>
          <w:sz w:val="24"/>
          <w:szCs w:val="24"/>
          <w:lang w:bidi="ar-SA"/>
        </w:rPr>
        <w:t xml:space="preserve"> </w:t>
      </w:r>
      <w:r>
        <w:rPr>
          <w:rFonts w:ascii="TTE186E340t00" w:hAnsi="TTE186E340t00" w:cs="TTE186E340t00"/>
          <w:color w:val="000000"/>
          <w:sz w:val="24"/>
          <w:szCs w:val="24"/>
          <w:lang w:bidi="ar-SA"/>
        </w:rPr>
        <w:t xml:space="preserve">prepared by ministry of housing and urban poverty </w:t>
      </w:r>
      <w:r w:rsidR="00183823">
        <w:rPr>
          <w:rFonts w:ascii="TTE186E340t00" w:hAnsi="TTE186E340t00" w:cs="TTE186E340t00"/>
          <w:color w:val="000000"/>
          <w:sz w:val="24"/>
          <w:szCs w:val="24"/>
          <w:lang w:bidi="ar-SA"/>
        </w:rPr>
        <w:t>Alleviation. It</w:t>
      </w:r>
      <w:r>
        <w:rPr>
          <w:rFonts w:ascii="TTE186E340t00" w:hAnsi="TTE186E340t00" w:cs="TTE186E340t00"/>
          <w:color w:val="000000"/>
          <w:sz w:val="24"/>
          <w:szCs w:val="24"/>
          <w:lang w:bidi="ar-SA"/>
        </w:rPr>
        <w:t xml:space="preserve"> would be helpful for community mobilization to pick as many canvassers from the sourced Slum or nearby Slum pockets:</w:t>
      </w:r>
    </w:p>
    <w:p w:rsidR="00424C5E" w:rsidRPr="00424C5E" w:rsidRDefault="00424C5E" w:rsidP="00FC6C6B">
      <w:pPr>
        <w:autoSpaceDE w:val="0"/>
        <w:autoSpaceDN w:val="0"/>
        <w:adjustRightInd w:val="0"/>
        <w:spacing w:after="0" w:line="240" w:lineRule="auto"/>
        <w:jc w:val="both"/>
        <w:rPr>
          <w:rFonts w:ascii="TTE186E340t00" w:hAnsi="TTE186E340t00" w:cs="TTE186E340t00"/>
          <w:color w:val="000000"/>
          <w:sz w:val="14"/>
          <w:szCs w:val="24"/>
          <w:lang w:bidi="ar-SA"/>
        </w:rPr>
      </w:pPr>
    </w:p>
    <w:p w:rsidR="002A4CDE"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6. Collection of bio-metric identification data of Slum </w:t>
      </w:r>
      <w:r w:rsidR="00963E86">
        <w:rPr>
          <w:rFonts w:ascii="TTE186E340t00" w:hAnsi="TTE186E340t00" w:cs="TTE186E340t00"/>
          <w:color w:val="000000"/>
          <w:sz w:val="24"/>
          <w:szCs w:val="24"/>
          <w:lang w:bidi="ar-SA"/>
        </w:rPr>
        <w:t xml:space="preserve">and Non Slum </w:t>
      </w:r>
      <w:r>
        <w:rPr>
          <w:rFonts w:ascii="TTE186E340t00" w:hAnsi="TTE186E340t00" w:cs="TTE186E340t00"/>
          <w:color w:val="000000"/>
          <w:sz w:val="24"/>
          <w:szCs w:val="24"/>
          <w:lang w:bidi="ar-SA"/>
        </w:rPr>
        <w:t xml:space="preserve">dwellers based on the above survey (subject to guidelines issued by </w:t>
      </w:r>
      <w:r>
        <w:rPr>
          <w:rFonts w:ascii="TTE186A2E0t00" w:hAnsi="TTE186A2E0t00" w:cs="TTE186A2E0t00"/>
          <w:color w:val="000000"/>
          <w:sz w:val="24"/>
          <w:szCs w:val="24"/>
          <w:lang w:bidi="ar-SA"/>
        </w:rPr>
        <w:t>UNIQUE IDENTITY AUTHORITY OF INDIA(UIDAI)</w:t>
      </w:r>
      <w:r>
        <w:rPr>
          <w:rFonts w:ascii="TTE186E340t00" w:hAnsi="TTE186E340t00" w:cs="TTE186E340t00"/>
          <w:color w:val="000000"/>
          <w:sz w:val="24"/>
          <w:szCs w:val="24"/>
          <w:lang w:bidi="ar-SA"/>
        </w:rPr>
        <w:t>):</w:t>
      </w:r>
    </w:p>
    <w:p w:rsidR="00FC6C6B" w:rsidRPr="008A74C8" w:rsidRDefault="002A4CDE" w:rsidP="00FC6C6B">
      <w:pPr>
        <w:autoSpaceDE w:val="0"/>
        <w:autoSpaceDN w:val="0"/>
        <w:adjustRightInd w:val="0"/>
        <w:spacing w:after="0" w:line="240" w:lineRule="auto"/>
        <w:jc w:val="both"/>
        <w:rPr>
          <w:rFonts w:ascii="TTE186E340t00" w:hAnsi="TTE186E340t00" w:cs="TTE186E340t00"/>
          <w:color w:val="000000"/>
          <w:sz w:val="24"/>
          <w:szCs w:val="24"/>
          <w:highlight w:val="yellow"/>
          <w:lang w:bidi="ar-SA"/>
        </w:rPr>
      </w:pPr>
      <w:r>
        <w:rPr>
          <w:rFonts w:ascii="TTE186E340t00" w:hAnsi="TTE186E340t00" w:cs="TTE186E340t00"/>
          <w:color w:val="000000"/>
          <w:sz w:val="24"/>
          <w:szCs w:val="24"/>
          <w:lang w:bidi="ar-SA"/>
        </w:rPr>
        <w:t xml:space="preserve"> </w:t>
      </w:r>
      <w:r w:rsidR="00FC6C6B">
        <w:rPr>
          <w:rFonts w:ascii="TTE186E340t00" w:hAnsi="TTE186E340t00" w:cs="TTE186E340t00"/>
          <w:color w:val="000000"/>
          <w:sz w:val="24"/>
          <w:szCs w:val="24"/>
          <w:lang w:bidi="ar-SA"/>
        </w:rPr>
        <w:t xml:space="preserve">7. </w:t>
      </w:r>
      <w:r w:rsidRPr="0009045E">
        <w:rPr>
          <w:rFonts w:ascii="TTE186E340t00" w:hAnsi="TTE186E340t00" w:cs="TTE186E340t00"/>
          <w:color w:val="000000"/>
          <w:sz w:val="24"/>
          <w:szCs w:val="24"/>
          <w:lang w:bidi="ar-SA"/>
        </w:rPr>
        <w:t xml:space="preserve">Entry of data from </w:t>
      </w:r>
      <w:r w:rsidR="00FC6C6B" w:rsidRPr="0009045E">
        <w:rPr>
          <w:rFonts w:ascii="TTE186E340t00" w:hAnsi="TTE186E340t00" w:cs="TTE186E340t00"/>
          <w:color w:val="000000"/>
          <w:sz w:val="24"/>
          <w:szCs w:val="24"/>
          <w:lang w:bidi="ar-SA"/>
        </w:rPr>
        <w:t xml:space="preserve">surveys in the web-enabled MIS applications (to be </w:t>
      </w:r>
      <w:r w:rsidR="00D64FF3" w:rsidRPr="0009045E">
        <w:rPr>
          <w:rFonts w:ascii="TTE186E340t00" w:hAnsi="TTE186E340t00" w:cs="TTE186E340t00"/>
          <w:color w:val="000000"/>
          <w:sz w:val="24"/>
          <w:szCs w:val="24"/>
          <w:lang w:bidi="ar-SA"/>
        </w:rPr>
        <w:t xml:space="preserve">developed agency under the </w:t>
      </w:r>
      <w:r w:rsidR="002227AF" w:rsidRPr="0009045E">
        <w:rPr>
          <w:rFonts w:ascii="TTE186E340t00" w:hAnsi="TTE186E340t00" w:cs="TTE186E340t00"/>
          <w:color w:val="000000"/>
          <w:sz w:val="24"/>
          <w:szCs w:val="24"/>
          <w:lang w:bidi="ar-SA"/>
        </w:rPr>
        <w:t>assignment</w:t>
      </w:r>
      <w:r w:rsidR="00D64FF3" w:rsidRPr="0009045E">
        <w:rPr>
          <w:rFonts w:ascii="TTE186E340t00" w:hAnsi="TTE186E340t00" w:cs="TTE186E340t00"/>
          <w:color w:val="000000"/>
          <w:sz w:val="24"/>
          <w:szCs w:val="24"/>
          <w:lang w:bidi="ar-SA"/>
        </w:rPr>
        <w:t xml:space="preserve"> as </w:t>
      </w:r>
      <w:r w:rsidR="00FC6C6B" w:rsidRPr="0009045E">
        <w:rPr>
          <w:rFonts w:ascii="TTE186E340t00" w:hAnsi="TTE186E340t00" w:cs="TTE186E340t00"/>
          <w:color w:val="000000"/>
          <w:sz w:val="24"/>
          <w:szCs w:val="24"/>
          <w:lang w:bidi="ar-SA"/>
        </w:rPr>
        <w:t>HUPA</w:t>
      </w:r>
      <w:r w:rsidRPr="0009045E">
        <w:rPr>
          <w:rFonts w:ascii="TTE186E340t00" w:hAnsi="TTE186E340t00" w:cs="TTE186E340t00"/>
          <w:color w:val="000000"/>
          <w:sz w:val="24"/>
          <w:szCs w:val="24"/>
          <w:lang w:bidi="ar-SA"/>
        </w:rPr>
        <w:t xml:space="preserve"> – HFA </w:t>
      </w:r>
      <w:r w:rsidR="00FC6C6B" w:rsidRPr="0009045E">
        <w:rPr>
          <w:rFonts w:ascii="TTE186E340t00" w:hAnsi="TTE186E340t00" w:cs="TTE186E340t00"/>
          <w:color w:val="000000"/>
          <w:sz w:val="24"/>
          <w:szCs w:val="24"/>
          <w:lang w:bidi="ar-SA"/>
        </w:rPr>
        <w:t>), compilation and collati</w:t>
      </w:r>
      <w:r w:rsidRPr="0009045E">
        <w:rPr>
          <w:rFonts w:ascii="TTE186E340t00" w:hAnsi="TTE186E340t00" w:cs="TTE186E340t00"/>
          <w:color w:val="000000"/>
          <w:sz w:val="24"/>
          <w:szCs w:val="24"/>
          <w:lang w:bidi="ar-SA"/>
        </w:rPr>
        <w:t xml:space="preserve">on of data, preparation of Slum and non slum wise Housing For All Plan </w:t>
      </w:r>
      <w:r w:rsidR="00D32287" w:rsidRPr="0009045E">
        <w:rPr>
          <w:rFonts w:ascii="TTE186E340t00" w:hAnsi="TTE186E340t00" w:cs="TTE186E340t00"/>
          <w:color w:val="000000"/>
          <w:sz w:val="24"/>
          <w:szCs w:val="24"/>
          <w:lang w:bidi="ar-SA"/>
        </w:rPr>
        <w:t>of Action</w:t>
      </w:r>
      <w:r w:rsidR="007F13B3" w:rsidRPr="0009045E">
        <w:rPr>
          <w:rFonts w:ascii="TTE186E340t00" w:hAnsi="TTE186E340t00" w:cs="TTE186E340t00"/>
          <w:color w:val="000000"/>
          <w:sz w:val="24"/>
          <w:szCs w:val="24"/>
          <w:lang w:bidi="ar-SA"/>
        </w:rPr>
        <w:t xml:space="preserve"> as </w:t>
      </w:r>
      <w:r w:rsidR="00D32287" w:rsidRPr="0009045E">
        <w:rPr>
          <w:rFonts w:ascii="TTE186E340t00" w:hAnsi="TTE186E340t00" w:cs="TTE186E340t00"/>
          <w:color w:val="000000"/>
          <w:sz w:val="24"/>
          <w:szCs w:val="24"/>
          <w:lang w:bidi="ar-SA"/>
        </w:rPr>
        <w:t xml:space="preserve"> </w:t>
      </w:r>
      <w:r w:rsidR="00510B88" w:rsidRPr="0009045E">
        <w:rPr>
          <w:rFonts w:ascii="TTE186E340t00" w:hAnsi="TTE186E340t00" w:cs="TTE186E340t00"/>
          <w:color w:val="000000"/>
          <w:sz w:val="24"/>
          <w:szCs w:val="24"/>
          <w:lang w:bidi="ar-SA"/>
        </w:rPr>
        <w:t xml:space="preserve">per HFA </w:t>
      </w:r>
      <w:r w:rsidR="00510B88" w:rsidRPr="0009045E">
        <w:rPr>
          <w:rFonts w:ascii="TTE186E340t00" w:hAnsi="TTE186E340t00" w:cs="TTE186E340t00"/>
          <w:color w:val="000000"/>
          <w:sz w:val="24"/>
          <w:szCs w:val="24"/>
          <w:lang w:bidi="ar-SA"/>
        </w:rPr>
        <w:lastRenderedPageBreak/>
        <w:t>Guideline</w:t>
      </w:r>
      <w:r w:rsidR="00F439A9" w:rsidRPr="0009045E">
        <w:rPr>
          <w:rFonts w:ascii="TTE186E340t00" w:hAnsi="TTE186E340t00" w:cs="TTE186E340t00"/>
          <w:color w:val="000000"/>
          <w:sz w:val="24"/>
          <w:szCs w:val="24"/>
          <w:lang w:bidi="ar-SA"/>
        </w:rPr>
        <w:t>.</w:t>
      </w:r>
      <w:r w:rsidR="00B8403E" w:rsidRPr="0009045E">
        <w:rPr>
          <w:rFonts w:ascii="TTE186E340t00" w:hAnsi="TTE186E340t00" w:cs="TTE186E340t00"/>
          <w:color w:val="000000"/>
          <w:sz w:val="24"/>
          <w:szCs w:val="24"/>
          <w:lang w:bidi="ar-SA"/>
        </w:rPr>
        <w:t xml:space="preserve"> (</w:t>
      </w:r>
      <w:r w:rsidR="00FC6C6B" w:rsidRPr="0009045E">
        <w:rPr>
          <w:rFonts w:ascii="TTE186E340t00" w:hAnsi="TTE186E340t00" w:cs="TTE186E340t00"/>
          <w:color w:val="000000"/>
          <w:sz w:val="24"/>
          <w:szCs w:val="24"/>
          <w:lang w:bidi="ar-SA"/>
        </w:rPr>
        <w:t xml:space="preserve">Guidelines and software for development of MIS will be issued by the </w:t>
      </w:r>
      <w:r w:rsidR="00B8403E" w:rsidRPr="0009045E">
        <w:rPr>
          <w:rFonts w:ascii="TTE186E340t00" w:hAnsi="TTE186E340t00" w:cs="TTE186E340t00"/>
          <w:color w:val="000000"/>
          <w:sz w:val="24"/>
          <w:szCs w:val="24"/>
          <w:lang w:bidi="ar-SA"/>
        </w:rPr>
        <w:t xml:space="preserve">HFA </w:t>
      </w:r>
      <w:r w:rsidR="007C17F7" w:rsidRPr="0009045E">
        <w:rPr>
          <w:rFonts w:ascii="TTE186E340t00" w:hAnsi="TTE186E340t00" w:cs="TTE186E340t00"/>
          <w:color w:val="000000"/>
          <w:sz w:val="24"/>
          <w:szCs w:val="24"/>
          <w:lang w:bidi="ar-SA"/>
        </w:rPr>
        <w:t>Guideline</w:t>
      </w:r>
      <w:r w:rsidR="00FC6C6B" w:rsidRPr="0009045E">
        <w:rPr>
          <w:rFonts w:ascii="TTE186E340t00" w:hAnsi="TTE186E340t00" w:cs="TTE186E340t00"/>
          <w:color w:val="000000"/>
          <w:sz w:val="24"/>
          <w:szCs w:val="24"/>
          <w:lang w:bidi="ar-SA"/>
        </w:rPr>
        <w:t>);</w:t>
      </w:r>
    </w:p>
    <w:p w:rsidR="00FC6C6B" w:rsidRPr="006C3EC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sidRPr="006C3ECB">
        <w:rPr>
          <w:rFonts w:ascii="TTE186E340t00" w:hAnsi="TTE186E340t00" w:cs="TTE186E340t00"/>
          <w:color w:val="000000"/>
          <w:sz w:val="24"/>
          <w:szCs w:val="24"/>
          <w:lang w:bidi="ar-SA"/>
        </w:rPr>
        <w:t xml:space="preserve">8. Integration and Slum data  to enable the preparation of information system that is to be used for the preparation of meaningful Slum development plans and Slum-Free city plan using a city-wide/Zone based approach </w:t>
      </w:r>
      <w:r w:rsidR="00B35A4D" w:rsidRPr="006C3ECB">
        <w:rPr>
          <w:rFonts w:ascii="TTE186E340t00" w:hAnsi="TTE186E340t00" w:cs="TTE186E340t00"/>
          <w:color w:val="000000"/>
          <w:sz w:val="24"/>
          <w:szCs w:val="24"/>
          <w:lang w:bidi="ar-SA"/>
        </w:rPr>
        <w:t>as HFAPoA</w:t>
      </w:r>
      <w:r w:rsidRPr="006C3ECB">
        <w:rPr>
          <w:rFonts w:ascii="TTE186E340t00" w:hAnsi="TTE186E340t00" w:cs="TTE186E340t00"/>
          <w:color w:val="000000"/>
          <w:sz w:val="24"/>
          <w:szCs w:val="24"/>
          <w:lang w:bidi="ar-SA"/>
        </w:rPr>
        <w:t>;</w:t>
      </w:r>
    </w:p>
    <w:p w:rsidR="00352F7F" w:rsidRPr="006C3ECB" w:rsidRDefault="00FC6C6B" w:rsidP="006C3ECB">
      <w:pPr>
        <w:pStyle w:val="ListParagraph"/>
        <w:spacing w:after="0" w:line="240" w:lineRule="auto"/>
        <w:ind w:left="-66"/>
        <w:jc w:val="both"/>
        <w:rPr>
          <w:b/>
          <w:bCs/>
          <w:iCs/>
          <w:lang w:val="en-US" w:bidi="ar-SA"/>
        </w:rPr>
      </w:pPr>
      <w:r w:rsidRPr="006C3ECB">
        <w:rPr>
          <w:rFonts w:ascii="TTE186E340t00" w:hAnsi="TTE186E340t00" w:cs="TTE186E340t00"/>
          <w:color w:val="000000"/>
          <w:sz w:val="24"/>
          <w:szCs w:val="24"/>
          <w:lang w:bidi="ar-SA"/>
        </w:rPr>
        <w:t xml:space="preserve">9. Preparation of </w:t>
      </w:r>
      <w:r w:rsidR="00523737" w:rsidRPr="006C3ECB">
        <w:rPr>
          <w:rFonts w:ascii="TTE186E340t00" w:hAnsi="TTE186E340t00" w:cs="TTE186E340t00"/>
          <w:color w:val="000000"/>
          <w:sz w:val="24"/>
          <w:szCs w:val="24"/>
          <w:lang w:bidi="ar-SA"/>
        </w:rPr>
        <w:t xml:space="preserve">Housing FoR All Plan of Action </w:t>
      </w:r>
      <w:r w:rsidRPr="006C3ECB">
        <w:rPr>
          <w:rFonts w:ascii="TTE186E340t00" w:hAnsi="TTE186E340t00" w:cs="TTE186E340t00"/>
          <w:color w:val="000000"/>
          <w:sz w:val="24"/>
          <w:szCs w:val="24"/>
          <w:lang w:bidi="ar-SA"/>
        </w:rPr>
        <w:t xml:space="preserve">plan should be based on the development plan for all Slums </w:t>
      </w:r>
      <w:r w:rsidR="00523737" w:rsidRPr="006C3ECB">
        <w:rPr>
          <w:rFonts w:ascii="TTE186E340t00" w:hAnsi="TTE186E340t00" w:cs="TTE186E340t00"/>
          <w:color w:val="000000"/>
          <w:sz w:val="24"/>
          <w:szCs w:val="24"/>
          <w:lang w:bidi="ar-SA"/>
        </w:rPr>
        <w:t xml:space="preserve">&amp; non-slums </w:t>
      </w:r>
      <w:r w:rsidRPr="006C3ECB">
        <w:rPr>
          <w:rFonts w:ascii="TTE186E340t00" w:hAnsi="TTE186E340t00" w:cs="TTE186E340t00"/>
          <w:color w:val="000000"/>
          <w:sz w:val="24"/>
          <w:szCs w:val="24"/>
          <w:lang w:bidi="ar-SA"/>
        </w:rPr>
        <w:t xml:space="preserve">and strategies for the prevention of future </w:t>
      </w:r>
      <w:r w:rsidR="00523737" w:rsidRPr="006C3ECB">
        <w:rPr>
          <w:rFonts w:ascii="TTE186E340t00" w:hAnsi="TTE186E340t00" w:cs="TTE186E340t00"/>
          <w:color w:val="000000"/>
          <w:sz w:val="24"/>
          <w:szCs w:val="24"/>
          <w:lang w:bidi="ar-SA"/>
        </w:rPr>
        <w:t xml:space="preserve">growth of the </w:t>
      </w:r>
      <w:r w:rsidRPr="006C3ECB">
        <w:rPr>
          <w:rFonts w:ascii="TTE186E340t00" w:hAnsi="TTE186E340t00" w:cs="TTE186E340t00"/>
          <w:color w:val="000000"/>
          <w:sz w:val="24"/>
          <w:szCs w:val="24"/>
          <w:lang w:bidi="ar-SA"/>
        </w:rPr>
        <w:t xml:space="preserve">Slums, including reservation of land and housing for the urban poor. The plan should contain timeline of activities for achieving </w:t>
      </w:r>
      <w:r w:rsidR="00B556C5" w:rsidRPr="006C3ECB">
        <w:rPr>
          <w:rFonts w:ascii="TTE186E340t00" w:hAnsi="TTE186E340t00" w:cs="TTE186E340t00"/>
          <w:color w:val="000000"/>
          <w:sz w:val="24"/>
          <w:szCs w:val="24"/>
          <w:lang w:bidi="ar-SA"/>
        </w:rPr>
        <w:t>HFA by 2022</w:t>
      </w:r>
      <w:r w:rsidRPr="006C3ECB">
        <w:rPr>
          <w:rFonts w:ascii="TTE186E340t00" w:hAnsi="TTE186E340t00" w:cs="TTE186E340t00"/>
          <w:color w:val="000000"/>
          <w:sz w:val="24"/>
          <w:szCs w:val="24"/>
          <w:lang w:bidi="ar-SA"/>
        </w:rPr>
        <w:t xml:space="preserve">, phasing information and financial estimates against each of the activities. The steps that will need to be adopted for preparation of </w:t>
      </w:r>
      <w:r w:rsidR="00B556C5" w:rsidRPr="006C3ECB">
        <w:rPr>
          <w:rFonts w:ascii="TTE186E340t00" w:hAnsi="TTE186E340t00" w:cs="TTE186E340t00"/>
          <w:color w:val="000000"/>
          <w:sz w:val="24"/>
          <w:szCs w:val="24"/>
          <w:lang w:bidi="ar-SA"/>
        </w:rPr>
        <w:t xml:space="preserve">HFAPoA in </w:t>
      </w:r>
      <w:r w:rsidRPr="006C3ECB">
        <w:rPr>
          <w:rFonts w:ascii="TTE186E340t00" w:hAnsi="TTE186E340t00" w:cs="TTE186E340t00"/>
          <w:color w:val="000000"/>
          <w:sz w:val="24"/>
          <w:szCs w:val="24"/>
          <w:lang w:bidi="ar-SA"/>
        </w:rPr>
        <w:t xml:space="preserve">the above exercise have been described in greater detail in </w:t>
      </w:r>
      <w:r w:rsidRPr="006C3ECB">
        <w:rPr>
          <w:rFonts w:ascii="TTE1972590t00" w:hAnsi="TTE1972590t00" w:cs="TTE1972590t00"/>
          <w:color w:val="000000"/>
          <w:sz w:val="24"/>
          <w:szCs w:val="24"/>
          <w:lang w:bidi="ar-SA"/>
        </w:rPr>
        <w:t>Annexure D</w:t>
      </w:r>
      <w:r w:rsidRPr="006C3ECB">
        <w:rPr>
          <w:rFonts w:ascii="TTE186E340t00" w:hAnsi="TTE186E340t00" w:cs="TTE186E340t00"/>
          <w:color w:val="000000"/>
          <w:sz w:val="24"/>
          <w:szCs w:val="24"/>
          <w:lang w:bidi="ar-SA"/>
        </w:rPr>
        <w:t>.</w:t>
      </w:r>
      <w:r w:rsidR="00352F7F" w:rsidRPr="006C3ECB">
        <w:rPr>
          <w:b/>
          <w:bCs/>
          <w:iCs/>
          <w:lang w:val="en-US" w:bidi="ar-SA"/>
        </w:rPr>
        <w:t xml:space="preserve"> </w:t>
      </w:r>
    </w:p>
    <w:p w:rsidR="00352F7F" w:rsidRPr="006C3ECB" w:rsidRDefault="00352F7F" w:rsidP="006C3ECB">
      <w:pPr>
        <w:spacing w:after="0" w:line="240" w:lineRule="auto"/>
        <w:jc w:val="both"/>
        <w:rPr>
          <w:b/>
          <w:bCs/>
          <w:iCs/>
          <w:lang w:val="en-US" w:bidi="ar-SA"/>
        </w:rPr>
      </w:pPr>
    </w:p>
    <w:p w:rsidR="00FC6C6B" w:rsidRPr="006C3ECB" w:rsidRDefault="00352F7F" w:rsidP="006C3ECB">
      <w:pPr>
        <w:autoSpaceDE w:val="0"/>
        <w:autoSpaceDN w:val="0"/>
        <w:adjustRightInd w:val="0"/>
        <w:spacing w:after="0" w:line="240" w:lineRule="auto"/>
        <w:jc w:val="both"/>
        <w:rPr>
          <w:rFonts w:ascii="TTE186E340t00" w:hAnsi="TTE186E340t00" w:cs="TTE186E340t00"/>
          <w:b/>
          <w:i/>
          <w:color w:val="000000"/>
          <w:sz w:val="24"/>
          <w:szCs w:val="24"/>
          <w:lang w:bidi="ar-SA"/>
        </w:rPr>
      </w:pPr>
      <w:r w:rsidRPr="006C3ECB">
        <w:rPr>
          <w:rFonts w:ascii="TTE186E340t00" w:hAnsi="TTE186E340t00" w:cs="TTE186E340t00"/>
          <w:b/>
          <w:i/>
          <w:color w:val="000000"/>
          <w:sz w:val="24"/>
          <w:szCs w:val="24"/>
          <w:lang w:bidi="ar-SA"/>
        </w:rPr>
        <w:t>Devising Development Options for Beneficiaries: In – Situ Slum Redevelopment Feasibility</w:t>
      </w:r>
      <w:r w:rsidRPr="006C3ECB">
        <w:rPr>
          <w:rFonts w:ascii="TTE186E340t00" w:hAnsi="TTE186E340t00" w:cs="TTE186E340t00"/>
          <w:b/>
          <w:i/>
          <w:color w:val="000000"/>
          <w:sz w:val="24"/>
          <w:szCs w:val="24"/>
          <w:lang w:bidi="ar-SA"/>
        </w:rPr>
        <w:tab/>
      </w:r>
    </w:p>
    <w:p w:rsidR="00352F7F" w:rsidRPr="006C3ECB" w:rsidRDefault="00CB4114" w:rsidP="006C3ECB">
      <w:pPr>
        <w:pStyle w:val="ListParagraph"/>
        <w:numPr>
          <w:ilvl w:val="0"/>
          <w:numId w:val="61"/>
        </w:numPr>
        <w:autoSpaceDE w:val="0"/>
        <w:autoSpaceDN w:val="0"/>
        <w:adjustRightInd w:val="0"/>
        <w:spacing w:after="0" w:line="240" w:lineRule="auto"/>
        <w:jc w:val="both"/>
        <w:rPr>
          <w:rFonts w:ascii="TTE186E340t00" w:hAnsi="TTE186E340t00" w:cs="TTE186E340t00"/>
          <w:b/>
          <w:i/>
          <w:color w:val="000000"/>
          <w:sz w:val="24"/>
          <w:szCs w:val="24"/>
          <w:lang w:bidi="ar-SA"/>
        </w:rPr>
      </w:pPr>
      <w:r w:rsidRPr="006C3ECB">
        <w:rPr>
          <w:rFonts w:ascii="TTE186E340t00" w:hAnsi="TTE186E340t00" w:cs="TTE186E340t00"/>
          <w:b/>
          <w:i/>
          <w:color w:val="000000"/>
          <w:sz w:val="24"/>
          <w:szCs w:val="24"/>
          <w:lang w:bidi="ar-SA"/>
        </w:rPr>
        <w:t>Development Strategies for remaining tenable slums:</w:t>
      </w:r>
      <w:r w:rsidR="00352F7F" w:rsidRPr="006C3ECB">
        <w:rPr>
          <w:rFonts w:ascii="TTE186E340t00" w:hAnsi="TTE186E340t00" w:cs="TTE186E340t00"/>
          <w:b/>
          <w:i/>
          <w:color w:val="000000"/>
          <w:sz w:val="24"/>
          <w:szCs w:val="24"/>
          <w:lang w:bidi="ar-SA"/>
        </w:rPr>
        <w:t xml:space="preserve"> </w:t>
      </w:r>
      <w:r w:rsidRPr="006C3ECB">
        <w:rPr>
          <w:rFonts w:ascii="TTE186E340t00" w:hAnsi="TTE186E340t00" w:cs="TTE186E340t00"/>
          <w:b/>
          <w:i/>
          <w:color w:val="000000"/>
          <w:sz w:val="24"/>
          <w:szCs w:val="24"/>
          <w:lang w:bidi="ar-SA"/>
        </w:rPr>
        <w:t xml:space="preserve">Tenable slums not viable for in-situ redevelopment option are eligible for the following options: </w:t>
      </w:r>
    </w:p>
    <w:p w:rsidR="00352F7F" w:rsidRPr="006C3ECB" w:rsidRDefault="00CB4114" w:rsidP="006C3ECB">
      <w:pPr>
        <w:pStyle w:val="ListParagraph"/>
        <w:numPr>
          <w:ilvl w:val="0"/>
          <w:numId w:val="61"/>
        </w:numPr>
        <w:autoSpaceDE w:val="0"/>
        <w:autoSpaceDN w:val="0"/>
        <w:adjustRightInd w:val="0"/>
        <w:spacing w:after="0" w:line="240" w:lineRule="auto"/>
        <w:jc w:val="both"/>
        <w:rPr>
          <w:rFonts w:ascii="TTE186E340t00" w:hAnsi="TTE186E340t00" w:cs="TTE186E340t00"/>
          <w:b/>
          <w:i/>
          <w:color w:val="000000"/>
          <w:sz w:val="24"/>
          <w:szCs w:val="24"/>
          <w:lang w:bidi="ar-SA"/>
        </w:rPr>
      </w:pPr>
      <w:r w:rsidRPr="006C3ECB">
        <w:rPr>
          <w:rFonts w:ascii="TTE186E340t00" w:hAnsi="TTE186E340t00" w:cs="TTE186E340t00"/>
          <w:b/>
          <w:i/>
          <w:color w:val="000000"/>
          <w:sz w:val="24"/>
          <w:szCs w:val="24"/>
          <w:lang w:bidi="ar-SA"/>
        </w:rPr>
        <w:t>Affordable Housing in Partnership (AHP) for:</w:t>
      </w:r>
      <w:r w:rsidR="00352F7F" w:rsidRPr="006C3ECB">
        <w:rPr>
          <w:rFonts w:ascii="TTE186E340t00" w:hAnsi="TTE186E340t00" w:cs="TTE186E340t00"/>
          <w:b/>
          <w:i/>
          <w:color w:val="000000"/>
          <w:sz w:val="24"/>
          <w:szCs w:val="24"/>
          <w:lang w:bidi="ar-SA"/>
        </w:rPr>
        <w:t xml:space="preserve"> </w:t>
      </w:r>
      <w:r w:rsidRPr="006C3ECB">
        <w:rPr>
          <w:rFonts w:ascii="TTE186E340t00" w:hAnsi="TTE186E340t00" w:cs="TTE186E340t00"/>
          <w:b/>
          <w:i/>
          <w:color w:val="000000"/>
          <w:sz w:val="24"/>
          <w:szCs w:val="24"/>
          <w:lang w:bidi="ar-SA"/>
        </w:rPr>
        <w:t>Residents on rent (tenants) and do not own land in any part of the Country.</w:t>
      </w:r>
    </w:p>
    <w:p w:rsidR="00352F7F" w:rsidRPr="006C3ECB" w:rsidRDefault="00CB4114" w:rsidP="006C3ECB">
      <w:pPr>
        <w:pStyle w:val="ListParagraph"/>
        <w:numPr>
          <w:ilvl w:val="0"/>
          <w:numId w:val="61"/>
        </w:numPr>
        <w:autoSpaceDE w:val="0"/>
        <w:autoSpaceDN w:val="0"/>
        <w:adjustRightInd w:val="0"/>
        <w:spacing w:after="0" w:line="240" w:lineRule="auto"/>
        <w:jc w:val="both"/>
        <w:rPr>
          <w:rFonts w:ascii="TTE186E340t00" w:hAnsi="TTE186E340t00" w:cs="TTE186E340t00"/>
          <w:b/>
          <w:i/>
          <w:color w:val="000000"/>
          <w:sz w:val="24"/>
          <w:szCs w:val="24"/>
          <w:lang w:bidi="ar-SA"/>
        </w:rPr>
      </w:pPr>
      <w:r w:rsidRPr="006C3ECB">
        <w:rPr>
          <w:rFonts w:ascii="TTE186E340t00" w:hAnsi="TTE186E340t00" w:cs="TTE186E340t00"/>
          <w:b/>
          <w:i/>
          <w:color w:val="000000"/>
          <w:sz w:val="24"/>
          <w:szCs w:val="24"/>
          <w:lang w:bidi="ar-SA"/>
        </w:rPr>
        <w:t>Credit Linked Subsidy Scheme (CLSS) for:</w:t>
      </w:r>
      <w:r w:rsidR="00352F7F" w:rsidRPr="006C3ECB">
        <w:rPr>
          <w:rFonts w:ascii="TTE186E340t00" w:hAnsi="TTE186E340t00" w:cs="TTE186E340t00"/>
          <w:b/>
          <w:i/>
          <w:color w:val="000000"/>
          <w:sz w:val="24"/>
          <w:szCs w:val="24"/>
          <w:lang w:bidi="ar-SA"/>
        </w:rPr>
        <w:t xml:space="preserve"> </w:t>
      </w:r>
      <w:r w:rsidRPr="006C3ECB">
        <w:rPr>
          <w:rFonts w:ascii="TTE186E340t00" w:hAnsi="TTE186E340t00" w:cs="TTE186E340t00"/>
          <w:b/>
          <w:i/>
          <w:color w:val="000000"/>
          <w:sz w:val="24"/>
          <w:szCs w:val="24"/>
          <w:lang w:bidi="ar-SA"/>
        </w:rPr>
        <w:t>Land owners living in Kutcha or Semi-Pucca houses. For construction of new house or enhancement of existing house Land owners residing in Pucca houses, only enhancement of existing house up to 30 sq.mts of carpet area.</w:t>
      </w:r>
      <w:r w:rsidR="00352F7F" w:rsidRPr="006C3ECB">
        <w:rPr>
          <w:rFonts w:ascii="TTE186E340t00" w:hAnsi="TTE186E340t00" w:cs="TTE186E340t00"/>
          <w:b/>
          <w:i/>
          <w:color w:val="000000"/>
          <w:sz w:val="24"/>
          <w:szCs w:val="24"/>
          <w:lang w:bidi="ar-SA"/>
        </w:rPr>
        <w:t xml:space="preserve"> </w:t>
      </w:r>
      <w:r w:rsidRPr="006C3ECB">
        <w:rPr>
          <w:rFonts w:ascii="TTE186E340t00" w:hAnsi="TTE186E340t00" w:cs="TTE186E340t00"/>
          <w:b/>
          <w:i/>
          <w:color w:val="000000"/>
          <w:sz w:val="24"/>
          <w:szCs w:val="24"/>
          <w:lang w:bidi="ar-SA"/>
        </w:rPr>
        <w:t xml:space="preserve">Residing on rent (tenant) in slums and owns land or willing buy a house elsewhere in the City/Country. </w:t>
      </w:r>
    </w:p>
    <w:p w:rsidR="00151732" w:rsidRPr="006C3ECB" w:rsidRDefault="00CB4114" w:rsidP="006C3ECB">
      <w:pPr>
        <w:pStyle w:val="ListParagraph"/>
        <w:numPr>
          <w:ilvl w:val="0"/>
          <w:numId w:val="61"/>
        </w:numPr>
        <w:autoSpaceDE w:val="0"/>
        <w:autoSpaceDN w:val="0"/>
        <w:adjustRightInd w:val="0"/>
        <w:spacing w:after="0" w:line="240" w:lineRule="auto"/>
        <w:jc w:val="both"/>
        <w:rPr>
          <w:rFonts w:ascii="TTE186E340t00" w:hAnsi="TTE186E340t00" w:cs="TTE186E340t00"/>
          <w:b/>
          <w:i/>
          <w:color w:val="000000"/>
          <w:sz w:val="24"/>
          <w:szCs w:val="24"/>
          <w:lang w:bidi="ar-SA"/>
        </w:rPr>
      </w:pPr>
      <w:r w:rsidRPr="006C3ECB">
        <w:rPr>
          <w:rFonts w:ascii="TTE186E340t00" w:hAnsi="TTE186E340t00" w:cs="TTE186E340t00"/>
          <w:b/>
          <w:i/>
          <w:color w:val="000000"/>
          <w:sz w:val="24"/>
          <w:szCs w:val="24"/>
          <w:lang w:bidi="ar-SA"/>
        </w:rPr>
        <w:t>Beneficiary-led Individual House Construction or Enhancement:</w:t>
      </w:r>
      <w:r w:rsidR="00352F7F" w:rsidRPr="006C3ECB">
        <w:rPr>
          <w:rFonts w:ascii="TTE186E340t00" w:hAnsi="TTE186E340t00" w:cs="TTE186E340t00"/>
          <w:b/>
          <w:i/>
          <w:color w:val="000000"/>
          <w:sz w:val="24"/>
          <w:szCs w:val="24"/>
          <w:lang w:bidi="ar-SA"/>
        </w:rPr>
        <w:t xml:space="preserve"> </w:t>
      </w:r>
      <w:r w:rsidRPr="006C3ECB">
        <w:rPr>
          <w:rFonts w:ascii="TTE186E340t00" w:hAnsi="TTE186E340t00" w:cs="TTE186E340t00"/>
          <w:b/>
          <w:i/>
          <w:color w:val="000000"/>
          <w:sz w:val="24"/>
          <w:szCs w:val="24"/>
          <w:lang w:bidi="ar-SA"/>
        </w:rPr>
        <w:t>Land owners living in Kutcha or Semi-Pucca houses. For construction of new house or enhancement of existing house</w:t>
      </w:r>
      <w:r w:rsidR="00352F7F" w:rsidRPr="006C3ECB">
        <w:rPr>
          <w:rFonts w:ascii="TTE186E340t00" w:hAnsi="TTE186E340t00" w:cs="TTE186E340t00"/>
          <w:b/>
          <w:i/>
          <w:color w:val="000000"/>
          <w:sz w:val="24"/>
          <w:szCs w:val="24"/>
          <w:lang w:bidi="ar-SA"/>
        </w:rPr>
        <w:t xml:space="preserve"> </w:t>
      </w:r>
      <w:r w:rsidRPr="006C3ECB">
        <w:rPr>
          <w:rFonts w:ascii="TTE186E340t00" w:hAnsi="TTE186E340t00" w:cs="TTE186E340t00"/>
          <w:b/>
          <w:i/>
          <w:color w:val="000000"/>
          <w:sz w:val="24"/>
          <w:szCs w:val="24"/>
          <w:lang w:bidi="ar-SA"/>
        </w:rPr>
        <w:t xml:space="preserve">Land owners residing in Pucca houses only enhancement of existing house up to 30 sq.mts of carpet area. </w:t>
      </w:r>
    </w:p>
    <w:p w:rsidR="00151732" w:rsidRPr="006C3ECB" w:rsidRDefault="00CB4114" w:rsidP="00352F7F">
      <w:pPr>
        <w:pStyle w:val="ListParagraph"/>
        <w:numPr>
          <w:ilvl w:val="0"/>
          <w:numId w:val="61"/>
        </w:numPr>
        <w:autoSpaceDE w:val="0"/>
        <w:autoSpaceDN w:val="0"/>
        <w:adjustRightInd w:val="0"/>
        <w:spacing w:after="0" w:line="240" w:lineRule="auto"/>
        <w:jc w:val="both"/>
        <w:rPr>
          <w:rFonts w:ascii="TTE186E340t00" w:hAnsi="TTE186E340t00" w:cs="TTE186E340t00"/>
          <w:b/>
          <w:i/>
          <w:color w:val="000000"/>
          <w:sz w:val="24"/>
          <w:szCs w:val="24"/>
          <w:lang w:bidi="ar-SA"/>
        </w:rPr>
      </w:pPr>
      <w:r w:rsidRPr="006C3ECB">
        <w:rPr>
          <w:rFonts w:ascii="TTE186E340t00" w:hAnsi="TTE186E340t00" w:cs="TTE186E340t00"/>
          <w:b/>
          <w:i/>
          <w:color w:val="000000"/>
          <w:sz w:val="24"/>
          <w:szCs w:val="24"/>
          <w:lang w:bidi="ar-SA"/>
        </w:rPr>
        <w:t>Non Tenable slums for Insitu Redevelopment - Options to Examine:</w:t>
      </w:r>
      <w:r w:rsidR="00151732" w:rsidRPr="006C3ECB">
        <w:rPr>
          <w:rFonts w:ascii="TTE186E340t00" w:hAnsi="TTE186E340t00" w:cs="TTE186E340t00"/>
          <w:b/>
          <w:i/>
          <w:color w:val="000000"/>
          <w:sz w:val="24"/>
          <w:szCs w:val="24"/>
          <w:lang w:bidi="ar-SA"/>
        </w:rPr>
        <w:t xml:space="preserve"> </w:t>
      </w:r>
      <w:r w:rsidRPr="006C3ECB">
        <w:rPr>
          <w:rFonts w:ascii="TTE186E340t00" w:hAnsi="TTE186E340t00" w:cs="TTE186E340t00"/>
          <w:b/>
          <w:i/>
          <w:color w:val="000000"/>
          <w:sz w:val="24"/>
          <w:szCs w:val="24"/>
          <w:lang w:bidi="ar-SA"/>
        </w:rPr>
        <w:t>Possibilities of clubbing with other Nearby slums taken up for in-situ redevelopment</w:t>
      </w:r>
      <w:r w:rsidR="00151732" w:rsidRPr="006C3ECB">
        <w:rPr>
          <w:rFonts w:ascii="TTE186E340t00" w:hAnsi="TTE186E340t00" w:cs="TTE186E340t00"/>
          <w:b/>
          <w:i/>
          <w:color w:val="000000"/>
          <w:sz w:val="24"/>
          <w:szCs w:val="24"/>
          <w:lang w:bidi="ar-SA"/>
        </w:rPr>
        <w:t xml:space="preserve"> </w:t>
      </w:r>
    </w:p>
    <w:p w:rsidR="00C44012" w:rsidRPr="006C3ECB" w:rsidRDefault="00CB4114" w:rsidP="00352F7F">
      <w:pPr>
        <w:pStyle w:val="ListParagraph"/>
        <w:numPr>
          <w:ilvl w:val="0"/>
          <w:numId w:val="61"/>
        </w:numPr>
        <w:autoSpaceDE w:val="0"/>
        <w:autoSpaceDN w:val="0"/>
        <w:adjustRightInd w:val="0"/>
        <w:spacing w:after="0" w:line="240" w:lineRule="auto"/>
        <w:jc w:val="both"/>
        <w:rPr>
          <w:rFonts w:ascii="TTE186E340t00" w:hAnsi="TTE186E340t00" w:cs="TTE186E340t00"/>
          <w:b/>
          <w:i/>
          <w:color w:val="000000"/>
          <w:sz w:val="24"/>
          <w:szCs w:val="24"/>
          <w:lang w:bidi="ar-SA"/>
        </w:rPr>
      </w:pPr>
      <w:r w:rsidRPr="006C3ECB">
        <w:rPr>
          <w:rFonts w:ascii="TTE186E340t00" w:hAnsi="TTE186E340t00" w:cs="TTE186E340t00"/>
          <w:b/>
          <w:i/>
          <w:color w:val="000000"/>
          <w:sz w:val="24"/>
          <w:szCs w:val="24"/>
          <w:lang w:bidi="ar-SA"/>
        </w:rPr>
        <w:t>Pos</w:t>
      </w:r>
      <w:r w:rsidR="00151732" w:rsidRPr="006C3ECB">
        <w:rPr>
          <w:rFonts w:ascii="TTE186E340t00" w:hAnsi="TTE186E340t00" w:cs="TTE186E340t00"/>
          <w:b/>
          <w:i/>
          <w:color w:val="000000"/>
          <w:sz w:val="24"/>
          <w:szCs w:val="24"/>
          <w:lang w:bidi="ar-SA"/>
        </w:rPr>
        <w:t xml:space="preserve">sibilities of the Slum becoming </w:t>
      </w:r>
      <w:r w:rsidRPr="006C3ECB">
        <w:rPr>
          <w:rFonts w:ascii="TTE186E340t00" w:hAnsi="TTE186E340t00" w:cs="TTE186E340t00"/>
          <w:b/>
          <w:i/>
          <w:color w:val="000000"/>
          <w:sz w:val="24"/>
          <w:szCs w:val="24"/>
          <w:lang w:bidi="ar-SA"/>
        </w:rPr>
        <w:t>viable after few years due to appreciation of cost of land and may be phased for that year.</w:t>
      </w:r>
      <w:r w:rsidR="005726B8" w:rsidRPr="006C3ECB">
        <w:rPr>
          <w:rFonts w:ascii="TTE186E340t00" w:hAnsi="TTE186E340t00" w:cs="TTE186E340t00"/>
          <w:b/>
          <w:i/>
          <w:color w:val="000000"/>
          <w:sz w:val="24"/>
          <w:szCs w:val="24"/>
          <w:lang w:bidi="ar-SA"/>
        </w:rPr>
        <w:t xml:space="preserve"> </w:t>
      </w:r>
    </w:p>
    <w:p w:rsidR="00C44012" w:rsidRPr="006C3ECB" w:rsidRDefault="00CB4114" w:rsidP="00352F7F">
      <w:pPr>
        <w:pStyle w:val="ListParagraph"/>
        <w:numPr>
          <w:ilvl w:val="0"/>
          <w:numId w:val="61"/>
        </w:numPr>
        <w:autoSpaceDE w:val="0"/>
        <w:autoSpaceDN w:val="0"/>
        <w:adjustRightInd w:val="0"/>
        <w:spacing w:after="0" w:line="240" w:lineRule="auto"/>
        <w:jc w:val="both"/>
        <w:rPr>
          <w:rFonts w:ascii="TTE186E340t00" w:hAnsi="TTE186E340t00" w:cs="TTE186E340t00"/>
          <w:b/>
          <w:i/>
          <w:color w:val="000000"/>
          <w:sz w:val="24"/>
          <w:szCs w:val="24"/>
          <w:lang w:bidi="ar-SA"/>
        </w:rPr>
      </w:pPr>
      <w:r w:rsidRPr="006C3ECB">
        <w:rPr>
          <w:rFonts w:ascii="TTE186E340t00" w:hAnsi="TTE186E340t00" w:cs="TTE186E340t00"/>
          <w:b/>
          <w:i/>
          <w:color w:val="000000"/>
          <w:sz w:val="24"/>
          <w:szCs w:val="24"/>
          <w:lang w:bidi="ar-SA"/>
        </w:rPr>
        <w:t>Development Strategies for untenable slums:</w:t>
      </w:r>
      <w:r w:rsidR="00C44012" w:rsidRPr="006C3ECB">
        <w:rPr>
          <w:rFonts w:ascii="TTE186E340t00" w:hAnsi="TTE186E340t00" w:cs="TTE186E340t00"/>
          <w:b/>
          <w:i/>
          <w:color w:val="000000"/>
          <w:sz w:val="24"/>
          <w:szCs w:val="24"/>
          <w:lang w:bidi="ar-SA"/>
        </w:rPr>
        <w:t xml:space="preserve"> </w:t>
      </w:r>
      <w:r w:rsidRPr="006C3ECB">
        <w:rPr>
          <w:rFonts w:ascii="TTE186E340t00" w:hAnsi="TTE186E340t00" w:cs="TTE186E340t00"/>
          <w:b/>
          <w:i/>
          <w:color w:val="000000"/>
          <w:sz w:val="24"/>
          <w:szCs w:val="24"/>
          <w:lang w:bidi="ar-SA"/>
        </w:rPr>
        <w:t>For untenable slums, demand assessment shall be conducted as per format ‘B’ in Annexure 4 of “Pradhan Mantri Awas Yojan</w:t>
      </w:r>
      <w:r w:rsidR="00C44012" w:rsidRPr="006C3ECB">
        <w:rPr>
          <w:rFonts w:ascii="TTE186E340t00" w:hAnsi="TTE186E340t00" w:cs="TTE186E340t00"/>
          <w:b/>
          <w:i/>
          <w:color w:val="000000"/>
          <w:sz w:val="24"/>
          <w:szCs w:val="24"/>
          <w:lang w:bidi="ar-SA"/>
        </w:rPr>
        <w:t>a – Housing for All (Urban), 2022</w:t>
      </w:r>
      <w:r w:rsidRPr="006C3ECB">
        <w:rPr>
          <w:rFonts w:ascii="TTE186E340t00" w:hAnsi="TTE186E340t00" w:cs="TTE186E340t00"/>
          <w:b/>
          <w:i/>
          <w:color w:val="000000"/>
          <w:sz w:val="24"/>
          <w:szCs w:val="24"/>
          <w:lang w:bidi="ar-SA"/>
        </w:rPr>
        <w:t>”).</w:t>
      </w:r>
    </w:p>
    <w:p w:rsidR="00FC6C6B" w:rsidRPr="006C3ECB" w:rsidRDefault="00CB4114" w:rsidP="00352F7F">
      <w:pPr>
        <w:pStyle w:val="ListParagraph"/>
        <w:numPr>
          <w:ilvl w:val="0"/>
          <w:numId w:val="61"/>
        </w:numPr>
        <w:autoSpaceDE w:val="0"/>
        <w:autoSpaceDN w:val="0"/>
        <w:adjustRightInd w:val="0"/>
        <w:spacing w:after="0" w:line="240" w:lineRule="auto"/>
        <w:jc w:val="both"/>
        <w:rPr>
          <w:rFonts w:ascii="TTE186E340t00" w:hAnsi="TTE186E340t00" w:cs="TTE186E340t00"/>
          <w:b/>
          <w:i/>
          <w:color w:val="000000"/>
          <w:sz w:val="24"/>
          <w:szCs w:val="24"/>
          <w:lang w:bidi="ar-SA"/>
        </w:rPr>
      </w:pPr>
      <w:r w:rsidRPr="006C3ECB">
        <w:rPr>
          <w:rFonts w:ascii="TTE186E340t00" w:hAnsi="TTE186E340t00" w:cs="TTE186E340t00"/>
          <w:b/>
          <w:i/>
          <w:color w:val="000000"/>
          <w:sz w:val="24"/>
          <w:szCs w:val="24"/>
          <w:lang w:bidi="ar-SA"/>
        </w:rPr>
        <w:t>Explore the possibilities of clubbing with other slums being taken up for slum redevelopment</w:t>
      </w:r>
      <w:r w:rsidR="00352F7F" w:rsidRPr="006C3ECB">
        <w:rPr>
          <w:rFonts w:ascii="TTE186E340t00" w:hAnsi="TTE186E340t00" w:cs="TTE186E340t00"/>
          <w:b/>
          <w:i/>
          <w:color w:val="000000"/>
          <w:sz w:val="24"/>
          <w:szCs w:val="24"/>
          <w:lang w:bidi="ar-SA"/>
        </w:rPr>
        <w:t xml:space="preserve"> </w:t>
      </w:r>
      <w:r w:rsidR="00DD0C22" w:rsidRPr="006C3ECB">
        <w:rPr>
          <w:rFonts w:ascii="TTE186E340t00" w:hAnsi="TTE186E340t00" w:cs="TTE186E340t00"/>
          <w:b/>
          <w:i/>
          <w:color w:val="000000"/>
          <w:sz w:val="24"/>
          <w:szCs w:val="24"/>
          <w:lang w:bidi="ar-SA"/>
        </w:rPr>
        <w:t>accordingly;</w:t>
      </w:r>
      <w:r w:rsidRPr="006C3ECB">
        <w:rPr>
          <w:rFonts w:ascii="TTE186E340t00" w:hAnsi="TTE186E340t00" w:cs="TTE186E340t00"/>
          <w:b/>
          <w:i/>
          <w:color w:val="000000"/>
          <w:sz w:val="24"/>
          <w:szCs w:val="24"/>
          <w:lang w:bidi="ar-SA"/>
        </w:rPr>
        <w:t xml:space="preserve"> the intervention strategy can be devised based on format II. Slum-wise Intervention strategies for Untenable slums under Annexure 5 of “Pradhan Mantri Awas Yojana – Housing for All (Urban), 2022” </w:t>
      </w:r>
    </w:p>
    <w:p w:rsidR="00FC6C6B" w:rsidRPr="00621B16" w:rsidRDefault="00621B16" w:rsidP="00621B16">
      <w:pPr>
        <w:tabs>
          <w:tab w:val="left" w:pos="1862"/>
        </w:tabs>
        <w:autoSpaceDE w:val="0"/>
        <w:autoSpaceDN w:val="0"/>
        <w:adjustRightInd w:val="0"/>
        <w:spacing w:after="0" w:line="240" w:lineRule="auto"/>
        <w:jc w:val="both"/>
        <w:rPr>
          <w:rFonts w:ascii="TTE186E340t00" w:hAnsi="TTE186E340t00" w:cs="TTE186E340t00"/>
          <w:color w:val="000000"/>
          <w:sz w:val="8"/>
          <w:szCs w:val="24"/>
          <w:lang w:bidi="ar-SA"/>
        </w:rPr>
      </w:pPr>
      <w:r>
        <w:rPr>
          <w:rFonts w:ascii="TTE186E340t00" w:hAnsi="TTE186E340t00" w:cs="TTE186E340t00"/>
          <w:color w:val="000000"/>
          <w:sz w:val="24"/>
          <w:szCs w:val="24"/>
          <w:lang w:bidi="ar-SA"/>
        </w:rPr>
        <w:tab/>
      </w:r>
    </w:p>
    <w:p w:rsidR="00FC6C6B" w:rsidRPr="008A74C8" w:rsidRDefault="00FC6C6B" w:rsidP="00FC6C6B">
      <w:pPr>
        <w:autoSpaceDE w:val="0"/>
        <w:autoSpaceDN w:val="0"/>
        <w:adjustRightInd w:val="0"/>
        <w:spacing w:after="0" w:line="240" w:lineRule="auto"/>
        <w:jc w:val="both"/>
        <w:rPr>
          <w:rFonts w:ascii="TTE1972590t00" w:hAnsi="TTE1972590t00" w:cs="TTE1972590t00"/>
          <w:color w:val="000000"/>
          <w:sz w:val="24"/>
          <w:szCs w:val="24"/>
          <w:lang w:bidi="ar-SA"/>
        </w:rPr>
      </w:pPr>
      <w:r>
        <w:rPr>
          <w:rFonts w:ascii="TTE1972590t00" w:hAnsi="TTE1972590t00" w:cs="TTE1972590t00"/>
          <w:color w:val="000000"/>
          <w:sz w:val="24"/>
          <w:szCs w:val="24"/>
          <w:lang w:bidi="ar-SA"/>
        </w:rPr>
        <w:t xml:space="preserve">4.1 </w:t>
      </w:r>
      <w:r>
        <w:rPr>
          <w:rFonts w:ascii="TTE186E340t00" w:hAnsi="TTE186E340t00" w:cs="TTE186E340t00"/>
          <w:color w:val="000000"/>
          <w:sz w:val="24"/>
          <w:szCs w:val="24"/>
          <w:lang w:bidi="ar-SA"/>
        </w:rPr>
        <w:t>The Agency shall perform the above stated duties strictly as per guidelines issued by Ministry of Housing and Urban Poverty Alleviation, Govt. of India and as per directions of the Municipal Corporation Dehradun.</w:t>
      </w:r>
    </w:p>
    <w:p w:rsidR="00FC6C6B" w:rsidRDefault="00FC6C6B" w:rsidP="00FC6C6B">
      <w:pPr>
        <w:autoSpaceDE w:val="0"/>
        <w:autoSpaceDN w:val="0"/>
        <w:adjustRightInd w:val="0"/>
        <w:spacing w:after="0" w:line="240" w:lineRule="auto"/>
        <w:jc w:val="both"/>
        <w:rPr>
          <w:rFonts w:ascii="TTE1972590t00" w:hAnsi="TTE1972590t00" w:cs="TTE1972590t00"/>
          <w:color w:val="000000"/>
          <w:sz w:val="24"/>
          <w:szCs w:val="24"/>
          <w:lang w:bidi="ar-SA"/>
        </w:rPr>
      </w:pPr>
    </w:p>
    <w:p w:rsidR="00FC6C6B" w:rsidRPr="00B34557" w:rsidRDefault="00FC6C6B" w:rsidP="00FC6C6B">
      <w:pPr>
        <w:autoSpaceDE w:val="0"/>
        <w:autoSpaceDN w:val="0"/>
        <w:adjustRightInd w:val="0"/>
        <w:spacing w:after="0" w:line="240" w:lineRule="auto"/>
        <w:jc w:val="both"/>
        <w:rPr>
          <w:rFonts w:ascii="TTE1972590t00" w:hAnsi="TTE1972590t00" w:cs="TTE1972590t00"/>
          <w:color w:val="000000"/>
          <w:sz w:val="24"/>
          <w:szCs w:val="24"/>
          <w:lang w:bidi="ar-SA"/>
        </w:rPr>
      </w:pPr>
      <w:r>
        <w:rPr>
          <w:rFonts w:ascii="TTE1972590t00" w:hAnsi="TTE1972590t00" w:cs="TTE1972590t00"/>
          <w:color w:val="000000"/>
          <w:sz w:val="24"/>
          <w:szCs w:val="24"/>
          <w:lang w:bidi="ar-SA"/>
        </w:rPr>
        <w:t xml:space="preserve">4.1.1 </w:t>
      </w:r>
      <w:r>
        <w:rPr>
          <w:rFonts w:ascii="TTE186E340t00" w:hAnsi="TTE186E340t00" w:cs="TTE186E340t00"/>
          <w:color w:val="000000"/>
          <w:sz w:val="24"/>
          <w:szCs w:val="24"/>
          <w:lang w:bidi="ar-SA"/>
        </w:rPr>
        <w:t xml:space="preserve">The agency shall identify and prepare the list of all the Slum/Slum pockets/Slum clusters in each city and provide it to concerned ULB for verification under intimation to MUNICIPAL CORPORATION DEHRADUN. After the verification of these lists by concerned ULB, the agency shall deploy the adequate nos. of qualified and trained persons to carry out the exercise for Slums/Slum clusters with full details on concerned city map. The agency will also gather/collect all the other relevant information required for </w:t>
      </w:r>
      <w:r>
        <w:rPr>
          <w:rFonts w:ascii="TTE186E340t00" w:hAnsi="TTE186E340t00" w:cs="TTE186E340t00"/>
          <w:color w:val="000000"/>
          <w:sz w:val="24"/>
          <w:szCs w:val="24"/>
          <w:lang w:bidi="ar-SA"/>
        </w:rPr>
        <w:lastRenderedPageBreak/>
        <w:t>this survey and generation of requisite detailed reports/Profiles. The entire Infrastructure, Equipments and Stationary and other Consumable etc. So required for successful execution of the works will be arranged and borne by the Agency.</w:t>
      </w:r>
    </w:p>
    <w:p w:rsidR="00FC6C6B" w:rsidRDefault="00FC6C6B" w:rsidP="00FC6C6B">
      <w:pPr>
        <w:autoSpaceDE w:val="0"/>
        <w:autoSpaceDN w:val="0"/>
        <w:adjustRightInd w:val="0"/>
        <w:spacing w:after="0" w:line="240" w:lineRule="auto"/>
        <w:jc w:val="both"/>
        <w:rPr>
          <w:rFonts w:ascii="TTE1972590t00" w:hAnsi="TTE1972590t00" w:cs="TTE1972590t00"/>
          <w:color w:val="000000"/>
          <w:sz w:val="24"/>
          <w:szCs w:val="24"/>
          <w:lang w:bidi="ar-SA"/>
        </w:rPr>
      </w:pPr>
    </w:p>
    <w:p w:rsidR="00FC6C6B" w:rsidRPr="00B34557" w:rsidRDefault="00FC6C6B" w:rsidP="00FC6C6B">
      <w:pPr>
        <w:autoSpaceDE w:val="0"/>
        <w:autoSpaceDN w:val="0"/>
        <w:adjustRightInd w:val="0"/>
        <w:spacing w:after="0" w:line="240" w:lineRule="auto"/>
        <w:jc w:val="both"/>
        <w:rPr>
          <w:rFonts w:ascii="TTE1972590t00" w:hAnsi="TTE1972590t00" w:cs="TTE1972590t00"/>
          <w:color w:val="000000"/>
          <w:sz w:val="24"/>
          <w:szCs w:val="24"/>
          <w:lang w:bidi="ar-SA"/>
        </w:rPr>
      </w:pPr>
      <w:r>
        <w:rPr>
          <w:rFonts w:ascii="TTE1972590t00" w:hAnsi="TTE1972590t00" w:cs="TTE1972590t00"/>
          <w:color w:val="000000"/>
          <w:sz w:val="24"/>
          <w:szCs w:val="24"/>
          <w:lang w:bidi="ar-SA"/>
        </w:rPr>
        <w:t xml:space="preserve">4.1.2 </w:t>
      </w:r>
      <w:r>
        <w:rPr>
          <w:rFonts w:ascii="TTE186E340t00" w:hAnsi="TTE186E340t00" w:cs="TTE186E340t00"/>
          <w:color w:val="000000"/>
          <w:sz w:val="24"/>
          <w:szCs w:val="24"/>
          <w:lang w:bidi="ar-SA"/>
        </w:rPr>
        <w:t>Each supervisor will head a team consisting of 20-30 enumerator/ investigators/ surveyors depending upon the population and area to be covered for the survey. The supervisor will be responsible for timely and accurate canvassing of schedules and will frequently visit the field for random inspections. It shall be the duty of the supervisor to scrutinize the information collected by the investigators and make the necessary corrections, if any. The agency will ensure that there will not be any kind of duplicity in the canvassing of schedules. The Agency will ensure that all canvassed survey schedules/formats are kept in safe custody with proper binding. Even the unused formats shall also be kept in safe custody to avoid of Misuse. All these canvassed schedules/formats are the property of MUNICIPAL CORPORATION DEHRADUN . The Agency shall hand over all the canvassed schedules/formats (proper binding) to concerned ULB or to other agency as decided by the MUNICIPAL CORPORATION DEHRADUN .</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FC6C6B" w:rsidRPr="00E30D42" w:rsidRDefault="00FC6C6B" w:rsidP="00FC6C6B">
      <w:pPr>
        <w:autoSpaceDE w:val="0"/>
        <w:autoSpaceDN w:val="0"/>
        <w:adjustRightInd w:val="0"/>
        <w:spacing w:after="0" w:line="240" w:lineRule="auto"/>
        <w:jc w:val="both"/>
        <w:rPr>
          <w:rFonts w:ascii="TTE1972590t00" w:hAnsi="TTE1972590t00" w:cs="TTE1972590t00"/>
          <w:b/>
          <w:color w:val="000000"/>
          <w:sz w:val="28"/>
          <w:szCs w:val="28"/>
          <w:lang w:bidi="ar-SA"/>
        </w:rPr>
      </w:pPr>
      <w:r w:rsidRPr="00E30D42">
        <w:rPr>
          <w:rFonts w:ascii="TTE1972590t00" w:hAnsi="TTE1972590t00" w:cs="TTE1972590t00"/>
          <w:b/>
          <w:color w:val="000000"/>
          <w:sz w:val="28"/>
          <w:szCs w:val="28"/>
          <w:lang w:bidi="ar-SA"/>
        </w:rPr>
        <w:t>4.1.2.1 Structure of the schedule</w:t>
      </w:r>
      <w:r w:rsidR="00E30D42" w:rsidRPr="00E30D42">
        <w:rPr>
          <w:rFonts w:ascii="TTE1972590t00" w:hAnsi="TTE1972590t00" w:cs="TTE1972590t00"/>
          <w:b/>
          <w:color w:val="000000"/>
          <w:sz w:val="28"/>
          <w:szCs w:val="28"/>
          <w:lang w:bidi="ar-SA"/>
        </w:rPr>
        <w:t>:</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The Agency will make the arrangements for printing of sufficient numbers of survey schedules/formats prescribed by Ministry of Housing &amp; Poverty Alleviation, Govt. of India required for conducting the following survey.</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1. Detailed Slum Survey</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2. Detailed Household Survey</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3. Detailed Livelihoods Survey</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4. Consolidated MIS &amp; </w:t>
      </w:r>
      <w:r w:rsidR="00222222">
        <w:rPr>
          <w:rFonts w:ascii="TTE186E340t00" w:hAnsi="TTE186E340t00" w:cs="TTE186E340t00"/>
          <w:color w:val="000000"/>
          <w:sz w:val="24"/>
          <w:szCs w:val="24"/>
          <w:lang w:bidi="ar-SA"/>
        </w:rPr>
        <w:t xml:space="preserve">HFAPoA </w:t>
      </w:r>
      <w:r>
        <w:rPr>
          <w:rFonts w:ascii="TTE186E340t00" w:hAnsi="TTE186E340t00" w:cs="TTE186E340t00"/>
          <w:color w:val="000000"/>
          <w:sz w:val="24"/>
          <w:szCs w:val="24"/>
          <w:lang w:bidi="ar-SA"/>
        </w:rPr>
        <w:t>in a participatory manner in 60 wards.</w:t>
      </w:r>
    </w:p>
    <w:p w:rsidR="00FC6C6B" w:rsidRPr="00280AEF"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The prescribed survey schedules/formats can also be download from the website </w:t>
      </w:r>
      <w:hyperlink r:id="rId12" w:history="1">
        <w:r w:rsidR="00222222" w:rsidRPr="00280AEF">
          <w:rPr>
            <w:rStyle w:val="Hyperlink"/>
            <w:rFonts w:ascii="TTE186E340t00" w:hAnsi="TTE186E340t00" w:cs="TTE186E340t00"/>
            <w:sz w:val="24"/>
            <w:szCs w:val="24"/>
            <w:lang w:bidi="ar-SA"/>
          </w:rPr>
          <w:t>www.mhupa</w:t>
        </w:r>
      </w:hyperlink>
      <w:r w:rsidR="00222222" w:rsidRPr="00280AEF">
        <w:rPr>
          <w:rFonts w:ascii="TTE186E340t00" w:hAnsi="TTE186E340t00" w:cs="TTE186E340t00"/>
          <w:color w:val="0000FF"/>
          <w:sz w:val="24"/>
          <w:szCs w:val="24"/>
          <w:lang w:bidi="ar-SA"/>
        </w:rPr>
        <w:t xml:space="preserve">. </w:t>
      </w:r>
      <w:r w:rsidRPr="00280AEF">
        <w:rPr>
          <w:rFonts w:ascii="TTE186E340t00" w:hAnsi="TTE186E340t00" w:cs="TTE186E340t00"/>
          <w:color w:val="000000"/>
          <w:sz w:val="24"/>
          <w:szCs w:val="24"/>
          <w:lang w:bidi="ar-SA"/>
        </w:rPr>
        <w:t>During the survey, the following schedules of enquiry will be canvassed:</w:t>
      </w:r>
    </w:p>
    <w:p w:rsidR="00FC6C6B" w:rsidRPr="00280AEF"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FC6C6B" w:rsidRPr="00280AEF"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sidRPr="00280AEF">
        <w:rPr>
          <w:rFonts w:ascii="TTE1972590t00" w:hAnsi="TTE1972590t00" w:cs="TTE1972590t00"/>
          <w:color w:val="000000"/>
          <w:sz w:val="24"/>
          <w:szCs w:val="24"/>
          <w:lang w:bidi="ar-SA"/>
        </w:rPr>
        <w:t>Annexure-</w:t>
      </w:r>
      <w:r w:rsidR="009F06C7" w:rsidRPr="00280AEF">
        <w:rPr>
          <w:rFonts w:ascii="TTE1972590t00" w:hAnsi="TTE1972590t00" w:cs="TTE1972590t00"/>
          <w:color w:val="000000"/>
          <w:sz w:val="24"/>
          <w:szCs w:val="24"/>
          <w:lang w:bidi="ar-SA"/>
        </w:rPr>
        <w:t>A</w:t>
      </w:r>
      <w:r w:rsidRPr="00280AEF">
        <w:rPr>
          <w:rFonts w:ascii="TTE1972590t00" w:hAnsi="TTE1972590t00" w:cs="TTE1972590t00"/>
          <w:color w:val="000000"/>
          <w:sz w:val="24"/>
          <w:szCs w:val="24"/>
          <w:lang w:bidi="ar-SA"/>
        </w:rPr>
        <w:t xml:space="preserve">: </w:t>
      </w:r>
      <w:r w:rsidR="009F06C7" w:rsidRPr="00280AEF">
        <w:rPr>
          <w:rFonts w:ascii="TTE1972590t00" w:hAnsi="TTE1972590t00" w:cs="TTE1972590t00"/>
          <w:color w:val="000000"/>
          <w:sz w:val="24"/>
          <w:szCs w:val="24"/>
          <w:lang w:bidi="ar-SA"/>
        </w:rPr>
        <w:t xml:space="preserve">Year wise mandatory </w:t>
      </w:r>
      <w:r w:rsidR="00280AEF" w:rsidRPr="00280AEF">
        <w:rPr>
          <w:rFonts w:ascii="TTE1972590t00" w:hAnsi="TTE1972590t00" w:cs="TTE1972590t00"/>
          <w:color w:val="000000"/>
          <w:sz w:val="24"/>
          <w:szCs w:val="24"/>
          <w:lang w:bidi="ar-SA"/>
        </w:rPr>
        <w:t>condition</w:t>
      </w:r>
    </w:p>
    <w:p w:rsidR="00FC6C6B" w:rsidRPr="00280AEF"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sidRPr="00280AEF">
        <w:rPr>
          <w:rFonts w:ascii="TTE1972590t00" w:hAnsi="TTE1972590t00" w:cs="TTE1972590t00"/>
          <w:color w:val="000000"/>
          <w:sz w:val="24"/>
          <w:szCs w:val="24"/>
          <w:lang w:bidi="ar-SA"/>
        </w:rPr>
        <w:t>Annexure-</w:t>
      </w:r>
      <w:r w:rsidR="009F06C7" w:rsidRPr="00280AEF">
        <w:rPr>
          <w:rFonts w:ascii="TTE1972590t00" w:hAnsi="TTE1972590t00" w:cs="TTE1972590t00"/>
          <w:color w:val="000000"/>
          <w:sz w:val="24"/>
          <w:szCs w:val="24"/>
          <w:lang w:bidi="ar-SA"/>
        </w:rPr>
        <w:t>4 Format A information of beneficiary being covered under Slum Re-development</w:t>
      </w:r>
    </w:p>
    <w:p w:rsidR="00FC6C6B" w:rsidRDefault="00FC6C6B" w:rsidP="00FC6C6B">
      <w:pPr>
        <w:autoSpaceDE w:val="0"/>
        <w:autoSpaceDN w:val="0"/>
        <w:adjustRightInd w:val="0"/>
        <w:spacing w:after="0" w:line="240" w:lineRule="auto"/>
        <w:jc w:val="both"/>
        <w:rPr>
          <w:rFonts w:ascii="TTE1972590t00" w:hAnsi="TTE1972590t00" w:cs="TTE1972590t00"/>
          <w:color w:val="000000"/>
          <w:sz w:val="24"/>
          <w:szCs w:val="24"/>
          <w:lang w:bidi="ar-SA"/>
        </w:rPr>
      </w:pPr>
      <w:r w:rsidRPr="00280AEF">
        <w:rPr>
          <w:rFonts w:ascii="TTE1972590t00" w:hAnsi="TTE1972590t00" w:cs="TTE1972590t00"/>
          <w:color w:val="000000"/>
          <w:sz w:val="24"/>
          <w:szCs w:val="24"/>
          <w:lang w:bidi="ar-SA"/>
        </w:rPr>
        <w:t>Annexure-</w:t>
      </w:r>
      <w:r w:rsidR="009F06C7" w:rsidRPr="00280AEF">
        <w:rPr>
          <w:rFonts w:ascii="TTE1972590t00" w:hAnsi="TTE1972590t00" w:cs="TTE1972590t00"/>
          <w:color w:val="000000"/>
          <w:sz w:val="24"/>
          <w:szCs w:val="24"/>
          <w:lang w:bidi="ar-SA"/>
        </w:rPr>
        <w:t xml:space="preserve"> Form</w:t>
      </w:r>
      <w:r w:rsidR="009F06C7">
        <w:rPr>
          <w:rFonts w:ascii="TTE1972590t00" w:hAnsi="TTE1972590t00" w:cs="TTE1972590t00"/>
          <w:color w:val="000000"/>
          <w:sz w:val="24"/>
          <w:szCs w:val="24"/>
          <w:lang w:bidi="ar-SA"/>
        </w:rPr>
        <w:t>at B required information of beneficiary.</w:t>
      </w:r>
    </w:p>
    <w:p w:rsidR="009F06C7" w:rsidRDefault="009F06C7" w:rsidP="00FC6C6B">
      <w:pPr>
        <w:autoSpaceDE w:val="0"/>
        <w:autoSpaceDN w:val="0"/>
        <w:adjustRightInd w:val="0"/>
        <w:spacing w:after="0" w:line="240" w:lineRule="auto"/>
        <w:jc w:val="both"/>
        <w:rPr>
          <w:rFonts w:ascii="TTE1972590t00" w:hAnsi="TTE1972590t00" w:cs="TTE1972590t00"/>
          <w:color w:val="000000"/>
          <w:sz w:val="24"/>
          <w:szCs w:val="24"/>
          <w:lang w:bidi="ar-SA"/>
        </w:rPr>
      </w:pPr>
      <w:r>
        <w:rPr>
          <w:rFonts w:ascii="TTE1972590t00" w:hAnsi="TTE1972590t00" w:cs="TTE1972590t00"/>
          <w:color w:val="000000"/>
          <w:sz w:val="24"/>
          <w:szCs w:val="24"/>
          <w:lang w:bidi="ar-SA"/>
        </w:rPr>
        <w:t>Annexure – 5 HFAPoA</w:t>
      </w:r>
    </w:p>
    <w:p w:rsidR="009F06C7" w:rsidRDefault="009F06C7" w:rsidP="00FC6C6B">
      <w:pPr>
        <w:autoSpaceDE w:val="0"/>
        <w:autoSpaceDN w:val="0"/>
        <w:adjustRightInd w:val="0"/>
        <w:spacing w:after="0" w:line="240" w:lineRule="auto"/>
        <w:jc w:val="both"/>
        <w:rPr>
          <w:rFonts w:ascii="TTE1972590t00" w:hAnsi="TTE1972590t00" w:cs="TTE1972590t00"/>
          <w:color w:val="000000"/>
          <w:sz w:val="24"/>
          <w:szCs w:val="24"/>
          <w:lang w:bidi="ar-SA"/>
        </w:rPr>
      </w:pPr>
      <w:r>
        <w:rPr>
          <w:rFonts w:ascii="TTE1972590t00" w:hAnsi="TTE1972590t00" w:cs="TTE1972590t00"/>
          <w:color w:val="000000"/>
          <w:sz w:val="24"/>
          <w:szCs w:val="24"/>
          <w:lang w:bidi="ar-SA"/>
        </w:rPr>
        <w:t xml:space="preserve">Annexure – 6 Summary Sheet of Annual Action Plan </w:t>
      </w:r>
    </w:p>
    <w:p w:rsidR="009F06C7" w:rsidRDefault="009F06C7" w:rsidP="00FC6C6B">
      <w:pPr>
        <w:autoSpaceDE w:val="0"/>
        <w:autoSpaceDN w:val="0"/>
        <w:adjustRightInd w:val="0"/>
        <w:spacing w:after="0" w:line="240" w:lineRule="auto"/>
        <w:jc w:val="both"/>
        <w:rPr>
          <w:rFonts w:ascii="TTE1972590t00" w:hAnsi="TTE1972590t00" w:cs="TTE1972590t00"/>
          <w:color w:val="000000"/>
          <w:sz w:val="24"/>
          <w:szCs w:val="24"/>
          <w:lang w:bidi="ar-SA"/>
        </w:rPr>
      </w:pPr>
      <w:r>
        <w:rPr>
          <w:rFonts w:ascii="TTE1972590t00" w:hAnsi="TTE1972590t00" w:cs="TTE1972590t00"/>
          <w:color w:val="000000"/>
          <w:sz w:val="24"/>
          <w:szCs w:val="24"/>
          <w:lang w:bidi="ar-SA"/>
        </w:rPr>
        <w:t>Annexure - 7A Format for In-situ slum redevelopment project with PP</w:t>
      </w:r>
    </w:p>
    <w:p w:rsidR="009F06C7" w:rsidRDefault="009F06C7" w:rsidP="00FC6C6B">
      <w:pPr>
        <w:autoSpaceDE w:val="0"/>
        <w:autoSpaceDN w:val="0"/>
        <w:adjustRightInd w:val="0"/>
        <w:spacing w:after="0" w:line="240" w:lineRule="auto"/>
        <w:jc w:val="both"/>
        <w:rPr>
          <w:rFonts w:ascii="TTE1972590t00" w:hAnsi="TTE1972590t00" w:cs="TTE1972590t00"/>
          <w:color w:val="000000"/>
          <w:sz w:val="24"/>
          <w:szCs w:val="24"/>
          <w:lang w:bidi="ar-SA"/>
        </w:rPr>
      </w:pPr>
      <w:r>
        <w:rPr>
          <w:rFonts w:ascii="TTE1972590t00" w:hAnsi="TTE1972590t00" w:cs="TTE1972590t00"/>
          <w:color w:val="000000"/>
          <w:sz w:val="24"/>
          <w:szCs w:val="24"/>
          <w:lang w:bidi="ar-SA"/>
        </w:rPr>
        <w:t>Annexure – 7B Format for Project AHP</w:t>
      </w:r>
    </w:p>
    <w:p w:rsidR="009F06C7" w:rsidRDefault="009F06C7" w:rsidP="00FC6C6B">
      <w:pPr>
        <w:autoSpaceDE w:val="0"/>
        <w:autoSpaceDN w:val="0"/>
        <w:adjustRightInd w:val="0"/>
        <w:spacing w:after="0" w:line="240" w:lineRule="auto"/>
        <w:jc w:val="both"/>
        <w:rPr>
          <w:rFonts w:ascii="TTE1972590t00" w:hAnsi="TTE1972590t00" w:cs="TTE1972590t00"/>
          <w:color w:val="000000"/>
          <w:sz w:val="24"/>
          <w:szCs w:val="24"/>
          <w:lang w:bidi="ar-SA"/>
        </w:rPr>
      </w:pPr>
      <w:r>
        <w:rPr>
          <w:rFonts w:ascii="TTE1972590t00" w:hAnsi="TTE1972590t00" w:cs="TTE1972590t00"/>
          <w:color w:val="000000"/>
          <w:sz w:val="24"/>
          <w:szCs w:val="24"/>
          <w:lang w:bidi="ar-SA"/>
        </w:rPr>
        <w:t>Annexure – 7C Format for under beneficiary led construction</w:t>
      </w:r>
      <w:r w:rsidR="00C62123">
        <w:rPr>
          <w:rFonts w:ascii="TTE1972590t00" w:hAnsi="TTE1972590t00" w:cs="TTE1972590t00"/>
          <w:color w:val="000000"/>
          <w:sz w:val="24"/>
          <w:szCs w:val="24"/>
          <w:lang w:bidi="ar-SA"/>
        </w:rPr>
        <w:t xml:space="preserve"> and others as per HFA </w:t>
      </w:r>
      <w:r w:rsidR="00627AC0">
        <w:rPr>
          <w:rFonts w:ascii="TTE1972590t00" w:hAnsi="TTE1972590t00" w:cs="TTE1972590t00"/>
          <w:color w:val="000000"/>
          <w:sz w:val="24"/>
          <w:szCs w:val="24"/>
          <w:lang w:bidi="ar-SA"/>
        </w:rPr>
        <w:t xml:space="preserve">guideline. </w:t>
      </w:r>
    </w:p>
    <w:p w:rsidR="00FC6C6B" w:rsidRPr="00280AEF" w:rsidRDefault="009F06C7" w:rsidP="00FC6C6B">
      <w:pPr>
        <w:autoSpaceDE w:val="0"/>
        <w:autoSpaceDN w:val="0"/>
        <w:adjustRightInd w:val="0"/>
        <w:spacing w:after="0" w:line="240" w:lineRule="auto"/>
        <w:jc w:val="both"/>
        <w:rPr>
          <w:rFonts w:ascii="TTE186E340t00" w:hAnsi="TTE186E340t00" w:cs="TTE186E340t00"/>
          <w:color w:val="000000"/>
          <w:sz w:val="12"/>
          <w:szCs w:val="24"/>
          <w:lang w:bidi="ar-SA"/>
        </w:rPr>
      </w:pPr>
      <w:r>
        <w:rPr>
          <w:rFonts w:ascii="TTE1972590t00" w:hAnsi="TTE1972590t00" w:cs="TTE1972590t00"/>
          <w:color w:val="000000"/>
          <w:sz w:val="24"/>
          <w:szCs w:val="24"/>
          <w:lang w:bidi="ar-SA"/>
        </w:rPr>
        <w:t xml:space="preserve"> </w:t>
      </w:r>
    </w:p>
    <w:p w:rsidR="00FC6C6B" w:rsidRPr="00280AEF" w:rsidRDefault="00280AEF" w:rsidP="00FC6C6B">
      <w:pPr>
        <w:autoSpaceDE w:val="0"/>
        <w:autoSpaceDN w:val="0"/>
        <w:adjustRightInd w:val="0"/>
        <w:spacing w:after="0" w:line="240" w:lineRule="auto"/>
        <w:jc w:val="both"/>
        <w:rPr>
          <w:rFonts w:ascii="TTE1972590t00" w:hAnsi="TTE1972590t00" w:cs="TTE1972590t00"/>
          <w:b/>
          <w:color w:val="000000"/>
          <w:sz w:val="28"/>
          <w:szCs w:val="28"/>
          <w:lang w:bidi="ar-SA"/>
        </w:rPr>
      </w:pPr>
      <w:r>
        <w:rPr>
          <w:rFonts w:ascii="TTE1972590t00" w:hAnsi="TTE1972590t00" w:cs="TTE1972590t00"/>
          <w:color w:val="000000"/>
          <w:sz w:val="28"/>
          <w:szCs w:val="28"/>
          <w:lang w:bidi="ar-SA"/>
        </w:rPr>
        <w:t xml:space="preserve">4.2.2 </w:t>
      </w:r>
      <w:r w:rsidR="00FC6C6B" w:rsidRPr="00280AEF">
        <w:rPr>
          <w:rFonts w:ascii="TTE1972590t00" w:hAnsi="TTE1972590t00" w:cs="TTE1972590t00"/>
          <w:b/>
          <w:color w:val="000000"/>
          <w:sz w:val="28"/>
          <w:szCs w:val="28"/>
          <w:lang w:bidi="ar-SA"/>
        </w:rPr>
        <w:t>Data Entry / Creation of database</w:t>
      </w:r>
      <w:r>
        <w:rPr>
          <w:rFonts w:ascii="TTE1972590t00" w:hAnsi="TTE1972590t00" w:cs="TTE1972590t00"/>
          <w:b/>
          <w:color w:val="000000"/>
          <w:sz w:val="28"/>
          <w:szCs w:val="28"/>
          <w:lang w:bidi="ar-SA"/>
        </w:rPr>
        <w:t xml:space="preserve">: </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The agency shall make the following arrangements for data entry (Slum</w:t>
      </w:r>
      <w:r w:rsidR="00B94398">
        <w:rPr>
          <w:rFonts w:ascii="TTE186E340t00" w:hAnsi="TTE186E340t00" w:cs="TTE186E340t00"/>
          <w:color w:val="000000"/>
          <w:sz w:val="24"/>
          <w:szCs w:val="24"/>
          <w:lang w:bidi="ar-SA"/>
        </w:rPr>
        <w:t xml:space="preserve"> &amp; non slum </w:t>
      </w:r>
      <w:r>
        <w:rPr>
          <w:rFonts w:ascii="TTE186E340t00" w:hAnsi="TTE186E340t00" w:cs="TTE186E340t00"/>
          <w:color w:val="000000"/>
          <w:sz w:val="24"/>
          <w:szCs w:val="24"/>
          <w:lang w:bidi="ar-SA"/>
        </w:rPr>
        <w:t>-wise) of entire data collected for Slum Survey, Household Survey and Livelihood Survey through Software developed for this purpose. The Agency shall ensure that:</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i. The Agency shall make proper arrangements for space and adequate numbers of</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computers/systems and other infrastructure required for data entry.</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ii. The Agency shall ensure that the adequate numbers of trained/qualified/skill Data</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Entry Operators are put in service for this purpose.</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lastRenderedPageBreak/>
        <w:t>iii. The Agency shall ensure that the data entry is made Slum-wise. The Agency will</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further ensure that survey forms (duly binded) are provided Slum wise to Data Entry Operators to avoid any kind mistake of entering data of a Slum in other Slum.</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iv. The Agency shall ensure that numbers of records recorded in database through Software should be in accordance with the data collected in paper mode. The Agency will ensure that there is no variation/duplicity in data entry and no record is left out.</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v. The Agency shall ensure that no data is recorded by using copy and paste command</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by just manipulating the data of a Slum/town to other Slum/town. The Agency will ensure that there shall not be any kind of variation in the records/data recorded through software and actual records collected through survey. For this purpose, Agency shall ensure that Data Entry Operator manually record the family unique ID code on each Form/Record or agency may adopt any other reliable procedure for this purpose after discussing its pros/cons with MUNICIPAL CORPORATION DEHRADUN .</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vi. The Agency shall ensure that any kind of typing or human error is rectified immediately as and when it noticed.</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vii. The Agency shall make the arrangements for incorporating all kinds of objections and</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claims received by the Municipal corporations /committees/ULBs or any other state</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Agencies.</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viii. Any other kind of arrangements required for proper data entry.</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FC6C6B" w:rsidRPr="005259C0" w:rsidRDefault="00B94398" w:rsidP="00FC6C6B">
      <w:pPr>
        <w:autoSpaceDE w:val="0"/>
        <w:autoSpaceDN w:val="0"/>
        <w:adjustRightInd w:val="0"/>
        <w:spacing w:after="0" w:line="240" w:lineRule="auto"/>
        <w:jc w:val="both"/>
        <w:rPr>
          <w:rFonts w:ascii="TTE1972590t00" w:hAnsi="TTE1972590t00" w:cs="TTE1972590t00"/>
          <w:b/>
          <w:color w:val="000000"/>
          <w:sz w:val="28"/>
          <w:szCs w:val="28"/>
          <w:lang w:bidi="ar-SA"/>
        </w:rPr>
      </w:pPr>
      <w:r w:rsidRPr="005259C0">
        <w:rPr>
          <w:rFonts w:ascii="TTE1972590t00" w:hAnsi="TTE1972590t00" w:cs="TTE1972590t00"/>
          <w:b/>
          <w:color w:val="000000"/>
          <w:sz w:val="28"/>
          <w:szCs w:val="28"/>
          <w:lang w:bidi="ar-SA"/>
        </w:rPr>
        <w:t xml:space="preserve">4.2.3 </w:t>
      </w:r>
      <w:r w:rsidR="00FC6C6B" w:rsidRPr="005259C0">
        <w:rPr>
          <w:rFonts w:ascii="TTE1972590t00" w:hAnsi="TTE1972590t00" w:cs="TTE1972590t00"/>
          <w:b/>
          <w:color w:val="000000"/>
          <w:sz w:val="28"/>
          <w:szCs w:val="28"/>
          <w:lang w:bidi="ar-SA"/>
        </w:rPr>
        <w:t>Submission of Reports</w:t>
      </w:r>
      <w:r w:rsidR="005259C0">
        <w:rPr>
          <w:rFonts w:ascii="TTE1972590t00" w:hAnsi="TTE1972590t00" w:cs="TTE1972590t00"/>
          <w:b/>
          <w:color w:val="000000"/>
          <w:sz w:val="28"/>
          <w:szCs w:val="28"/>
          <w:lang w:bidi="ar-SA"/>
        </w:rPr>
        <w:t xml:space="preserve">: </w:t>
      </w:r>
    </w:p>
    <w:p w:rsidR="00FC6C6B" w:rsidRPr="00B94398"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sidRPr="00B94398">
        <w:rPr>
          <w:rFonts w:ascii="TTE186E340t00" w:hAnsi="TTE186E340t00" w:cs="TTE186E340t00"/>
          <w:color w:val="000000"/>
          <w:sz w:val="24"/>
          <w:szCs w:val="24"/>
          <w:lang w:bidi="ar-SA"/>
        </w:rPr>
        <w:t>i. The Agency shall generate reports/checklists of entered data and supply the same to</w:t>
      </w:r>
    </w:p>
    <w:p w:rsidR="00FC6C6B" w:rsidRPr="00B94398" w:rsidRDefault="00FC6C6B" w:rsidP="00D41301">
      <w:pPr>
        <w:autoSpaceDE w:val="0"/>
        <w:autoSpaceDN w:val="0"/>
        <w:adjustRightInd w:val="0"/>
        <w:spacing w:after="0" w:line="240" w:lineRule="auto"/>
        <w:jc w:val="both"/>
        <w:rPr>
          <w:rFonts w:ascii="TTE186E340t00" w:hAnsi="TTE186E340t00" w:cs="TTE186E340t00"/>
          <w:color w:val="000000"/>
          <w:sz w:val="24"/>
          <w:szCs w:val="24"/>
          <w:lang w:bidi="ar-SA"/>
        </w:rPr>
      </w:pPr>
      <w:r w:rsidRPr="00B94398">
        <w:rPr>
          <w:rFonts w:ascii="TTE186E340t00" w:hAnsi="TTE186E340t00" w:cs="TTE186E340t00"/>
          <w:color w:val="000000"/>
          <w:sz w:val="24"/>
          <w:szCs w:val="24"/>
          <w:lang w:bidi="ar-SA"/>
        </w:rPr>
        <w:t>Municipal Corporations for its display at appropriate</w:t>
      </w:r>
      <w:r w:rsidR="00D41301">
        <w:rPr>
          <w:rFonts w:ascii="TTE186E340t00" w:hAnsi="TTE186E340t00" w:cs="TTE186E340t00"/>
          <w:color w:val="000000"/>
          <w:sz w:val="24"/>
          <w:szCs w:val="24"/>
          <w:lang w:bidi="ar-SA"/>
        </w:rPr>
        <w:t xml:space="preserve"> </w:t>
      </w:r>
      <w:r w:rsidRPr="00B94398">
        <w:rPr>
          <w:rFonts w:ascii="TTE186E340t00" w:hAnsi="TTE186E340t00" w:cs="TTE186E340t00"/>
          <w:color w:val="000000"/>
          <w:sz w:val="24"/>
          <w:szCs w:val="24"/>
          <w:lang w:bidi="ar-SA"/>
        </w:rPr>
        <w:t>place for inviting objections/claims.</w:t>
      </w:r>
    </w:p>
    <w:p w:rsidR="00FC6C6B" w:rsidRPr="00B94398"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sidRPr="00B94398">
        <w:rPr>
          <w:rFonts w:ascii="TTE186E340t00" w:hAnsi="TTE186E340t00" w:cs="TTE186E340t00"/>
          <w:color w:val="000000"/>
          <w:sz w:val="24"/>
          <w:szCs w:val="24"/>
          <w:lang w:bidi="ar-SA"/>
        </w:rPr>
        <w:t xml:space="preserve">iii. After the finalization of data, the requisite </w:t>
      </w:r>
      <w:r w:rsidR="00D41301">
        <w:rPr>
          <w:rFonts w:ascii="TTE186E340t00" w:hAnsi="TTE186E340t00" w:cs="TTE186E340t00"/>
          <w:color w:val="000000"/>
          <w:sz w:val="24"/>
          <w:szCs w:val="24"/>
          <w:lang w:bidi="ar-SA"/>
        </w:rPr>
        <w:t xml:space="preserve">Reports as per formats. </w:t>
      </w:r>
    </w:p>
    <w:p w:rsidR="00FC6C6B" w:rsidRPr="00B94398"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sidRPr="00B94398">
        <w:rPr>
          <w:rFonts w:ascii="TTE186E340t00" w:hAnsi="TTE186E340t00" w:cs="TTE186E340t00"/>
          <w:color w:val="000000"/>
          <w:sz w:val="24"/>
          <w:szCs w:val="24"/>
          <w:lang w:bidi="ar-SA"/>
        </w:rPr>
        <w:t>iv. All the Infrastructure, Equipments and Stationary and other Consumable etc. so</w:t>
      </w:r>
    </w:p>
    <w:p w:rsidR="00FC6C6B" w:rsidRPr="00B94398"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sidRPr="00B94398">
        <w:rPr>
          <w:rFonts w:ascii="TTE186E340t00" w:hAnsi="TTE186E340t00" w:cs="TTE186E340t00"/>
          <w:color w:val="000000"/>
          <w:sz w:val="24"/>
          <w:szCs w:val="24"/>
          <w:lang w:bidi="ar-SA"/>
        </w:rPr>
        <w:t>required for successful execution of the works will be arranged and borne by the</w:t>
      </w:r>
    </w:p>
    <w:p w:rsidR="00FC6C6B" w:rsidRPr="00B94398"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sidRPr="00B94398">
        <w:rPr>
          <w:rFonts w:ascii="TTE186E340t00" w:hAnsi="TTE186E340t00" w:cs="TTE186E340t00"/>
          <w:color w:val="000000"/>
          <w:sz w:val="24"/>
          <w:szCs w:val="24"/>
          <w:lang w:bidi="ar-SA"/>
        </w:rPr>
        <w:t>Agency.</w:t>
      </w:r>
    </w:p>
    <w:p w:rsidR="00FC6C6B" w:rsidRPr="001B7F65" w:rsidRDefault="00FC6C6B" w:rsidP="00FC6C6B">
      <w:pPr>
        <w:autoSpaceDE w:val="0"/>
        <w:autoSpaceDN w:val="0"/>
        <w:adjustRightInd w:val="0"/>
        <w:spacing w:after="0" w:line="240" w:lineRule="auto"/>
        <w:jc w:val="both"/>
        <w:rPr>
          <w:rFonts w:ascii="TTE27E7690t00" w:hAnsi="TTE27E7690t00" w:cs="TTE27E7690t00"/>
          <w:color w:val="000000"/>
          <w:sz w:val="16"/>
          <w:szCs w:val="22"/>
          <w:lang w:bidi="ar-SA"/>
        </w:rPr>
      </w:pPr>
    </w:p>
    <w:p w:rsidR="00FC6C6B" w:rsidRPr="00B94398"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sidRPr="00B94398">
        <w:rPr>
          <w:rFonts w:ascii="TTE186E340t00" w:hAnsi="TTE186E340t00" w:cs="TTE186E340t00"/>
          <w:color w:val="000000"/>
          <w:sz w:val="24"/>
          <w:szCs w:val="24"/>
          <w:lang w:bidi="ar-SA"/>
        </w:rPr>
        <w:t>v. All the final reports/ profiles/data in prescribed formats shall be submitted in ten</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sidRPr="00B94398">
        <w:rPr>
          <w:rFonts w:ascii="TTE186E340t00" w:hAnsi="TTE186E340t00" w:cs="TTE186E340t00"/>
          <w:color w:val="000000"/>
          <w:sz w:val="24"/>
          <w:szCs w:val="24"/>
          <w:lang w:bidi="ar-SA"/>
        </w:rPr>
        <w:t>copies (in Hard and soft) shall be submitted to MUNICIPAL CORPORATION DEHRADUN .</w:t>
      </w:r>
    </w:p>
    <w:p w:rsidR="00FC6C6B" w:rsidRPr="001B7F65" w:rsidRDefault="00FC6C6B" w:rsidP="00FC6C6B">
      <w:pPr>
        <w:autoSpaceDE w:val="0"/>
        <w:autoSpaceDN w:val="0"/>
        <w:adjustRightInd w:val="0"/>
        <w:spacing w:after="0" w:line="240" w:lineRule="auto"/>
        <w:jc w:val="both"/>
        <w:rPr>
          <w:rFonts w:ascii="TTE186E340t00" w:hAnsi="TTE186E340t00" w:cs="TTE186E340t00"/>
          <w:color w:val="000000"/>
          <w:sz w:val="1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vi. The entire data, survey schedules, data entry Software and Plans/Maps reports/profiles and other documents developed/customized by the Agency shall be the</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property of MUNICIPAL CORPORATION DEHRADUN . The Agency shall be required to handover all the data, survey schedules data and Plans/Maps reports/profiles and other documents complete in all respect to MUNICIPAL CORPORATION DEHRADUN .</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 xml:space="preserve">vii. The Agency will also provide </w:t>
      </w:r>
      <w:r w:rsidR="002B23C9">
        <w:rPr>
          <w:rFonts w:ascii="TTE186E340t00" w:hAnsi="TTE186E340t00" w:cs="TTE186E340t00"/>
          <w:color w:val="000000"/>
          <w:sz w:val="24"/>
          <w:szCs w:val="24"/>
          <w:lang w:bidi="ar-SA"/>
        </w:rPr>
        <w:t>Software for offline validation as per HFA Guideline.</w:t>
      </w:r>
    </w:p>
    <w:p w:rsidR="00FC6C6B" w:rsidRPr="001B7F65" w:rsidRDefault="00FC6C6B" w:rsidP="00FC6C6B">
      <w:pPr>
        <w:autoSpaceDE w:val="0"/>
        <w:autoSpaceDN w:val="0"/>
        <w:adjustRightInd w:val="0"/>
        <w:spacing w:after="0" w:line="240" w:lineRule="auto"/>
        <w:jc w:val="both"/>
        <w:rPr>
          <w:rFonts w:ascii="TTE186E340t00" w:hAnsi="TTE186E340t00" w:cs="TTE186E340t00"/>
          <w:color w:val="000000"/>
          <w:sz w:val="18"/>
          <w:szCs w:val="24"/>
          <w:lang w:bidi="ar-SA"/>
        </w:rPr>
      </w:pPr>
    </w:p>
    <w:p w:rsidR="00FC6C6B" w:rsidRPr="00E83F3F" w:rsidRDefault="00FC6C6B" w:rsidP="00FC6C6B">
      <w:pPr>
        <w:autoSpaceDE w:val="0"/>
        <w:autoSpaceDN w:val="0"/>
        <w:adjustRightInd w:val="0"/>
        <w:spacing w:after="0" w:line="240" w:lineRule="auto"/>
        <w:jc w:val="both"/>
        <w:rPr>
          <w:rFonts w:ascii="TTE1972590t00" w:hAnsi="TTE1972590t00" w:cs="TTE1972590t00"/>
          <w:b/>
          <w:color w:val="000000"/>
          <w:sz w:val="28"/>
          <w:szCs w:val="28"/>
          <w:lang w:bidi="ar-SA"/>
        </w:rPr>
      </w:pPr>
      <w:r w:rsidRPr="00E83F3F">
        <w:rPr>
          <w:rFonts w:ascii="TTE1972590t00" w:hAnsi="TTE1972590t00" w:cs="TTE1972590t00"/>
          <w:b/>
          <w:color w:val="000000"/>
          <w:sz w:val="28"/>
          <w:szCs w:val="28"/>
          <w:lang w:bidi="ar-SA"/>
        </w:rPr>
        <w:t>4.2.</w:t>
      </w:r>
      <w:r w:rsidR="00E83F3F" w:rsidRPr="00E83F3F">
        <w:rPr>
          <w:rFonts w:ascii="TTE1972590t00" w:hAnsi="TTE1972590t00" w:cs="TTE1972590t00"/>
          <w:b/>
          <w:color w:val="000000"/>
          <w:sz w:val="28"/>
          <w:szCs w:val="28"/>
          <w:lang w:bidi="ar-SA"/>
        </w:rPr>
        <w:t>4</w:t>
      </w:r>
      <w:r w:rsidRPr="00E83F3F">
        <w:rPr>
          <w:rFonts w:ascii="TTE1972590t00" w:hAnsi="TTE1972590t00" w:cs="TTE1972590t00"/>
          <w:b/>
          <w:color w:val="000000"/>
          <w:sz w:val="28"/>
          <w:szCs w:val="28"/>
          <w:lang w:bidi="ar-SA"/>
        </w:rPr>
        <w:t xml:space="preserve"> Source of Information:</w:t>
      </w:r>
    </w:p>
    <w:p w:rsidR="00FC6C6B" w:rsidRDefault="00FC6C6B" w:rsidP="00FC6C6B">
      <w:pPr>
        <w:autoSpaceDE w:val="0"/>
        <w:autoSpaceDN w:val="0"/>
        <w:adjustRightInd w:val="0"/>
        <w:spacing w:after="0" w:line="240" w:lineRule="auto"/>
        <w:jc w:val="both"/>
        <w:rPr>
          <w:rFonts w:ascii="TTE186E340t00" w:hAnsi="TTE186E340t00" w:cs="TTE186E340t00"/>
          <w:color w:val="000000"/>
          <w:sz w:val="24"/>
          <w:szCs w:val="24"/>
          <w:lang w:bidi="ar-SA"/>
        </w:rPr>
      </w:pPr>
      <w:r>
        <w:rPr>
          <w:rFonts w:ascii="TTE186E340t00" w:hAnsi="TTE186E340t00" w:cs="TTE186E340t00"/>
          <w:color w:val="000000"/>
          <w:sz w:val="24"/>
          <w:szCs w:val="24"/>
          <w:lang w:bidi="ar-SA"/>
        </w:rPr>
        <w:t>The information is to be collected by interviewing the head of the household/one or more knowledgeable persons in the household. Information for most of the items is to be recorded in code. The codes are mentioned in the schedule, wherever applicable.</w:t>
      </w:r>
      <w:r w:rsidR="00146D7E">
        <w:rPr>
          <w:rFonts w:ascii="TTE186E340t00" w:hAnsi="TTE186E340t00" w:cs="TTE186E340t00"/>
          <w:color w:val="000000"/>
          <w:sz w:val="24"/>
          <w:szCs w:val="24"/>
          <w:lang w:bidi="ar-SA"/>
        </w:rPr>
        <w:t xml:space="preserve"> Collect the evidence of land ownership related papers and proof of residence of the city. </w:t>
      </w:r>
    </w:p>
    <w:p w:rsidR="005726B8" w:rsidRDefault="005726B8"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5726B8" w:rsidRDefault="005726B8"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5726B8" w:rsidRDefault="005726B8" w:rsidP="00FC6C6B">
      <w:pPr>
        <w:autoSpaceDE w:val="0"/>
        <w:autoSpaceDN w:val="0"/>
        <w:adjustRightInd w:val="0"/>
        <w:spacing w:after="0" w:line="240" w:lineRule="auto"/>
        <w:jc w:val="both"/>
        <w:rPr>
          <w:rFonts w:ascii="TTE186E340t00" w:hAnsi="TTE186E340t00" w:cs="TTE186E340t00"/>
          <w:color w:val="000000"/>
          <w:sz w:val="24"/>
          <w:szCs w:val="24"/>
          <w:lang w:bidi="ar-SA"/>
        </w:rPr>
      </w:pPr>
    </w:p>
    <w:p w:rsidR="00FC6C6B" w:rsidRPr="005726B8" w:rsidRDefault="00FC6C6B" w:rsidP="005726B8">
      <w:pPr>
        <w:autoSpaceDE w:val="0"/>
        <w:autoSpaceDN w:val="0"/>
        <w:adjustRightInd w:val="0"/>
        <w:spacing w:after="0" w:line="240" w:lineRule="auto"/>
        <w:jc w:val="center"/>
        <w:rPr>
          <w:rFonts w:ascii="TTE1972590t00" w:hAnsi="TTE1972590t00" w:cs="TTE1972590t00"/>
          <w:b/>
          <w:sz w:val="32"/>
          <w:szCs w:val="32"/>
          <w:lang w:bidi="ar-SA"/>
        </w:rPr>
      </w:pPr>
      <w:r w:rsidRPr="005726B8">
        <w:rPr>
          <w:rFonts w:ascii="TTE1972590t00" w:hAnsi="TTE1972590t00" w:cs="TTE1972590t00"/>
          <w:b/>
          <w:sz w:val="32"/>
          <w:szCs w:val="32"/>
          <w:lang w:bidi="ar-SA"/>
        </w:rPr>
        <w:t>SECTION 5: FLOW OF WORK (FOW)</w:t>
      </w:r>
    </w:p>
    <w:p w:rsidR="00FC6C6B" w:rsidRDefault="00FC6C6B" w:rsidP="00FC6C6B">
      <w:pPr>
        <w:autoSpaceDE w:val="0"/>
        <w:autoSpaceDN w:val="0"/>
        <w:adjustRightInd w:val="0"/>
        <w:spacing w:after="0" w:line="240" w:lineRule="auto"/>
        <w:jc w:val="both"/>
        <w:rPr>
          <w:rFonts w:ascii="TTE1972590t00" w:hAnsi="TTE1972590t00" w:cs="TTE1972590t00"/>
          <w:sz w:val="32"/>
          <w:szCs w:val="32"/>
          <w:lang w:bidi="ar-SA"/>
        </w:rPr>
      </w:pPr>
    </w:p>
    <w:p w:rsidR="00FC6C6B" w:rsidRPr="00107597" w:rsidRDefault="00FC6C6B" w:rsidP="00FC6C6B">
      <w:pPr>
        <w:autoSpaceDE w:val="0"/>
        <w:autoSpaceDN w:val="0"/>
        <w:adjustRightInd w:val="0"/>
        <w:spacing w:after="0" w:line="240" w:lineRule="auto"/>
        <w:jc w:val="both"/>
        <w:rPr>
          <w:rFonts w:ascii="TTE1972590t00" w:hAnsi="TTE1972590t00" w:cs="TTE1972590t00"/>
          <w:sz w:val="32"/>
          <w:szCs w:val="32"/>
          <w:lang w:bidi="ar-SA"/>
        </w:rPr>
      </w:pPr>
      <w:r>
        <w:rPr>
          <w:rFonts w:ascii="TTE186E340t00" w:hAnsi="TTE186E340t00" w:cs="TTE186E340t00"/>
          <w:sz w:val="24"/>
          <w:szCs w:val="24"/>
          <w:lang w:bidi="ar-SA"/>
        </w:rPr>
        <w:t>The work of Slum</w:t>
      </w:r>
      <w:r w:rsidR="00107597">
        <w:rPr>
          <w:rFonts w:ascii="TTE186E340t00" w:hAnsi="TTE186E340t00" w:cs="TTE186E340t00"/>
          <w:sz w:val="24"/>
          <w:szCs w:val="24"/>
          <w:lang w:bidi="ar-SA"/>
        </w:rPr>
        <w:t xml:space="preserve"> and Non - Slum</w:t>
      </w:r>
      <w:r>
        <w:rPr>
          <w:rFonts w:ascii="TTE186E340t00" w:hAnsi="TTE186E340t00" w:cs="TTE186E340t00"/>
          <w:sz w:val="24"/>
          <w:szCs w:val="24"/>
          <w:lang w:bidi="ar-SA"/>
        </w:rPr>
        <w:t xml:space="preserve"> survey and preparation of Slum Profile, Household Profile and</w:t>
      </w:r>
      <w:r w:rsidR="00107597">
        <w:rPr>
          <w:rFonts w:ascii="TTE1972590t00" w:hAnsi="TTE1972590t00" w:cs="TTE1972590t00"/>
          <w:sz w:val="32"/>
          <w:szCs w:val="32"/>
          <w:lang w:bidi="ar-SA"/>
        </w:rPr>
        <w:t xml:space="preserve"> </w:t>
      </w:r>
      <w:r>
        <w:rPr>
          <w:rFonts w:ascii="TTE186E340t00" w:hAnsi="TTE186E340t00" w:cs="TTE186E340t00"/>
          <w:sz w:val="24"/>
          <w:szCs w:val="24"/>
          <w:lang w:bidi="ar-SA"/>
        </w:rPr>
        <w:t>Livelihood Profile will be carried out as under:</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 The Agency will provide the lists of identified Slums of each town to concerned</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ULBs for verification.</w:t>
      </w:r>
    </w:p>
    <w:p w:rsidR="00FC6C6B" w:rsidRDefault="00FC6C6B" w:rsidP="00FC6C6B">
      <w:pPr>
        <w:autoSpaceDE w:val="0"/>
        <w:autoSpaceDN w:val="0"/>
        <w:adjustRightInd w:val="0"/>
        <w:spacing w:after="0" w:line="240" w:lineRule="auto"/>
        <w:jc w:val="both"/>
        <w:rPr>
          <w:rFonts w:ascii="TTE186E340t00" w:hAnsi="TTE186E340t00" w:cs="TTE186E340t00"/>
          <w:sz w:val="10"/>
          <w:szCs w:val="24"/>
          <w:lang w:bidi="ar-SA"/>
        </w:rPr>
      </w:pPr>
    </w:p>
    <w:p w:rsidR="008817A5" w:rsidRDefault="008817A5" w:rsidP="00FC6C6B">
      <w:pPr>
        <w:autoSpaceDE w:val="0"/>
        <w:autoSpaceDN w:val="0"/>
        <w:adjustRightInd w:val="0"/>
        <w:spacing w:after="0" w:line="240" w:lineRule="auto"/>
        <w:jc w:val="both"/>
        <w:rPr>
          <w:rFonts w:ascii="TTE186E340t00" w:hAnsi="TTE186E340t00" w:cs="TTE186E340t00"/>
          <w:sz w:val="10"/>
          <w:szCs w:val="24"/>
          <w:lang w:bidi="ar-SA"/>
        </w:rPr>
      </w:pPr>
    </w:p>
    <w:p w:rsidR="008817A5" w:rsidRPr="008817A5" w:rsidRDefault="008817A5" w:rsidP="00FC6C6B">
      <w:pPr>
        <w:autoSpaceDE w:val="0"/>
        <w:autoSpaceDN w:val="0"/>
        <w:adjustRightInd w:val="0"/>
        <w:spacing w:after="0" w:line="240" w:lineRule="auto"/>
        <w:jc w:val="both"/>
        <w:rPr>
          <w:rFonts w:ascii="TTE186E340t00" w:hAnsi="TTE186E340t00" w:cs="TTE186E340t00"/>
          <w:sz w:val="10"/>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ii. The Agency will digitize the city map showing Slum details / boundaries/maps of</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every Slum cluster on each city map.</w:t>
      </w:r>
      <w:r w:rsidR="002142D6">
        <w:rPr>
          <w:rFonts w:ascii="TTE186E340t00" w:hAnsi="TTE186E340t00" w:cs="TTE186E340t00"/>
          <w:sz w:val="24"/>
          <w:szCs w:val="24"/>
          <w:lang w:bidi="ar-SA"/>
        </w:rPr>
        <w:t xml:space="preserve"> The agency will also provide the Non slum area map. </w:t>
      </w:r>
    </w:p>
    <w:p w:rsidR="00FC6C6B" w:rsidRPr="008817A5" w:rsidRDefault="00FC6C6B" w:rsidP="008817A5">
      <w:pPr>
        <w:autoSpaceDE w:val="0"/>
        <w:autoSpaceDN w:val="0"/>
        <w:adjustRightInd w:val="0"/>
        <w:spacing w:after="0" w:line="240" w:lineRule="auto"/>
        <w:ind w:firstLine="720"/>
        <w:jc w:val="both"/>
        <w:rPr>
          <w:rFonts w:ascii="TTE186E340t00" w:hAnsi="TTE186E340t00" w:cs="TTE186E340t00"/>
          <w:sz w:val="10"/>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iii. The Agency shall conduct door to door survey and collect the data for each family</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 xml:space="preserve">living in Slum </w:t>
      </w:r>
      <w:r w:rsidR="00460DD3">
        <w:rPr>
          <w:rFonts w:ascii="TTE186E340t00" w:hAnsi="TTE186E340t00" w:cs="TTE186E340t00"/>
          <w:sz w:val="24"/>
          <w:szCs w:val="24"/>
          <w:lang w:bidi="ar-SA"/>
        </w:rPr>
        <w:t xml:space="preserve">And NoN Slum </w:t>
      </w:r>
      <w:r>
        <w:rPr>
          <w:rFonts w:ascii="TTE186E340t00" w:hAnsi="TTE186E340t00" w:cs="TTE186E340t00"/>
          <w:sz w:val="24"/>
          <w:szCs w:val="24"/>
          <w:lang w:bidi="ar-SA"/>
        </w:rPr>
        <w:t>area(s) as per prescribed Performa/format</w:t>
      </w:r>
      <w:r w:rsidR="00460DD3">
        <w:rPr>
          <w:rFonts w:ascii="TTE186E340t00" w:hAnsi="TTE186E340t00" w:cs="TTE186E340t00"/>
          <w:sz w:val="24"/>
          <w:szCs w:val="24"/>
          <w:lang w:bidi="ar-SA"/>
        </w:rPr>
        <w:t xml:space="preserve"> of HFA</w:t>
      </w:r>
      <w:r>
        <w:rPr>
          <w:rFonts w:ascii="TTE186E340t00" w:hAnsi="TTE186E340t00" w:cs="TTE186E340t00"/>
          <w:sz w:val="24"/>
          <w:szCs w:val="24"/>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iv. The collected data /information as per standard/prescribed formats shall be got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verified from the respective ULBs.</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v. The Agency will develop user friendly software and make data entry all collected</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.Information/data after the verification by concerned ULBs</w:t>
      </w:r>
      <w:r w:rsidR="001E3854">
        <w:rPr>
          <w:rFonts w:ascii="TTE186E340t00" w:hAnsi="TTE186E340t00" w:cs="TTE186E340t00"/>
          <w:sz w:val="24"/>
          <w:szCs w:val="24"/>
          <w:lang w:bidi="ar-SA"/>
        </w:rPr>
        <w:t xml:space="preserve"> wards Members &amp; Offecial</w:t>
      </w:r>
      <w:r>
        <w:rPr>
          <w:rFonts w:ascii="TTE186E340t00" w:hAnsi="TTE186E340t00" w:cs="TTE186E340t00"/>
          <w:sz w:val="24"/>
          <w:szCs w:val="24"/>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vi. The Agency shall make proper training arrangements for the staff of ULB and MUNICIPAL CORPORATION DEHRADUN.</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viii. The Agency will incorporate all the observations</w:t>
      </w:r>
      <w:r w:rsidR="0091034B">
        <w:rPr>
          <w:rFonts w:ascii="TTE186E340t00" w:hAnsi="TTE186E340t00" w:cs="TTE186E340t00"/>
          <w:sz w:val="24"/>
          <w:szCs w:val="24"/>
          <w:lang w:bidi="ar-SA"/>
        </w:rPr>
        <w:t xml:space="preserve"> </w:t>
      </w:r>
      <w:r>
        <w:rPr>
          <w:rFonts w:ascii="TTE186E340t00" w:hAnsi="TTE186E340t00" w:cs="TTE186E340t00"/>
          <w:sz w:val="24"/>
          <w:szCs w:val="24"/>
          <w:lang w:bidi="ar-SA"/>
        </w:rPr>
        <w:t>/</w:t>
      </w:r>
      <w:r w:rsidR="0091034B">
        <w:rPr>
          <w:rFonts w:ascii="TTE186E340t00" w:hAnsi="TTE186E340t00" w:cs="TTE186E340t00"/>
          <w:sz w:val="24"/>
          <w:szCs w:val="24"/>
          <w:lang w:bidi="ar-SA"/>
        </w:rPr>
        <w:t xml:space="preserve"> </w:t>
      </w:r>
      <w:r>
        <w:rPr>
          <w:rFonts w:ascii="TTE186E340t00" w:hAnsi="TTE186E340t00" w:cs="TTE186E340t00"/>
          <w:sz w:val="24"/>
          <w:szCs w:val="24"/>
          <w:lang w:bidi="ar-SA"/>
        </w:rPr>
        <w:t>objections to the satisfaction of</w:t>
      </w:r>
      <w:r w:rsidR="0091034B">
        <w:rPr>
          <w:rFonts w:ascii="TTE186E340t00" w:hAnsi="TTE186E340t00" w:cs="TTE186E340t00"/>
          <w:sz w:val="24"/>
          <w:szCs w:val="24"/>
          <w:lang w:bidi="ar-SA"/>
        </w:rPr>
        <w:t xml:space="preserve"> </w:t>
      </w:r>
      <w:r>
        <w:rPr>
          <w:rFonts w:ascii="TTE186E340t00" w:hAnsi="TTE186E340t00" w:cs="TTE186E340t00"/>
          <w:sz w:val="24"/>
          <w:szCs w:val="24"/>
          <w:lang w:bidi="ar-SA"/>
        </w:rPr>
        <w:t xml:space="preserve">concerned </w:t>
      </w:r>
      <w:r w:rsidR="00C509E8">
        <w:rPr>
          <w:rFonts w:ascii="TTE186E340t00" w:hAnsi="TTE186E340t00" w:cs="TTE186E340t00"/>
          <w:sz w:val="24"/>
          <w:szCs w:val="24"/>
          <w:lang w:bidi="ar-SA"/>
        </w:rPr>
        <w:t xml:space="preserve">wards members. </w:t>
      </w:r>
      <w:r>
        <w:rPr>
          <w:rFonts w:ascii="TTE186E340t00" w:hAnsi="TTE186E340t00" w:cs="TTE186E340t00"/>
          <w:sz w:val="24"/>
          <w:szCs w:val="24"/>
          <w:lang w:bidi="ar-SA"/>
        </w:rPr>
        <w:t>.</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 xml:space="preserve">ix. After the finalization of </w:t>
      </w:r>
      <w:r w:rsidR="00EB4F0D">
        <w:rPr>
          <w:rFonts w:ascii="TTE186E340t00" w:hAnsi="TTE186E340t00" w:cs="TTE186E340t00"/>
          <w:sz w:val="24"/>
          <w:szCs w:val="24"/>
          <w:lang w:bidi="ar-SA"/>
        </w:rPr>
        <w:t xml:space="preserve">survey </w:t>
      </w:r>
      <w:r>
        <w:rPr>
          <w:rFonts w:ascii="TTE186E340t00" w:hAnsi="TTE186E340t00" w:cs="TTE186E340t00"/>
          <w:sz w:val="24"/>
          <w:szCs w:val="24"/>
          <w:lang w:bidi="ar-SA"/>
        </w:rPr>
        <w:t>data, the requisite Slum</w:t>
      </w:r>
      <w:r w:rsidR="00EB4F0D">
        <w:rPr>
          <w:rFonts w:ascii="TTE186E340t00" w:hAnsi="TTE186E340t00" w:cs="TTE186E340t00"/>
          <w:sz w:val="24"/>
          <w:szCs w:val="24"/>
          <w:lang w:bidi="ar-SA"/>
        </w:rPr>
        <w:t xml:space="preserve"> non slum area p</w:t>
      </w:r>
      <w:r>
        <w:rPr>
          <w:rFonts w:ascii="TTE186E340t00" w:hAnsi="TTE186E340t00" w:cs="TTE186E340t00"/>
          <w:sz w:val="24"/>
          <w:szCs w:val="24"/>
          <w:lang w:bidi="ar-SA"/>
        </w:rPr>
        <w:t>rofile, Household Profile, and</w:t>
      </w:r>
      <w:r w:rsidR="00EB4F0D">
        <w:rPr>
          <w:rFonts w:ascii="TTE186E340t00" w:hAnsi="TTE186E340t00" w:cs="TTE186E340t00"/>
          <w:sz w:val="24"/>
          <w:szCs w:val="24"/>
          <w:lang w:bidi="ar-SA"/>
        </w:rPr>
        <w:t xml:space="preserve"> </w:t>
      </w:r>
      <w:r>
        <w:rPr>
          <w:rFonts w:ascii="TTE186E340t00" w:hAnsi="TTE186E340t00" w:cs="TTE186E340t00"/>
          <w:sz w:val="24"/>
          <w:szCs w:val="24"/>
          <w:lang w:bidi="ar-SA"/>
        </w:rPr>
        <w:t>Livelihood Profile will be generated by the Agency in the prescribed</w:t>
      </w:r>
      <w:r w:rsidR="00EB4F0D">
        <w:rPr>
          <w:rFonts w:ascii="TTE186E340t00" w:hAnsi="TTE186E340t00" w:cs="TTE186E340t00"/>
          <w:sz w:val="24"/>
          <w:szCs w:val="24"/>
          <w:lang w:bidi="ar-SA"/>
        </w:rPr>
        <w:t xml:space="preserve"> </w:t>
      </w:r>
      <w:r>
        <w:rPr>
          <w:rFonts w:ascii="TTE186E340t00" w:hAnsi="TTE186E340t00" w:cs="TTE186E340t00"/>
          <w:sz w:val="24"/>
          <w:szCs w:val="24"/>
          <w:lang w:bidi="ar-SA"/>
        </w:rPr>
        <w:t>Performa/formats and submit the draft reports/profiles after entertaining the objections</w:t>
      </w:r>
      <w:r w:rsidR="00EB4F0D">
        <w:rPr>
          <w:rFonts w:ascii="TTE186E340t00" w:hAnsi="TTE186E340t00" w:cs="TTE186E340t00"/>
          <w:sz w:val="24"/>
          <w:szCs w:val="24"/>
          <w:lang w:bidi="ar-SA"/>
        </w:rPr>
        <w:t xml:space="preserve"> </w:t>
      </w:r>
      <w:r>
        <w:rPr>
          <w:rFonts w:ascii="TTE186E340t00" w:hAnsi="TTE186E340t00" w:cs="TTE186E340t00"/>
          <w:sz w:val="24"/>
          <w:szCs w:val="24"/>
          <w:lang w:bidi="ar-SA"/>
        </w:rPr>
        <w:t>or claims at ULB level and duly recommended by concerned Commissioner, Municipal</w:t>
      </w:r>
      <w:r w:rsidR="00EB4F0D">
        <w:rPr>
          <w:rFonts w:ascii="TTE186E340t00" w:hAnsi="TTE186E340t00" w:cs="TTE186E340t00"/>
          <w:sz w:val="24"/>
          <w:szCs w:val="24"/>
          <w:lang w:bidi="ar-SA"/>
        </w:rPr>
        <w:t xml:space="preserve"> </w:t>
      </w:r>
      <w:r>
        <w:rPr>
          <w:rFonts w:ascii="TTE186E340t00" w:hAnsi="TTE186E340t00" w:cs="TTE186E340t00"/>
          <w:sz w:val="24"/>
          <w:szCs w:val="24"/>
          <w:lang w:bidi="ar-SA"/>
        </w:rPr>
        <w:t>Corporation</w:t>
      </w:r>
      <w:r w:rsidR="00B86061">
        <w:rPr>
          <w:rFonts w:ascii="TTE186E340t00" w:hAnsi="TTE186E340t00" w:cs="TTE186E340t00"/>
          <w:sz w:val="24"/>
          <w:szCs w:val="24"/>
          <w:lang w:bidi="ar-SA"/>
        </w:rPr>
        <w:t xml:space="preserve">. </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x. After verification of draft report, the Agency shall prepare and submit consolidated</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reports</w:t>
      </w:r>
      <w:r w:rsidR="00B81A79">
        <w:rPr>
          <w:rFonts w:ascii="TTE186E340t00" w:hAnsi="TTE186E340t00" w:cs="TTE186E340t00"/>
          <w:sz w:val="24"/>
          <w:szCs w:val="24"/>
          <w:lang w:bidi="ar-SA"/>
        </w:rPr>
        <w:t xml:space="preserve"> </w:t>
      </w:r>
      <w:r>
        <w:rPr>
          <w:rFonts w:ascii="TTE186E340t00" w:hAnsi="TTE186E340t00" w:cs="TTE186E340t00"/>
          <w:sz w:val="24"/>
          <w:szCs w:val="24"/>
          <w:lang w:bidi="ar-SA"/>
        </w:rPr>
        <w:t>/</w:t>
      </w:r>
      <w:r w:rsidR="00B81A79">
        <w:rPr>
          <w:rFonts w:ascii="TTE186E340t00" w:hAnsi="TTE186E340t00" w:cs="TTE186E340t00"/>
          <w:sz w:val="24"/>
          <w:szCs w:val="24"/>
          <w:lang w:bidi="ar-SA"/>
        </w:rPr>
        <w:t xml:space="preserve"> </w:t>
      </w:r>
      <w:r>
        <w:rPr>
          <w:rFonts w:ascii="TTE186E340t00" w:hAnsi="TTE186E340t00" w:cs="TTE186E340t00"/>
          <w:sz w:val="24"/>
          <w:szCs w:val="24"/>
          <w:lang w:bidi="ar-SA"/>
        </w:rPr>
        <w:t>profiles of all the cities complete in all respect strictly as per the guidelines of</w:t>
      </w:r>
      <w:r w:rsidR="00B81A79">
        <w:rPr>
          <w:rFonts w:ascii="TTE186E340t00" w:hAnsi="TTE186E340t00" w:cs="TTE186E340t00"/>
          <w:sz w:val="24"/>
          <w:szCs w:val="24"/>
          <w:lang w:bidi="ar-SA"/>
        </w:rPr>
        <w:t xml:space="preserve"> HFA , </w:t>
      </w:r>
      <w:r>
        <w:rPr>
          <w:rFonts w:ascii="TTE186E340t00" w:hAnsi="TTE186E340t00" w:cs="TTE186E340t00"/>
          <w:sz w:val="24"/>
          <w:szCs w:val="24"/>
          <w:lang w:bidi="ar-SA"/>
        </w:rPr>
        <w:t>Ministry of Housing and Urban Poverty Alleviation, Govt. of India, New Delhi.</w:t>
      </w:r>
    </w:p>
    <w:p w:rsidR="00FC6C6B" w:rsidRPr="009F57E6" w:rsidRDefault="00FC6C6B" w:rsidP="00FC6C6B">
      <w:pPr>
        <w:autoSpaceDE w:val="0"/>
        <w:autoSpaceDN w:val="0"/>
        <w:adjustRightInd w:val="0"/>
        <w:spacing w:after="0" w:line="240" w:lineRule="auto"/>
        <w:jc w:val="both"/>
        <w:rPr>
          <w:rFonts w:ascii="TTE186E340t00" w:hAnsi="TTE186E340t00" w:cs="TTE186E340t00"/>
          <w:sz w:val="12"/>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xi. All the Infrastructure, Equipments and Stationary and other Consumable etc. so</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required for successful execution of the works will be arranged and borne by the</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Agency.</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xii. All the final reports/ profiles/data in prescribed shall be submitted in ten copies (in</w:t>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Hard and soft) shall be submitted to MUNICIPAL CORPORATION DEHRADUN .</w:t>
      </w:r>
    </w:p>
    <w:p w:rsidR="00FC6C6B" w:rsidRPr="009F57E6" w:rsidRDefault="009F57E6" w:rsidP="009F57E6">
      <w:pPr>
        <w:tabs>
          <w:tab w:val="left" w:pos="1262"/>
        </w:tabs>
        <w:autoSpaceDE w:val="0"/>
        <w:autoSpaceDN w:val="0"/>
        <w:adjustRightInd w:val="0"/>
        <w:spacing w:after="0" w:line="240" w:lineRule="auto"/>
        <w:jc w:val="both"/>
        <w:rPr>
          <w:rFonts w:ascii="TTE186E340t00" w:hAnsi="TTE186E340t00" w:cs="TTE186E340t00"/>
          <w:sz w:val="12"/>
          <w:szCs w:val="24"/>
          <w:lang w:bidi="ar-SA"/>
        </w:rPr>
      </w:pPr>
      <w:r>
        <w:rPr>
          <w:rFonts w:ascii="TTE186E340t00" w:hAnsi="TTE186E340t00" w:cs="TTE186E340t00"/>
          <w:sz w:val="24"/>
          <w:szCs w:val="24"/>
          <w:lang w:bidi="ar-SA"/>
        </w:rPr>
        <w:tab/>
      </w: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xiii. The Agency will also provide Software for offline validation.</w:t>
      </w:r>
    </w:p>
    <w:p w:rsidR="00FC6C6B" w:rsidRPr="009F57E6" w:rsidRDefault="00FC6C6B" w:rsidP="00FC6C6B">
      <w:pPr>
        <w:autoSpaceDE w:val="0"/>
        <w:autoSpaceDN w:val="0"/>
        <w:adjustRightInd w:val="0"/>
        <w:spacing w:after="0" w:line="240" w:lineRule="auto"/>
        <w:jc w:val="both"/>
        <w:rPr>
          <w:rFonts w:ascii="TTE186E340t00" w:hAnsi="TTE186E340t00" w:cs="TTE186E340t00"/>
          <w:sz w:val="12"/>
          <w:szCs w:val="24"/>
          <w:lang w:bidi="ar-SA"/>
        </w:rPr>
      </w:pPr>
    </w:p>
    <w:p w:rsidR="00FC6C6B" w:rsidRDefault="00FC6C6B" w:rsidP="00FC6C6B">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xiv. Any other kind of activity/ies, if required, for the completion of entire process of Slum</w:t>
      </w:r>
    </w:p>
    <w:p w:rsidR="00FC6C6B" w:rsidRDefault="00F42A43" w:rsidP="00F42A43">
      <w:pPr>
        <w:autoSpaceDE w:val="0"/>
        <w:autoSpaceDN w:val="0"/>
        <w:adjustRightInd w:val="0"/>
        <w:spacing w:after="0" w:line="240" w:lineRule="auto"/>
        <w:jc w:val="both"/>
        <w:rPr>
          <w:rFonts w:ascii="TTE186E340t00" w:hAnsi="TTE186E340t00" w:cs="TTE186E340t00"/>
          <w:sz w:val="24"/>
          <w:szCs w:val="24"/>
          <w:lang w:bidi="ar-SA"/>
        </w:rPr>
      </w:pPr>
      <w:r>
        <w:rPr>
          <w:rFonts w:ascii="TTE186E340t00" w:hAnsi="TTE186E340t00" w:cs="TTE186E340t00"/>
          <w:sz w:val="24"/>
          <w:szCs w:val="24"/>
          <w:lang w:bidi="ar-SA"/>
        </w:rPr>
        <w:t xml:space="preserve">and non slum </w:t>
      </w:r>
      <w:r w:rsidR="00FC6C6B">
        <w:rPr>
          <w:rFonts w:ascii="TTE186E340t00" w:hAnsi="TTE186E340t00" w:cs="TTE186E340t00"/>
          <w:sz w:val="24"/>
          <w:szCs w:val="24"/>
          <w:lang w:bidi="ar-SA"/>
        </w:rPr>
        <w:t>survey and preparation of</w:t>
      </w:r>
      <w:r w:rsidR="0021191E">
        <w:rPr>
          <w:rFonts w:ascii="TTE186E340t00" w:hAnsi="TTE186E340t00" w:cs="TTE186E340t00"/>
          <w:sz w:val="24"/>
          <w:szCs w:val="24"/>
          <w:lang w:bidi="ar-SA"/>
        </w:rPr>
        <w:t xml:space="preserve"> </w:t>
      </w:r>
      <w:r>
        <w:rPr>
          <w:rFonts w:ascii="TTE186E340t00" w:hAnsi="TTE186E340t00" w:cs="TTE186E340t00"/>
          <w:sz w:val="24"/>
          <w:szCs w:val="24"/>
          <w:lang w:bidi="ar-SA"/>
        </w:rPr>
        <w:t xml:space="preserve">HFAPoA </w:t>
      </w:r>
      <w:r w:rsidR="00FC6C6B">
        <w:rPr>
          <w:rFonts w:ascii="TTE186E340t00" w:hAnsi="TTE186E340t00" w:cs="TTE186E340t00"/>
          <w:sz w:val="24"/>
          <w:szCs w:val="24"/>
          <w:lang w:bidi="ar-SA"/>
        </w:rPr>
        <w:t>by the agencies by utilizing its own resources.</w:t>
      </w:r>
    </w:p>
    <w:p w:rsidR="00FC6C6B" w:rsidRDefault="00FC6C6B" w:rsidP="00FC6C6B">
      <w:pPr>
        <w:jc w:val="both"/>
        <w:rPr>
          <w:rFonts w:ascii="TTE186E340t00" w:hAnsi="TTE186E340t00" w:cs="TTE186E340t00"/>
          <w:sz w:val="24"/>
          <w:szCs w:val="24"/>
          <w:lang w:bidi="ar-SA"/>
        </w:rPr>
      </w:pPr>
    </w:p>
    <w:p w:rsidR="008817A5" w:rsidRDefault="008817A5" w:rsidP="00FC6C6B">
      <w:pPr>
        <w:jc w:val="both"/>
        <w:rPr>
          <w:rFonts w:ascii="TTE186E340t00" w:hAnsi="TTE186E340t00" w:cs="TTE186E340t00"/>
          <w:sz w:val="24"/>
          <w:szCs w:val="24"/>
          <w:lang w:bidi="ar-SA"/>
        </w:rPr>
      </w:pPr>
    </w:p>
    <w:p w:rsidR="00FE3149" w:rsidRDefault="00FC6C6B" w:rsidP="00FE3149">
      <w:pPr>
        <w:jc w:val="center"/>
        <w:rPr>
          <w:rFonts w:ascii="TTE1972590t00" w:hAnsi="TTE1972590t00" w:cs="TTE1972590t00"/>
          <w:sz w:val="24"/>
          <w:szCs w:val="24"/>
          <w:lang w:bidi="ar-SA"/>
        </w:rPr>
      </w:pPr>
      <w:r>
        <w:rPr>
          <w:rFonts w:ascii="TTE1972590t00" w:hAnsi="TTE1972590t00" w:cs="TTE1972590t00"/>
          <w:sz w:val="24"/>
          <w:szCs w:val="24"/>
          <w:lang w:bidi="ar-SA"/>
        </w:rPr>
        <w:t xml:space="preserve"> </w:t>
      </w:r>
    </w:p>
    <w:p w:rsidR="00FC6C6B" w:rsidRPr="00FE3149" w:rsidRDefault="00FE3149" w:rsidP="00FE3149">
      <w:pPr>
        <w:jc w:val="center"/>
        <w:rPr>
          <w:rFonts w:ascii="TTE1972590t00" w:hAnsi="TTE1972590t00" w:cs="TTE1972590t00"/>
          <w:sz w:val="24"/>
          <w:szCs w:val="24"/>
          <w:lang w:bidi="ar-SA"/>
        </w:rPr>
      </w:pPr>
      <w:r w:rsidRPr="00FE3149">
        <w:rPr>
          <w:rFonts w:ascii="TTE186E340t00" w:hAnsi="TTE186E340t00" w:cs="TTE186E340t00"/>
          <w:b/>
          <w:sz w:val="28"/>
          <w:szCs w:val="24"/>
          <w:lang w:bidi="ar-SA"/>
        </w:rPr>
        <w:lastRenderedPageBreak/>
        <w:t xml:space="preserve">Housing For All Plan Of Action (HFAPoA) </w:t>
      </w:r>
    </w:p>
    <w:p w:rsidR="00FC6C6B" w:rsidRPr="00070BDB" w:rsidRDefault="00FC6C6B" w:rsidP="004762EF">
      <w:pPr>
        <w:spacing w:line="240" w:lineRule="auto"/>
        <w:ind w:firstLine="720"/>
        <w:rPr>
          <w:rFonts w:ascii="Times New Roman" w:hAnsi="Times New Roman" w:cs="Times New Roman"/>
          <w:sz w:val="2"/>
          <w:szCs w:val="24"/>
        </w:rPr>
      </w:pPr>
    </w:p>
    <w:p w:rsidR="00FC6C6B" w:rsidRPr="00070BDB" w:rsidRDefault="00FC6C6B" w:rsidP="00FC6C6B">
      <w:pPr>
        <w:spacing w:after="0" w:line="240" w:lineRule="auto"/>
        <w:ind w:left="-426"/>
        <w:jc w:val="both"/>
        <w:rPr>
          <w:rFonts w:ascii="Times New Roman" w:hAnsi="Times New Roman" w:cs="Times New Roman"/>
          <w:b/>
          <w:bCs/>
          <w:sz w:val="24"/>
          <w:szCs w:val="24"/>
        </w:rPr>
      </w:pPr>
      <w:r w:rsidRPr="00070BDB">
        <w:rPr>
          <w:rFonts w:ascii="Times New Roman" w:hAnsi="Times New Roman" w:cs="Times New Roman"/>
          <w:b/>
          <w:bCs/>
          <w:sz w:val="24"/>
          <w:szCs w:val="24"/>
        </w:rPr>
        <w:t xml:space="preserve">Brief description of the Municipal Corporation: </w:t>
      </w:r>
    </w:p>
    <w:p w:rsidR="00FC6C6B" w:rsidRPr="00BB6A29" w:rsidRDefault="00FC6C6B" w:rsidP="00FC6C6B">
      <w:pPr>
        <w:spacing w:after="0" w:line="240" w:lineRule="auto"/>
        <w:ind w:left="-426" w:firstLine="1146"/>
        <w:jc w:val="both"/>
        <w:rPr>
          <w:rFonts w:ascii="Times New Roman" w:hAnsi="Times New Roman" w:cs="Times New Roman"/>
          <w:sz w:val="10"/>
          <w:szCs w:val="24"/>
        </w:rPr>
      </w:pPr>
    </w:p>
    <w:p w:rsidR="00FC6C6B" w:rsidRPr="00060918" w:rsidRDefault="00FC6C6B" w:rsidP="00FC6C6B">
      <w:pPr>
        <w:pStyle w:val="ListParagraph"/>
        <w:numPr>
          <w:ilvl w:val="0"/>
          <w:numId w:val="52"/>
        </w:numPr>
        <w:spacing w:after="0" w:line="240" w:lineRule="auto"/>
        <w:jc w:val="both"/>
        <w:rPr>
          <w:rFonts w:ascii="Times New Roman" w:hAnsi="Times New Roman" w:cs="Times New Roman"/>
          <w:sz w:val="24"/>
          <w:szCs w:val="24"/>
        </w:rPr>
      </w:pPr>
      <w:r w:rsidRPr="00060918">
        <w:rPr>
          <w:rFonts w:ascii="Times New Roman" w:hAnsi="Times New Roman" w:cs="Times New Roman"/>
          <w:sz w:val="24"/>
          <w:szCs w:val="24"/>
        </w:rPr>
        <w:t>The Uttarakhand state was carved out of the Himalayan and adjoining north-western districts of Uttar Pradesh on 9 November 2000, becoming the 27th state of the Republic of India. It borders the Tibet Autonomous Region on the north, the Mahakali Zone of Far-Western Region, Nepal on the east and the Indian states of Uttar Pradesh to the south and Himachal Pradesh to the north west. After the formation of the Uttarakhand as a new state in the year 2000, Dehradun was declared interim capital of the State of Uttarakhand is also known as Doon valley and is situated at the foothills of Shivalik ranges in India. 'Dehra Dun' municipality (now Municipal Corporation) was established in 1867, &amp; is the capital city in the state. The urbanization level in the state is highest in the vicinity, with 3 other major urban centres, Mussoorie, Haridwar and Rishikesh located within 30-50 Km range. The other key agencies in the city and sub-region which are responsible for urban planning and urban management functions include Dehradun Mussoorie Development Authority, Hardwar Rishikesh Development Authority, Doon Valley Special Area Development Authority and Garhwal Jal Sansthan. In 1900 railways made its way to Dehradun via Haridwar, which was earlier connected in 1886.In 1901, Dehradun had a population of 24, 039, and was a district of British India, in the Meerut division of the United Provinces, while the neighbouring town of Rajpur, which lay en route to the hill-station of Mussoorie, and from where pure-drinking water was supplied to the city through pipes, had a population of 2,900. After becoming interim capital of the state, while tracing its growth pattern, it may be viewed that Dehradun is one of the fastest growing cities in the country. In 1981 and 1991 decades, the decadal growth in population of Dehradun was 21.33% and 21.85% respectively. The sudden jump to 39.73 % in the next decade is explained by the fact that in this decade Uttarakhand was made a separate State with Dehradun as its interim capital. In the decade 1991-01, Dehradun achieved decadal population growth rate of 39.73%, which was considerably higher than the national average of 21.53%.The Current Population of the city as per the Census 2001 is 569578 and floating population is near about 900000 lakh. The increase in population has led to increase the demand of housing for all and increase the numbers of the slums and unsettlement area in the city.</w:t>
      </w:r>
    </w:p>
    <w:p w:rsidR="00FC6C6B" w:rsidRPr="00D833B5" w:rsidRDefault="00FC6C6B" w:rsidP="00FC6C6B">
      <w:pPr>
        <w:spacing w:after="0" w:line="240" w:lineRule="auto"/>
        <w:ind w:left="-426"/>
        <w:jc w:val="both"/>
        <w:rPr>
          <w:rFonts w:ascii="Times New Roman" w:hAnsi="Times New Roman" w:cs="Times New Roman"/>
          <w:sz w:val="16"/>
          <w:szCs w:val="24"/>
        </w:rPr>
      </w:pPr>
    </w:p>
    <w:p w:rsidR="00FC6C6B" w:rsidRDefault="00FC6C6B" w:rsidP="00FC6C6B">
      <w:pPr>
        <w:spacing w:after="0" w:line="240" w:lineRule="auto"/>
        <w:ind w:left="-426"/>
        <w:jc w:val="both"/>
        <w:rPr>
          <w:rFonts w:ascii="Times New Roman" w:hAnsi="Times New Roman" w:cs="Times New Roman"/>
          <w:b/>
          <w:bCs/>
          <w:sz w:val="24"/>
          <w:szCs w:val="24"/>
        </w:rPr>
      </w:pPr>
      <w:r w:rsidRPr="00294113">
        <w:rPr>
          <w:rFonts w:ascii="Times New Roman" w:hAnsi="Times New Roman" w:cs="Times New Roman"/>
          <w:b/>
          <w:bCs/>
          <w:sz w:val="24"/>
          <w:szCs w:val="24"/>
        </w:rPr>
        <w:t xml:space="preserve">About Dehradun City: </w:t>
      </w:r>
    </w:p>
    <w:p w:rsidR="00FC6C6B" w:rsidRPr="00D833B5" w:rsidRDefault="00FC6C6B" w:rsidP="00FC6C6B">
      <w:pPr>
        <w:spacing w:after="0" w:line="240" w:lineRule="auto"/>
        <w:ind w:left="-426"/>
        <w:jc w:val="both"/>
        <w:rPr>
          <w:rFonts w:ascii="Times New Roman" w:hAnsi="Times New Roman" w:cs="Times New Roman"/>
          <w:sz w:val="10"/>
          <w:szCs w:val="24"/>
        </w:rPr>
      </w:pPr>
    </w:p>
    <w:p w:rsidR="00FC6C6B" w:rsidRDefault="00FC6C6B" w:rsidP="00FC6C6B">
      <w:pPr>
        <w:pStyle w:val="ListParagraph"/>
        <w:numPr>
          <w:ilvl w:val="0"/>
          <w:numId w:val="52"/>
        </w:numPr>
        <w:spacing w:after="0" w:line="240" w:lineRule="auto"/>
        <w:jc w:val="both"/>
        <w:rPr>
          <w:rFonts w:ascii="Times New Roman" w:hAnsi="Times New Roman" w:cs="Times New Roman"/>
          <w:sz w:val="24"/>
          <w:szCs w:val="24"/>
        </w:rPr>
      </w:pPr>
      <w:r w:rsidRPr="00294113">
        <w:rPr>
          <w:rFonts w:ascii="Times New Roman" w:hAnsi="Times New Roman" w:cs="Times New Roman"/>
          <w:sz w:val="24"/>
          <w:szCs w:val="24"/>
        </w:rPr>
        <w:t>Dehradun is situated in the north Indian state of Uttaranchal around 235 km from Delhi.</w:t>
      </w:r>
      <w:r>
        <w:rPr>
          <w:rFonts w:ascii="Times New Roman" w:hAnsi="Times New Roman" w:cs="Times New Roman"/>
          <w:sz w:val="24"/>
          <w:szCs w:val="24"/>
        </w:rPr>
        <w:t xml:space="preserve"> </w:t>
      </w:r>
      <w:r w:rsidRPr="00294113">
        <w:rPr>
          <w:rFonts w:ascii="Times New Roman" w:hAnsi="Times New Roman" w:cs="Times New Roman"/>
          <w:sz w:val="24"/>
          <w:szCs w:val="24"/>
        </w:rPr>
        <w:t>Dehradun,is one of the oldest cities and is presently provisional capital</w:t>
      </w:r>
      <w:r>
        <w:rPr>
          <w:rFonts w:ascii="Times New Roman" w:hAnsi="Times New Roman" w:cs="Times New Roman"/>
          <w:sz w:val="24"/>
          <w:szCs w:val="24"/>
        </w:rPr>
        <w:t xml:space="preserve"> of Uttarakhand State. It </w:t>
      </w:r>
      <w:r w:rsidRPr="00294113">
        <w:rPr>
          <w:rFonts w:ascii="Times New Roman" w:hAnsi="Times New Roman" w:cs="Times New Roman"/>
          <w:sz w:val="24"/>
          <w:szCs w:val="24"/>
        </w:rPr>
        <w:t>is also known as Doon valley and is situated at the foothills of Shivalik ranges in India. It is a major tourist attraction</w:t>
      </w:r>
      <w:r>
        <w:rPr>
          <w:rFonts w:ascii="Times New Roman" w:hAnsi="Times New Roman" w:cs="Times New Roman"/>
          <w:sz w:val="24"/>
          <w:szCs w:val="24"/>
        </w:rPr>
        <w:t xml:space="preserve"> and destination </w:t>
      </w:r>
      <w:r w:rsidRPr="00294113">
        <w:rPr>
          <w:rFonts w:ascii="Times New Roman" w:hAnsi="Times New Roman" w:cs="Times New Roman"/>
          <w:sz w:val="24"/>
          <w:szCs w:val="24"/>
        </w:rPr>
        <w:t>of the state. A must to visit city with its exotic beauty has many temples reflecting the spirituality of the place. The city offers a unique experience to everyone it could be aged person, a trekker or a person who loves to shop or for children. The city even hosts wonderful resorts that offer five –star facilities to their customer. Its temperate climate attracts tourists throughout the year. There are a great number of tourist attractions in and around Dehradun, which is an important tourist destination owing to its location, terrain, green cover and its connectivity. A number of historic temples reflect the spiritual importance of the place.</w:t>
      </w:r>
    </w:p>
    <w:p w:rsidR="00FC6C6B" w:rsidRPr="00D833B5" w:rsidRDefault="00FC6C6B" w:rsidP="00FC6C6B">
      <w:pPr>
        <w:spacing w:after="0" w:line="240" w:lineRule="auto"/>
        <w:jc w:val="both"/>
        <w:rPr>
          <w:rFonts w:ascii="Times New Roman" w:hAnsi="Times New Roman" w:cs="Times New Roman"/>
          <w:b/>
          <w:bCs/>
          <w:sz w:val="16"/>
          <w:szCs w:val="24"/>
        </w:rPr>
      </w:pPr>
    </w:p>
    <w:p w:rsidR="00FC6C6B" w:rsidRDefault="00FC6C6B" w:rsidP="00FC6C6B">
      <w:pPr>
        <w:spacing w:after="0" w:line="240" w:lineRule="auto"/>
        <w:ind w:left="-426"/>
        <w:jc w:val="both"/>
        <w:rPr>
          <w:rFonts w:ascii="Times New Roman" w:hAnsi="Times New Roman" w:cs="Times New Roman"/>
          <w:b/>
          <w:bCs/>
          <w:sz w:val="24"/>
          <w:szCs w:val="24"/>
        </w:rPr>
      </w:pPr>
      <w:r>
        <w:rPr>
          <w:rFonts w:ascii="Times New Roman" w:hAnsi="Times New Roman" w:cs="Times New Roman"/>
          <w:b/>
          <w:bCs/>
          <w:sz w:val="24"/>
          <w:szCs w:val="24"/>
        </w:rPr>
        <w:t>Background of the Project:</w:t>
      </w:r>
    </w:p>
    <w:p w:rsidR="00FC6C6B" w:rsidRPr="00D833B5" w:rsidRDefault="00FC6C6B" w:rsidP="00FC6C6B">
      <w:pPr>
        <w:spacing w:after="0" w:line="240" w:lineRule="auto"/>
        <w:ind w:left="-426"/>
        <w:jc w:val="both"/>
        <w:rPr>
          <w:rFonts w:ascii="Times New Roman" w:hAnsi="Times New Roman" w:cs="Times New Roman"/>
          <w:sz w:val="10"/>
          <w:szCs w:val="24"/>
        </w:rPr>
      </w:pPr>
    </w:p>
    <w:p w:rsidR="00FC6C6B" w:rsidRDefault="00FC6C6B" w:rsidP="00FC6C6B">
      <w:pPr>
        <w:pStyle w:val="ListParagraph"/>
        <w:numPr>
          <w:ilvl w:val="0"/>
          <w:numId w:val="52"/>
        </w:numPr>
        <w:spacing w:after="0" w:line="240" w:lineRule="auto"/>
        <w:jc w:val="both"/>
        <w:rPr>
          <w:rFonts w:ascii="Times New Roman" w:hAnsi="Times New Roman" w:cs="Times New Roman"/>
          <w:sz w:val="24"/>
          <w:szCs w:val="24"/>
        </w:rPr>
      </w:pPr>
      <w:r w:rsidRPr="00FB5E42">
        <w:rPr>
          <w:rFonts w:ascii="Times New Roman" w:hAnsi="Times New Roman" w:cs="Times New Roman"/>
          <w:sz w:val="24"/>
          <w:szCs w:val="24"/>
        </w:rPr>
        <w:t xml:space="preserve">The Hon’ble President of India, in his address to the Joint Session of Parliament on 9th June, 2014 had announced “By the time the Nation completes 75 years of its Independence, every family will have a pucca house with water connection, toilet facilities, 24x7 </w:t>
      </w:r>
      <w:r>
        <w:rPr>
          <w:rFonts w:ascii="Times New Roman" w:hAnsi="Times New Roman" w:cs="Times New Roman"/>
          <w:sz w:val="24"/>
          <w:szCs w:val="24"/>
        </w:rPr>
        <w:t xml:space="preserve">electricity supply </w:t>
      </w:r>
      <w:r>
        <w:rPr>
          <w:rFonts w:ascii="Times New Roman" w:hAnsi="Times New Roman" w:cs="Times New Roman"/>
          <w:sz w:val="24"/>
          <w:szCs w:val="24"/>
        </w:rPr>
        <w:lastRenderedPageBreak/>
        <w:t xml:space="preserve">and access.” </w:t>
      </w:r>
      <w:r w:rsidRPr="00FB5E42">
        <w:rPr>
          <w:rFonts w:ascii="Times New Roman" w:hAnsi="Times New Roman" w:cs="Times New Roman"/>
          <w:sz w:val="24"/>
          <w:szCs w:val="24"/>
        </w:rPr>
        <w:t>Hon’ble Prime Minister envisioned Housing for All by 2022 when the Nation completes 75 years of its Independence. In order to achieve this objective, Central Government has launched a compre</w:t>
      </w:r>
      <w:r w:rsidRPr="00FB5E42">
        <w:rPr>
          <w:rFonts w:ascii="Times New Roman" w:hAnsi="Times New Roman" w:cs="Times New Roman"/>
          <w:sz w:val="24"/>
          <w:szCs w:val="24"/>
        </w:rPr>
        <w:softHyphen/>
        <w:t>hensive mi</w:t>
      </w:r>
      <w:r>
        <w:rPr>
          <w:rFonts w:ascii="Times New Roman" w:hAnsi="Times New Roman" w:cs="Times New Roman"/>
          <w:sz w:val="24"/>
          <w:szCs w:val="24"/>
        </w:rPr>
        <w:t xml:space="preserve">ssion “Housing for All by 2022” </w:t>
      </w:r>
      <w:r w:rsidRPr="00FB5E42">
        <w:rPr>
          <w:rFonts w:ascii="Times New Roman" w:hAnsi="Times New Roman" w:cs="Times New Roman"/>
          <w:sz w:val="24"/>
          <w:szCs w:val="24"/>
        </w:rPr>
        <w:t>Housing for All (HFA) mission is since launched in compliance with the above objective of the Gov</w:t>
      </w:r>
      <w:r w:rsidRPr="00FB5E42">
        <w:rPr>
          <w:rFonts w:ascii="Times New Roman" w:hAnsi="Times New Roman" w:cs="Times New Roman"/>
          <w:sz w:val="24"/>
          <w:szCs w:val="24"/>
        </w:rPr>
        <w:softHyphen/>
        <w:t>ernment and with the a</w:t>
      </w:r>
      <w:r>
        <w:rPr>
          <w:rFonts w:ascii="Times New Roman" w:hAnsi="Times New Roman" w:cs="Times New Roman"/>
          <w:sz w:val="24"/>
          <w:szCs w:val="24"/>
        </w:rPr>
        <w:t xml:space="preserve">pproval of competent authority. </w:t>
      </w:r>
      <w:r w:rsidRPr="00FB5E42">
        <w:rPr>
          <w:rFonts w:ascii="Times New Roman" w:hAnsi="Times New Roman" w:cs="Times New Roman"/>
          <w:sz w:val="24"/>
          <w:szCs w:val="24"/>
        </w:rPr>
        <w:t xml:space="preserve">The mission seeks to address the housing requirement of urban poor including slum dwellers through following programme verticals: </w:t>
      </w:r>
    </w:p>
    <w:p w:rsidR="00FC6C6B" w:rsidRPr="00070BDB" w:rsidRDefault="00FC6C6B" w:rsidP="00FC6C6B">
      <w:pPr>
        <w:spacing w:after="0" w:line="240" w:lineRule="auto"/>
        <w:ind w:left="-426"/>
        <w:jc w:val="both"/>
        <w:rPr>
          <w:rFonts w:ascii="Times New Roman" w:hAnsi="Times New Roman" w:cs="Times New Roman"/>
          <w:sz w:val="18"/>
          <w:szCs w:val="24"/>
        </w:rPr>
      </w:pPr>
    </w:p>
    <w:p w:rsidR="00FC6C6B" w:rsidRPr="00070BDB" w:rsidRDefault="00FC6C6B" w:rsidP="00FC6C6B">
      <w:pPr>
        <w:pStyle w:val="Pa21"/>
        <w:numPr>
          <w:ilvl w:val="0"/>
          <w:numId w:val="4"/>
        </w:numPr>
        <w:jc w:val="both"/>
        <w:rPr>
          <w:rFonts w:ascii="Times New Roman" w:hAnsi="Times New Roman"/>
          <w:color w:val="000000"/>
          <w:sz w:val="22"/>
          <w:szCs w:val="22"/>
        </w:rPr>
      </w:pPr>
      <w:r w:rsidRPr="00070BDB">
        <w:rPr>
          <w:rStyle w:val="A11"/>
          <w:rFonts w:ascii="Times New Roman" w:hAnsi="Times New Roman" w:cs="Times New Roman"/>
        </w:rPr>
        <w:t xml:space="preserve">Slum rehabilitation of Slum Dwellers with participation of private developers using land as a resource </w:t>
      </w:r>
    </w:p>
    <w:p w:rsidR="00FC6C6B" w:rsidRPr="00070BDB" w:rsidRDefault="00FC6C6B" w:rsidP="00FC6C6B">
      <w:pPr>
        <w:pStyle w:val="Pa21"/>
        <w:numPr>
          <w:ilvl w:val="0"/>
          <w:numId w:val="4"/>
        </w:numPr>
        <w:jc w:val="both"/>
        <w:rPr>
          <w:rFonts w:ascii="Times New Roman" w:hAnsi="Times New Roman"/>
          <w:color w:val="000000"/>
          <w:sz w:val="22"/>
          <w:szCs w:val="22"/>
        </w:rPr>
      </w:pPr>
      <w:r w:rsidRPr="00070BDB">
        <w:rPr>
          <w:rStyle w:val="A11"/>
          <w:rFonts w:ascii="Times New Roman" w:hAnsi="Times New Roman" w:cs="Times New Roman"/>
        </w:rPr>
        <w:t xml:space="preserve">Promotion of Affordable Housing for weaker section through credit linked subsidy </w:t>
      </w:r>
    </w:p>
    <w:p w:rsidR="00FC6C6B" w:rsidRPr="00070BDB" w:rsidRDefault="00FC6C6B" w:rsidP="00FC6C6B">
      <w:pPr>
        <w:pStyle w:val="Pa21"/>
        <w:numPr>
          <w:ilvl w:val="0"/>
          <w:numId w:val="4"/>
        </w:numPr>
        <w:jc w:val="both"/>
        <w:rPr>
          <w:rFonts w:ascii="Times New Roman" w:hAnsi="Times New Roman"/>
          <w:color w:val="000000"/>
          <w:sz w:val="22"/>
          <w:szCs w:val="22"/>
        </w:rPr>
      </w:pPr>
      <w:r w:rsidRPr="00070BDB">
        <w:rPr>
          <w:rStyle w:val="A11"/>
          <w:rFonts w:ascii="Times New Roman" w:hAnsi="Times New Roman" w:cs="Times New Roman"/>
        </w:rPr>
        <w:t>Affordable Housing in Partnership with Public &amp; Private sectors</w:t>
      </w:r>
    </w:p>
    <w:p w:rsidR="00FC6C6B" w:rsidRDefault="00FC6C6B" w:rsidP="00FC6C6B">
      <w:pPr>
        <w:pStyle w:val="Pa21"/>
        <w:numPr>
          <w:ilvl w:val="0"/>
          <w:numId w:val="4"/>
        </w:numPr>
        <w:jc w:val="both"/>
        <w:rPr>
          <w:rFonts w:ascii="Times New Roman" w:hAnsi="Times New Roman"/>
          <w:color w:val="000000"/>
          <w:sz w:val="22"/>
          <w:szCs w:val="22"/>
        </w:rPr>
      </w:pPr>
      <w:r w:rsidRPr="00070BDB">
        <w:rPr>
          <w:rStyle w:val="A11"/>
          <w:rFonts w:ascii="Times New Roman" w:hAnsi="Times New Roman" w:cs="Times New Roman"/>
        </w:rPr>
        <w:t xml:space="preserve">Subsidy for beneficiary-led individual house construction </w:t>
      </w:r>
      <w:r w:rsidRPr="00070BDB">
        <w:rPr>
          <w:rFonts w:ascii="Times New Roman" w:hAnsi="Times New Roman"/>
        </w:rPr>
        <w:t xml:space="preserve"> </w:t>
      </w:r>
    </w:p>
    <w:p w:rsidR="00FC6C6B" w:rsidRPr="00886CD2" w:rsidRDefault="00FC6C6B" w:rsidP="00FC6C6B">
      <w:pPr>
        <w:spacing w:after="0" w:line="240" w:lineRule="auto"/>
        <w:ind w:left="-426"/>
        <w:jc w:val="both"/>
        <w:rPr>
          <w:rStyle w:val="A1"/>
          <w:rFonts w:ascii="Times New Roman" w:hAnsi="Times New Roman" w:cs="Times New Roman"/>
          <w:b/>
          <w:bCs/>
          <w:sz w:val="10"/>
          <w:szCs w:val="24"/>
        </w:rPr>
      </w:pPr>
    </w:p>
    <w:p w:rsidR="00FC6C6B" w:rsidRDefault="00FC6C6B" w:rsidP="00FC6C6B">
      <w:pPr>
        <w:spacing w:after="0" w:line="240" w:lineRule="auto"/>
        <w:ind w:left="-426"/>
        <w:jc w:val="both"/>
        <w:rPr>
          <w:rStyle w:val="A1"/>
          <w:b/>
          <w:bCs/>
        </w:rPr>
      </w:pPr>
      <w:r w:rsidRPr="00886CD2">
        <w:rPr>
          <w:rStyle w:val="A1"/>
          <w:rFonts w:ascii="Times New Roman" w:hAnsi="Times New Roman" w:cs="Times New Roman"/>
          <w:b/>
          <w:bCs/>
          <w:sz w:val="24"/>
          <w:szCs w:val="24"/>
        </w:rPr>
        <w:t>Scope of Work:</w:t>
      </w:r>
      <w:r w:rsidRPr="00886CD2">
        <w:rPr>
          <w:rStyle w:val="A1"/>
          <w:b/>
          <w:bCs/>
        </w:rPr>
        <w:t xml:space="preserve"> </w:t>
      </w:r>
    </w:p>
    <w:p w:rsidR="00FC6C6B" w:rsidRPr="00886CD2" w:rsidRDefault="00FC6C6B" w:rsidP="00FC6C6B">
      <w:pPr>
        <w:pStyle w:val="ListParagraph"/>
        <w:numPr>
          <w:ilvl w:val="0"/>
          <w:numId w:val="52"/>
        </w:numPr>
        <w:spacing w:after="0" w:line="240" w:lineRule="auto"/>
        <w:jc w:val="both"/>
        <w:rPr>
          <w:rFonts w:ascii="Times New Roman" w:hAnsi="Times New Roman"/>
          <w:color w:val="000000"/>
          <w:szCs w:val="22"/>
          <w:lang w:bidi="ar-SA"/>
        </w:rPr>
      </w:pPr>
      <w:r w:rsidRPr="00886CD2">
        <w:rPr>
          <w:rFonts w:ascii="Times New Roman" w:hAnsi="Times New Roman"/>
        </w:rPr>
        <w:t>The scope of work will broadly include</w:t>
      </w:r>
      <w:r w:rsidRPr="00886CD2">
        <w:rPr>
          <w:rFonts w:ascii="Times New Roman" w:hAnsi="Times New Roman"/>
          <w:noProof/>
        </w:rPr>
        <w:t xml:space="preserve"> concept with design &amp; conceptual drawing , work plan for O&amp;M period of the exsiting condition of Gandhi Park.The project is expected to be implemented through PPP mode on the Design,Finance,Built,Operate and Transfer (DFBOT).The primary object of the exercise is to develop the Housing For All Plan of Action (HFAPoA) as will as prepartion of the Slum Free Plan of Action and including prepared the Year wise plan of action for housing for All by 2022. </w:t>
      </w:r>
      <w:r w:rsidRPr="00886CD2">
        <w:rPr>
          <w:rFonts w:ascii="Times New Roman" w:hAnsi="Times New Roman"/>
          <w:b/>
          <w:noProof/>
        </w:rPr>
        <w:t>The Survey was condact and Prepation of the HFAPoA as per the formats and Guidline Pradhan Mantri Awas Yojana Housing for All (Urban).</w:t>
      </w:r>
      <w:r w:rsidRPr="00886CD2">
        <w:rPr>
          <w:rFonts w:ascii="Times New Roman" w:hAnsi="Times New Roman"/>
          <w:noProof/>
        </w:rPr>
        <w:t xml:space="preserve"> </w:t>
      </w:r>
      <w:r w:rsidRPr="00886CD2">
        <w:rPr>
          <w:rFonts w:ascii="Times New Roman" w:hAnsi="Times New Roman"/>
          <w:b/>
          <w:noProof/>
        </w:rPr>
        <w:t>This is enclosed as Annexure – 1  in the EoI documents.</w:t>
      </w:r>
      <w:r w:rsidRPr="00886CD2">
        <w:rPr>
          <w:rFonts w:ascii="Times New Roman" w:hAnsi="Times New Roman"/>
          <w:noProof/>
        </w:rPr>
        <w:t xml:space="preserve"> </w:t>
      </w:r>
    </w:p>
    <w:p w:rsidR="00FC6C6B" w:rsidRPr="00886CD2" w:rsidRDefault="00FC6C6B" w:rsidP="00FC6C6B">
      <w:pPr>
        <w:pStyle w:val="Pa4"/>
        <w:ind w:left="720" w:hanging="720"/>
        <w:jc w:val="both"/>
        <w:rPr>
          <w:rStyle w:val="A1"/>
          <w:sz w:val="8"/>
        </w:rPr>
      </w:pPr>
    </w:p>
    <w:p w:rsidR="00FC6C6B" w:rsidRPr="00CB3EB5" w:rsidRDefault="00FC6C6B" w:rsidP="00FC6C6B">
      <w:pPr>
        <w:pStyle w:val="Pa4"/>
        <w:ind w:left="720" w:hanging="720"/>
        <w:jc w:val="both"/>
        <w:rPr>
          <w:rFonts w:ascii="Times New Roman" w:hAnsi="Times New Roman"/>
          <w:noProof/>
        </w:rPr>
      </w:pPr>
      <w:r w:rsidRPr="00CB3EB5">
        <w:rPr>
          <w:rFonts w:ascii="Times New Roman" w:hAnsi="Times New Roman"/>
          <w:noProof/>
        </w:rPr>
        <w:t xml:space="preserve">“Housing for All” Mission for urban area will be implemented during 2015-2022 and this </w:t>
      </w:r>
    </w:p>
    <w:p w:rsidR="00FC6C6B" w:rsidRPr="00CB3EB5" w:rsidRDefault="00FC6C6B" w:rsidP="00FC6C6B">
      <w:pPr>
        <w:pStyle w:val="Pa4"/>
        <w:numPr>
          <w:ilvl w:val="0"/>
          <w:numId w:val="5"/>
        </w:numPr>
        <w:jc w:val="both"/>
        <w:rPr>
          <w:rFonts w:ascii="Times New Roman" w:hAnsi="Times New Roman"/>
          <w:noProof/>
        </w:rPr>
      </w:pPr>
      <w:r w:rsidRPr="00CB3EB5">
        <w:rPr>
          <w:rFonts w:ascii="Times New Roman" w:hAnsi="Times New Roman"/>
          <w:noProof/>
        </w:rPr>
        <w:t>Mission will provide central assistance to implementing agencies through States and UTs for providing houses to all eligible families/beneficiaries by 2022.</w:t>
      </w:r>
    </w:p>
    <w:p w:rsidR="00FC6C6B" w:rsidRPr="00CB3EB5" w:rsidRDefault="00FC6C6B" w:rsidP="00FC6C6B">
      <w:pPr>
        <w:pStyle w:val="Pa4"/>
        <w:numPr>
          <w:ilvl w:val="0"/>
          <w:numId w:val="5"/>
        </w:numPr>
        <w:jc w:val="both"/>
        <w:rPr>
          <w:rFonts w:ascii="Times New Roman" w:hAnsi="Times New Roman"/>
          <w:noProof/>
        </w:rPr>
      </w:pPr>
      <w:r w:rsidRPr="00CB3EB5">
        <w:rPr>
          <w:rFonts w:ascii="Times New Roman" w:hAnsi="Times New Roman"/>
          <w:noProof/>
        </w:rPr>
        <w:t xml:space="preserve">Mission will be implemented as Centrally Sponsored Scheme (CSS) except for the component of credit linked subsidy which will be implemented as a Central Sector Scheme. </w:t>
      </w:r>
    </w:p>
    <w:p w:rsidR="00FC6C6B" w:rsidRPr="00CB3EB5" w:rsidRDefault="00FC6C6B" w:rsidP="00FC6C6B">
      <w:pPr>
        <w:pStyle w:val="Pa4"/>
        <w:numPr>
          <w:ilvl w:val="0"/>
          <w:numId w:val="5"/>
        </w:numPr>
        <w:jc w:val="both"/>
        <w:rPr>
          <w:rFonts w:ascii="Times New Roman" w:hAnsi="Times New Roman"/>
          <w:noProof/>
        </w:rPr>
      </w:pPr>
      <w:r w:rsidRPr="00CB3EB5">
        <w:rPr>
          <w:rFonts w:ascii="Times New Roman" w:hAnsi="Times New Roman"/>
          <w:noProof/>
        </w:rPr>
        <w:t>A beneficiary family will comprise husband, wife, unmarried sons and/or unmarried daughters.</w:t>
      </w:r>
    </w:p>
    <w:p w:rsidR="00FC6C6B" w:rsidRPr="00CB3EB5" w:rsidRDefault="00FC6C6B" w:rsidP="00FC6C6B">
      <w:pPr>
        <w:pStyle w:val="Pa4"/>
        <w:numPr>
          <w:ilvl w:val="0"/>
          <w:numId w:val="5"/>
        </w:numPr>
        <w:jc w:val="both"/>
        <w:rPr>
          <w:rFonts w:ascii="Times New Roman" w:hAnsi="Times New Roman"/>
          <w:noProof/>
        </w:rPr>
      </w:pPr>
      <w:r w:rsidRPr="00CB3EB5">
        <w:rPr>
          <w:rFonts w:ascii="Times New Roman" w:hAnsi="Times New Roman"/>
          <w:noProof/>
        </w:rPr>
        <w:t>The beneficiary family should not own a pucca house either in his/her name or in the name of any member of his/her family in any part of India to be eligible to receive central assistance under the mission.</w:t>
      </w:r>
    </w:p>
    <w:p w:rsidR="00FC6C6B" w:rsidRPr="00CB3EB5" w:rsidRDefault="00FC6C6B" w:rsidP="00FC6C6B">
      <w:pPr>
        <w:pStyle w:val="Pa4"/>
        <w:numPr>
          <w:ilvl w:val="0"/>
          <w:numId w:val="5"/>
        </w:numPr>
        <w:jc w:val="both"/>
        <w:rPr>
          <w:rFonts w:ascii="Times New Roman" w:hAnsi="Times New Roman"/>
          <w:noProof/>
        </w:rPr>
      </w:pPr>
      <w:r w:rsidRPr="00CB3EB5">
        <w:rPr>
          <w:rFonts w:ascii="Times New Roman" w:hAnsi="Times New Roman"/>
          <w:noProof/>
        </w:rPr>
        <w:t xml:space="preserve"> States/UTs, at their discretion, may decide a cut-off date on which beneficiaries need to be resident </w:t>
      </w:r>
    </w:p>
    <w:p w:rsidR="00FC6C6B" w:rsidRPr="00CB3EB5" w:rsidRDefault="00FC6C6B" w:rsidP="00FC6C6B">
      <w:pPr>
        <w:pStyle w:val="Pa4"/>
        <w:numPr>
          <w:ilvl w:val="0"/>
          <w:numId w:val="5"/>
        </w:numPr>
        <w:jc w:val="both"/>
        <w:rPr>
          <w:rFonts w:ascii="Times New Roman" w:hAnsi="Times New Roman"/>
          <w:noProof/>
        </w:rPr>
      </w:pPr>
      <w:r w:rsidRPr="00CB3EB5">
        <w:rPr>
          <w:rFonts w:ascii="Times New Roman" w:hAnsi="Times New Roman"/>
          <w:noProof/>
        </w:rPr>
        <w:t>of that urban area for being eligible to take benefits under the scheme.</w:t>
      </w:r>
    </w:p>
    <w:p w:rsidR="00FC6C6B" w:rsidRDefault="00FC6C6B" w:rsidP="00FC6C6B">
      <w:pPr>
        <w:pStyle w:val="Pa4"/>
        <w:numPr>
          <w:ilvl w:val="0"/>
          <w:numId w:val="5"/>
        </w:numPr>
        <w:jc w:val="both"/>
        <w:rPr>
          <w:rFonts w:ascii="Times New Roman" w:hAnsi="Times New Roman"/>
          <w:noProof/>
        </w:rPr>
      </w:pPr>
      <w:r w:rsidRPr="00CB3EB5">
        <w:rPr>
          <w:rFonts w:ascii="Times New Roman" w:hAnsi="Times New Roman"/>
          <w:noProof/>
        </w:rPr>
        <w:t>Mission with all its component has become effective from the date 17.06.2015 and will be 1.5 implemented upto 31.03.2022.</w:t>
      </w:r>
    </w:p>
    <w:p w:rsidR="00FC6C6B" w:rsidRPr="002C0DD2" w:rsidRDefault="00FC6C6B" w:rsidP="00FC6C6B">
      <w:pPr>
        <w:tabs>
          <w:tab w:val="left" w:pos="2268"/>
        </w:tabs>
        <w:spacing w:after="0" w:line="240" w:lineRule="auto"/>
        <w:ind w:left="-426"/>
        <w:jc w:val="both"/>
        <w:rPr>
          <w:rFonts w:ascii="Times New Roman" w:hAnsi="Times New Roman" w:cs="Times New Roman"/>
          <w:b/>
          <w:bCs/>
          <w:sz w:val="12"/>
          <w:szCs w:val="26"/>
        </w:rPr>
      </w:pPr>
    </w:p>
    <w:p w:rsidR="00FC6C6B" w:rsidRPr="003973D1" w:rsidRDefault="00FC6C6B" w:rsidP="00FC6C6B">
      <w:pPr>
        <w:pStyle w:val="ListParagraph"/>
        <w:numPr>
          <w:ilvl w:val="0"/>
          <w:numId w:val="52"/>
        </w:numPr>
        <w:spacing w:after="0" w:line="240" w:lineRule="auto"/>
        <w:jc w:val="both"/>
        <w:rPr>
          <w:rFonts w:ascii="Times New Roman" w:hAnsi="Times New Roman" w:cs="Times New Roman"/>
          <w:b/>
          <w:bCs/>
          <w:sz w:val="24"/>
          <w:szCs w:val="24"/>
        </w:rPr>
      </w:pPr>
      <w:r>
        <w:rPr>
          <w:rFonts w:ascii="Times New Roman" w:hAnsi="Times New Roman" w:cs="Times New Roman"/>
          <w:b/>
          <w:bCs/>
          <w:sz w:val="26"/>
          <w:szCs w:val="26"/>
        </w:rPr>
        <w:t xml:space="preserve">Assignment Core Scope: </w:t>
      </w:r>
      <w:r>
        <w:rPr>
          <w:rFonts w:ascii="Times New Roman" w:hAnsi="Times New Roman" w:cs="Times New Roman"/>
          <w:sz w:val="24"/>
          <w:szCs w:val="24"/>
        </w:rPr>
        <w:t xml:space="preserve">The proposed main project components are bellow. </w:t>
      </w:r>
    </w:p>
    <w:p w:rsidR="00FC6C6B" w:rsidRDefault="00FC6C6B" w:rsidP="00FC6C6B">
      <w:pPr>
        <w:pStyle w:val="ListParagraph"/>
        <w:numPr>
          <w:ilvl w:val="0"/>
          <w:numId w:val="8"/>
        </w:numPr>
        <w:tabs>
          <w:tab w:val="left" w:pos="2268"/>
        </w:tabs>
        <w:spacing w:after="0" w:line="240" w:lineRule="auto"/>
        <w:jc w:val="both"/>
        <w:rPr>
          <w:rFonts w:ascii="Times New Roman" w:hAnsi="Times New Roman" w:cs="Times New Roman"/>
          <w:sz w:val="24"/>
          <w:szCs w:val="24"/>
        </w:rPr>
      </w:pPr>
      <w:r w:rsidRPr="00F16FD5">
        <w:rPr>
          <w:rFonts w:ascii="Times New Roman" w:hAnsi="Times New Roman" w:cs="Times New Roman"/>
          <w:sz w:val="24"/>
          <w:szCs w:val="24"/>
        </w:rPr>
        <w:t>The whole survey of the city on the basis of poor economic condition, poor housing condition, Land ownership and vulnerability of area.</w:t>
      </w:r>
    </w:p>
    <w:p w:rsidR="00FC6C6B" w:rsidRDefault="00FC6C6B" w:rsidP="00FC6C6B">
      <w:pPr>
        <w:pStyle w:val="ListParagraph"/>
        <w:numPr>
          <w:ilvl w:val="0"/>
          <w:numId w:val="8"/>
        </w:numPr>
        <w:tabs>
          <w:tab w:val="left" w:pos="2268"/>
        </w:tabs>
        <w:spacing w:after="0" w:line="240" w:lineRule="auto"/>
        <w:jc w:val="both"/>
        <w:rPr>
          <w:rFonts w:ascii="Times New Roman" w:hAnsi="Times New Roman" w:cs="Times New Roman"/>
          <w:sz w:val="24"/>
          <w:szCs w:val="24"/>
        </w:rPr>
      </w:pPr>
      <w:r w:rsidRPr="00F16FD5">
        <w:rPr>
          <w:rFonts w:ascii="Times New Roman" w:hAnsi="Times New Roman" w:cs="Times New Roman"/>
          <w:sz w:val="24"/>
          <w:szCs w:val="24"/>
        </w:rPr>
        <w:t xml:space="preserve">Analysis of the data &amp; MIS integration of the data as per formats. </w:t>
      </w:r>
    </w:p>
    <w:p w:rsidR="00FC6C6B" w:rsidRDefault="00FC6C6B" w:rsidP="00FC6C6B">
      <w:pPr>
        <w:pStyle w:val="ListParagraph"/>
        <w:numPr>
          <w:ilvl w:val="0"/>
          <w:numId w:val="8"/>
        </w:numPr>
        <w:tabs>
          <w:tab w:val="left" w:pos="22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Preparation of Housing For All Plan of Action (HFAPoA) by 2022 as per HFA Guide line.</w:t>
      </w:r>
    </w:p>
    <w:p w:rsidR="00FC6C6B" w:rsidRDefault="00FC6C6B" w:rsidP="00FC6C6B">
      <w:pPr>
        <w:pStyle w:val="ListParagraph"/>
        <w:numPr>
          <w:ilvl w:val="0"/>
          <w:numId w:val="8"/>
        </w:numPr>
        <w:tabs>
          <w:tab w:val="left" w:pos="226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Preparation of Slum Free Plan of Action. </w:t>
      </w:r>
    </w:p>
    <w:p w:rsidR="00FC6C6B" w:rsidRPr="00F4182C" w:rsidRDefault="00FC6C6B" w:rsidP="00FC6C6B">
      <w:pPr>
        <w:pStyle w:val="ListParagraph"/>
        <w:numPr>
          <w:ilvl w:val="0"/>
          <w:numId w:val="8"/>
        </w:numPr>
        <w:tabs>
          <w:tab w:val="left" w:pos="2268"/>
        </w:tabs>
        <w:spacing w:after="0" w:line="240" w:lineRule="auto"/>
        <w:jc w:val="both"/>
        <w:rPr>
          <w:rFonts w:ascii="Times New Roman" w:hAnsi="Times New Roman" w:cs="Times New Roman"/>
          <w:sz w:val="24"/>
          <w:szCs w:val="24"/>
        </w:rPr>
      </w:pPr>
      <w:r w:rsidRPr="00F4182C">
        <w:rPr>
          <w:rFonts w:ascii="Times New Roman" w:hAnsi="Times New Roman" w:cs="Times New Roman"/>
          <w:bCs/>
          <w:iCs/>
          <w:sz w:val="24"/>
          <w:szCs w:val="24"/>
          <w:lang w:val="en-GB"/>
        </w:rPr>
        <w:t>HFAPoA Preparation and capacity Building</w:t>
      </w:r>
    </w:p>
    <w:p w:rsidR="00FC6C6B" w:rsidRPr="001A0815" w:rsidRDefault="00FC6C6B" w:rsidP="00FC6C6B">
      <w:pPr>
        <w:pStyle w:val="ListParagraph"/>
        <w:numPr>
          <w:ilvl w:val="0"/>
          <w:numId w:val="52"/>
        </w:numPr>
        <w:spacing w:after="0" w:line="240" w:lineRule="auto"/>
        <w:jc w:val="both"/>
        <w:rPr>
          <w:rFonts w:ascii="Times New Roman" w:hAnsi="Times New Roman"/>
        </w:rPr>
      </w:pPr>
      <w:r w:rsidRPr="00F4182C">
        <w:rPr>
          <w:rFonts w:ascii="Times New Roman" w:hAnsi="Times New Roman"/>
          <w:b/>
          <w:bCs/>
          <w:sz w:val="26"/>
          <w:szCs w:val="26"/>
        </w:rPr>
        <w:t>Proposed Activities:</w:t>
      </w:r>
      <w:r w:rsidRPr="001A0815">
        <w:rPr>
          <w:rFonts w:ascii="Times New Roman" w:hAnsi="Times New Roman"/>
          <w:b/>
          <w:bCs/>
        </w:rPr>
        <w:t xml:space="preserve"> </w:t>
      </w:r>
      <w:r w:rsidRPr="001A0815">
        <w:rPr>
          <w:rFonts w:ascii="Times New Roman" w:hAnsi="Times New Roman"/>
        </w:rPr>
        <w:t xml:space="preserve">All the activities mentioned in the Flow Chart indicated in para 8.7 of the HFA (Urban) scheme guidelines, for preparation of HFAPoA. The activities will also include </w:t>
      </w:r>
    </w:p>
    <w:p w:rsidR="00FC6C6B" w:rsidRPr="001A0815" w:rsidRDefault="00FC6C6B" w:rsidP="00FC6C6B">
      <w:pPr>
        <w:pStyle w:val="Pa2"/>
        <w:numPr>
          <w:ilvl w:val="0"/>
          <w:numId w:val="30"/>
        </w:numPr>
        <w:jc w:val="both"/>
        <w:rPr>
          <w:rFonts w:ascii="Times New Roman" w:hAnsi="Times New Roman"/>
        </w:rPr>
      </w:pPr>
      <w:r w:rsidRPr="001A0815">
        <w:rPr>
          <w:rFonts w:ascii="Times New Roman" w:hAnsi="Times New Roman"/>
        </w:rPr>
        <w:t>Door to door slum/non- slum survey including printing of forms, canvassing etc.</w:t>
      </w:r>
      <w:r w:rsidRPr="001A0815">
        <w:rPr>
          <w:rFonts w:ascii="Times New Roman" w:hAnsi="Times New Roman"/>
          <w:lang w:val="en-US"/>
        </w:rPr>
        <w:t xml:space="preserve"> </w:t>
      </w:r>
    </w:p>
    <w:p w:rsidR="00FC6C6B" w:rsidRPr="001A0815" w:rsidRDefault="00FC6C6B" w:rsidP="00FC6C6B">
      <w:pPr>
        <w:pStyle w:val="Pa2"/>
        <w:numPr>
          <w:ilvl w:val="0"/>
          <w:numId w:val="30"/>
        </w:numPr>
        <w:jc w:val="both"/>
        <w:rPr>
          <w:rFonts w:ascii="Times New Roman" w:hAnsi="Times New Roman"/>
        </w:rPr>
      </w:pPr>
      <w:r w:rsidRPr="001A0815">
        <w:rPr>
          <w:rFonts w:ascii="Times New Roman" w:hAnsi="Times New Roman"/>
        </w:rPr>
        <w:t>Data entry of slum and Non-slum survey, data verification, cleaning and scrutinization, compilation and collation</w:t>
      </w:r>
      <w:r w:rsidRPr="001A0815">
        <w:rPr>
          <w:rFonts w:ascii="Times New Roman" w:hAnsi="Times New Roman"/>
          <w:lang w:val="en-US"/>
        </w:rPr>
        <w:t xml:space="preserve"> </w:t>
      </w:r>
    </w:p>
    <w:p w:rsidR="00FC6C6B" w:rsidRPr="001A0815" w:rsidRDefault="00FC6C6B" w:rsidP="00FC6C6B">
      <w:pPr>
        <w:pStyle w:val="Pa2"/>
        <w:numPr>
          <w:ilvl w:val="0"/>
          <w:numId w:val="30"/>
        </w:numPr>
        <w:jc w:val="both"/>
        <w:rPr>
          <w:rFonts w:ascii="Times New Roman" w:hAnsi="Times New Roman"/>
        </w:rPr>
      </w:pPr>
      <w:r w:rsidRPr="001A0815">
        <w:rPr>
          <w:rFonts w:ascii="Times New Roman" w:hAnsi="Times New Roman"/>
        </w:rPr>
        <w:lastRenderedPageBreak/>
        <w:t>Assessment of Urban Poor Status in slum and non slum.</w:t>
      </w:r>
      <w:r w:rsidRPr="001A0815">
        <w:rPr>
          <w:rFonts w:ascii="Times New Roman" w:hAnsi="Times New Roman"/>
          <w:lang w:val="en-US"/>
        </w:rPr>
        <w:t xml:space="preserve"> </w:t>
      </w:r>
    </w:p>
    <w:p w:rsidR="00FC6C6B" w:rsidRPr="001A0815" w:rsidRDefault="00FC6C6B" w:rsidP="00FC6C6B">
      <w:pPr>
        <w:pStyle w:val="Pa2"/>
        <w:numPr>
          <w:ilvl w:val="0"/>
          <w:numId w:val="30"/>
        </w:numPr>
        <w:jc w:val="both"/>
        <w:rPr>
          <w:rFonts w:ascii="Times New Roman" w:hAnsi="Times New Roman"/>
        </w:rPr>
      </w:pPr>
      <w:r w:rsidRPr="001A0815">
        <w:rPr>
          <w:rFonts w:ascii="Times New Roman" w:hAnsi="Times New Roman"/>
        </w:rPr>
        <w:t>Devising development options for beneficiaries for verticals.</w:t>
      </w:r>
      <w:r w:rsidRPr="001A0815">
        <w:rPr>
          <w:rFonts w:ascii="Times New Roman" w:hAnsi="Times New Roman"/>
          <w:lang w:val="en-US"/>
        </w:rPr>
        <w:t xml:space="preserve"> </w:t>
      </w:r>
    </w:p>
    <w:p w:rsidR="00FC6C6B" w:rsidRPr="001A0815" w:rsidRDefault="00FC6C6B" w:rsidP="00FC6C6B">
      <w:pPr>
        <w:pStyle w:val="Pa2"/>
        <w:numPr>
          <w:ilvl w:val="0"/>
          <w:numId w:val="30"/>
        </w:numPr>
        <w:jc w:val="both"/>
        <w:rPr>
          <w:rFonts w:ascii="Times New Roman" w:hAnsi="Times New Roman"/>
        </w:rPr>
      </w:pPr>
      <w:r w:rsidRPr="001A0815">
        <w:rPr>
          <w:rFonts w:ascii="Times New Roman" w:hAnsi="Times New Roman"/>
        </w:rPr>
        <w:t>Implementation methodology</w:t>
      </w:r>
      <w:r w:rsidRPr="001A0815">
        <w:rPr>
          <w:rFonts w:ascii="Times New Roman" w:hAnsi="Times New Roman"/>
          <w:lang w:val="en-US"/>
        </w:rPr>
        <w:t xml:space="preserve"> </w:t>
      </w:r>
    </w:p>
    <w:p w:rsidR="00FC6C6B" w:rsidRPr="001A0815" w:rsidRDefault="00FC6C6B" w:rsidP="00FC6C6B">
      <w:pPr>
        <w:pStyle w:val="Pa2"/>
        <w:numPr>
          <w:ilvl w:val="0"/>
          <w:numId w:val="30"/>
        </w:numPr>
        <w:jc w:val="both"/>
        <w:rPr>
          <w:rFonts w:ascii="Times New Roman" w:hAnsi="Times New Roman"/>
        </w:rPr>
      </w:pPr>
      <w:r w:rsidRPr="001A0815">
        <w:rPr>
          <w:rFonts w:ascii="Times New Roman" w:hAnsi="Times New Roman"/>
        </w:rPr>
        <w:t>Formulation of financial plans</w:t>
      </w:r>
      <w:r w:rsidRPr="001A0815">
        <w:rPr>
          <w:rFonts w:ascii="Times New Roman" w:hAnsi="Times New Roman"/>
          <w:lang w:val="en-US"/>
        </w:rPr>
        <w:t xml:space="preserve"> </w:t>
      </w:r>
    </w:p>
    <w:p w:rsidR="0001033E" w:rsidRDefault="00FC6C6B" w:rsidP="00FE3149">
      <w:pPr>
        <w:pStyle w:val="Pa2"/>
        <w:numPr>
          <w:ilvl w:val="0"/>
          <w:numId w:val="30"/>
        </w:numPr>
        <w:jc w:val="both"/>
        <w:rPr>
          <w:rFonts w:ascii="Times New Roman" w:hAnsi="Times New Roman"/>
          <w:lang w:val="en-US"/>
        </w:rPr>
      </w:pPr>
      <w:r w:rsidRPr="001A0815">
        <w:rPr>
          <w:rFonts w:ascii="Times New Roman" w:hAnsi="Times New Roman"/>
        </w:rPr>
        <w:t>Engagement of consultation with community for survey and preparation of HFAPoA as well as discussion with local representative including MLAs and MPs to factor in their views in the HFAPoA.</w:t>
      </w:r>
      <w:r w:rsidRPr="001A0815">
        <w:rPr>
          <w:rFonts w:ascii="Times New Roman" w:hAnsi="Times New Roman"/>
          <w:lang w:val="en-US"/>
        </w:rPr>
        <w:t xml:space="preserve"> </w:t>
      </w: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FF7559" w:rsidRDefault="00FF7559"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Default="009B7824" w:rsidP="009B7824">
      <w:pPr>
        <w:rPr>
          <w:lang w:val="en-US" w:bidi="ar-SA"/>
        </w:rPr>
      </w:pPr>
    </w:p>
    <w:p w:rsidR="009B7824" w:rsidRPr="0051091A" w:rsidRDefault="009B7824" w:rsidP="0051091A">
      <w:pPr>
        <w:pStyle w:val="ListParagraph"/>
        <w:spacing w:after="0" w:line="240" w:lineRule="auto"/>
        <w:ind w:left="-66"/>
        <w:jc w:val="center"/>
        <w:rPr>
          <w:rFonts w:ascii="Times New Roman" w:hAnsi="Times New Roman"/>
          <w:b/>
          <w:bCs/>
          <w:iCs/>
          <w:sz w:val="28"/>
          <w:lang w:val="en-US"/>
        </w:rPr>
      </w:pPr>
      <w:r w:rsidRPr="0051091A">
        <w:rPr>
          <w:rFonts w:ascii="Times New Roman" w:hAnsi="Times New Roman"/>
          <w:b/>
          <w:bCs/>
          <w:iCs/>
          <w:sz w:val="28"/>
          <w:lang w:val="en-US"/>
        </w:rPr>
        <w:lastRenderedPageBreak/>
        <w:t>Particulars of Survey operations &amp; formats</w:t>
      </w:r>
    </w:p>
    <w:p w:rsidR="00FC6C6B" w:rsidRPr="00CC6CC3" w:rsidRDefault="00FC6C6B" w:rsidP="00FC6C6B">
      <w:pPr>
        <w:pStyle w:val="ListParagraph"/>
        <w:numPr>
          <w:ilvl w:val="0"/>
          <w:numId w:val="52"/>
        </w:numPr>
        <w:spacing w:after="0" w:line="240" w:lineRule="auto"/>
        <w:jc w:val="both"/>
        <w:rPr>
          <w:rFonts w:ascii="Times New Roman" w:hAnsi="Times New Roman"/>
          <w:b/>
          <w:bCs/>
          <w:iCs/>
          <w:lang w:val="en-US"/>
        </w:rPr>
      </w:pPr>
      <w:r w:rsidRPr="00CC6CC3">
        <w:rPr>
          <w:rFonts w:ascii="Times New Roman" w:hAnsi="Times New Roman"/>
          <w:sz w:val="28"/>
        </w:rPr>
        <w:t xml:space="preserve"> </w:t>
      </w:r>
      <w:r w:rsidRPr="00CC6CC3">
        <w:rPr>
          <w:rFonts w:ascii="Times New Roman" w:hAnsi="Times New Roman"/>
          <w:b/>
          <w:bCs/>
          <w:iCs/>
          <w:sz w:val="28"/>
          <w:lang w:val="en-US"/>
        </w:rPr>
        <w:t>Methodology for Preparation of HFAPoA:</w:t>
      </w:r>
    </w:p>
    <w:p w:rsidR="00FC6C6B" w:rsidRPr="001D7587" w:rsidRDefault="00FC6C6B" w:rsidP="00FC6C6B">
      <w:pPr>
        <w:rPr>
          <w:lang w:val="en-US" w:bidi="ar-SA"/>
        </w:rPr>
      </w:pPr>
    </w:p>
    <w:p w:rsidR="00E55C94" w:rsidRPr="00FF7559" w:rsidRDefault="00FC6C6B" w:rsidP="00FF7559">
      <w:pPr>
        <w:rPr>
          <w:lang w:val="en-US" w:bidi="ar-SA"/>
        </w:rPr>
      </w:pPr>
      <w:r w:rsidRPr="001D7587">
        <w:rPr>
          <w:noProof/>
          <w:lang w:bidi="ar-SA"/>
        </w:rPr>
        <w:drawing>
          <wp:inline distT="0" distB="0" distL="0" distR="0">
            <wp:extent cx="6334125" cy="6505575"/>
            <wp:effectExtent l="19050" t="0" r="0" b="0"/>
            <wp:docPr id="5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3000" cy="6179358"/>
                      <a:chOff x="228600" y="638210"/>
                      <a:chExt cx="8763000" cy="6179358"/>
                    </a:xfrm>
                  </a:grpSpPr>
                  <a:grpSp>
                    <a:nvGrpSpPr>
                      <a:cNvPr id="26" name="Group 4"/>
                      <a:cNvGrpSpPr/>
                    </a:nvGrpSpPr>
                    <a:grpSpPr>
                      <a:xfrm>
                        <a:off x="228600" y="638210"/>
                        <a:ext cx="8763000" cy="6179358"/>
                        <a:chOff x="0" y="0"/>
                        <a:chExt cx="6994137" cy="8865507"/>
                      </a:xfrm>
                    </a:grpSpPr>
                    <a:grpSp>
                      <a:nvGrpSpPr>
                        <a:cNvPr id="3" name="Group 5"/>
                        <a:cNvGrpSpPr/>
                      </a:nvGrpSpPr>
                      <a:grpSpPr>
                        <a:xfrm>
                          <a:off x="-1" y="0"/>
                          <a:ext cx="6994138" cy="8865507"/>
                          <a:chOff x="-377365" y="0"/>
                          <a:chExt cx="7396943" cy="8865507"/>
                        </a:xfrm>
                      </a:grpSpPr>
                      <a:cxnSp>
                        <a:nvCxnSpPr>
                          <a:cNvPr id="29" name="Straight Connector 28"/>
                          <a:cNvCxnSpPr/>
                        </a:nvCxnSpPr>
                        <a:spPr>
                          <a:xfrm>
                            <a:off x="6212115" y="6531429"/>
                            <a:ext cx="240030" cy="0"/>
                          </a:xfrm>
                          <a:prstGeom prst="line">
                            <a:avLst/>
                          </a:prstGeom>
                          <a:ln>
                            <a:solidFill>
                              <a:schemeClr val="accent6">
                                <a:lumMod val="75000"/>
                              </a:schemeClr>
                            </a:solidFill>
                          </a:ln>
                        </a:spPr>
                        <a:style>
                          <a:lnRef idx="1">
                            <a:schemeClr val="accent1"/>
                          </a:lnRef>
                          <a:fillRef idx="0">
                            <a:schemeClr val="accent1"/>
                          </a:fillRef>
                          <a:effectRef idx="0">
                            <a:schemeClr val="accent1"/>
                          </a:effectRef>
                          <a:fontRef idx="minor">
                            <a:schemeClr val="tx1"/>
                          </a:fontRef>
                        </a:style>
                      </a:cxnSp>
                      <a:grpSp>
                        <a:nvGrpSpPr>
                          <a:cNvPr id="6" name="Group 8"/>
                          <a:cNvGrpSpPr/>
                        </a:nvGrpSpPr>
                        <a:grpSpPr>
                          <a:xfrm>
                            <a:off x="-377365" y="0"/>
                            <a:ext cx="7396943" cy="8865507"/>
                            <a:chOff x="-377365" y="0"/>
                            <a:chExt cx="7396943" cy="8865507"/>
                          </a:xfrm>
                        </a:grpSpPr>
                        <a:cxnSp>
                          <a:nvCxnSpPr>
                            <a:cNvPr id="31" name="Straight Connector 30"/>
                            <a:cNvCxnSpPr>
                              <a:stCxn id="57" idx="3"/>
                            </a:cNvCxnSpPr>
                          </a:nvCxnSpPr>
                          <a:spPr>
                            <a:xfrm flipV="1">
                              <a:off x="2713987" y="6059631"/>
                              <a:ext cx="719428" cy="14124"/>
                            </a:xfrm>
                            <a:prstGeom prst="line">
                              <a:avLst/>
                            </a:prstGeom>
                            <a:ln>
                              <a:solidFill>
                                <a:schemeClr val="accent6">
                                  <a:lumMod val="75000"/>
                                </a:schemeClr>
                              </a:solidFill>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nvCxnSpPr>
                          <a:spPr>
                            <a:xfrm flipH="1" flipV="1">
                              <a:off x="4470400" y="4238171"/>
                              <a:ext cx="0" cy="4274820"/>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grpSp>
                          <a:nvGrpSpPr>
                            <a:cNvPr id="9" name="Group 11"/>
                            <a:cNvGrpSpPr/>
                          </a:nvGrpSpPr>
                          <a:grpSpPr>
                            <a:xfrm>
                              <a:off x="-377365" y="0"/>
                              <a:ext cx="7396943" cy="8865507"/>
                              <a:chOff x="-377365" y="0"/>
                              <a:chExt cx="7396943" cy="8865507"/>
                            </a:xfrm>
                          </a:grpSpPr>
                          <a:cxnSp>
                            <a:nvCxnSpPr>
                              <a:cNvPr id="34" name="Straight Connector 33"/>
                              <a:cNvCxnSpPr/>
                            </a:nvCxnSpPr>
                            <a:spPr>
                              <a:xfrm>
                                <a:off x="1843315" y="1930400"/>
                                <a:ext cx="647700" cy="0"/>
                              </a:xfrm>
                              <a:prstGeom prst="line">
                                <a:avLst/>
                              </a:prstGeom>
                              <a:ln>
                                <a:solidFill>
                                  <a:schemeClr val="accent6">
                                    <a:lumMod val="75000"/>
                                  </a:schemeClr>
                                </a:solidFill>
                              </a:ln>
                            </a:spPr>
                            <a:style>
                              <a:lnRef idx="1">
                                <a:schemeClr val="accent1"/>
                              </a:lnRef>
                              <a:fillRef idx="0">
                                <a:schemeClr val="accent1"/>
                              </a:fillRef>
                              <a:effectRef idx="0">
                                <a:schemeClr val="accent1"/>
                              </a:effectRef>
                              <a:fontRef idx="minor">
                                <a:schemeClr val="tx1"/>
                              </a:fontRef>
                            </a:style>
                          </a:cxnSp>
                          <a:grpSp>
                            <a:nvGrpSpPr>
                              <a:cNvPr id="11" name="Group 13"/>
                              <a:cNvGrpSpPr/>
                            </a:nvGrpSpPr>
                            <a:grpSpPr>
                              <a:xfrm>
                                <a:off x="-377365" y="0"/>
                                <a:ext cx="7396943" cy="8865507"/>
                                <a:chOff x="-377365" y="0"/>
                                <a:chExt cx="7396943" cy="8865507"/>
                              </a:xfrm>
                            </a:grpSpPr>
                            <a:sp>
                              <a:nvSpPr>
                                <a:cNvPr id="36" name="Flowchart: Process 35"/>
                                <a:cNvSpPr/>
                              </a:nvSpPr>
                              <a:spPr>
                                <a:xfrm>
                                  <a:off x="1921537" y="1712628"/>
                                  <a:ext cx="417711" cy="162825"/>
                                </a:xfrm>
                                <a:prstGeom prst="flowChartProcess">
                                  <a:avLst/>
                                </a:prstGeom>
                                <a:noFill/>
                                <a:ln>
                                  <a:no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a:solidFill>
                                          <a:srgbClr val="000000"/>
                                        </a:solidFill>
                                        <a:effectLst/>
                                        <a:latin typeface="Georgia" panose="02040502050405020303" pitchFamily="18" charset="0"/>
                                        <a:ea typeface="Calibri"/>
                                        <a:cs typeface="Times New Roman"/>
                                      </a:rPr>
                                      <a:t>OR</a:t>
                                    </a:r>
                                    <a:endParaRPr lang="en-IN" sz="105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 name="Group 15"/>
                                <a:cNvGrpSpPr/>
                              </a:nvGrpSpPr>
                              <a:grpSpPr>
                                <a:xfrm>
                                  <a:off x="-377365" y="0"/>
                                  <a:ext cx="7396943" cy="8865507"/>
                                  <a:chOff x="-377365" y="0"/>
                                  <a:chExt cx="7396943" cy="8865507"/>
                                </a:xfrm>
                              </a:grpSpPr>
                              <a:sp>
                                <a:nvSpPr>
                                  <a:cNvPr id="38" name="Flowchart: Process 37"/>
                                  <a:cNvSpPr/>
                                </a:nvSpPr>
                                <a:spPr>
                                  <a:xfrm>
                                    <a:off x="2438400" y="3701143"/>
                                    <a:ext cx="1428750" cy="504825"/>
                                  </a:xfrm>
                                  <a:prstGeom prst="flowChart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a:solidFill>
                                            <a:srgbClr val="000000"/>
                                          </a:solidFill>
                                          <a:effectLst/>
                                          <a:latin typeface="Georgia" panose="02040502050405020303" pitchFamily="18" charset="0"/>
                                          <a:ea typeface="Calibri"/>
                                          <a:cs typeface="Times New Roman"/>
                                        </a:rPr>
                                        <a:t>Adopt other Strategies available under Mission  </a:t>
                                      </a:r>
                                      <a:endParaRPr lang="en-IN" sz="1050" b="1">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Straight Arrow Connector 38"/>
                                  <a:cNvCxnSpPr/>
                                </a:nvCxnSpPr>
                                <a:spPr>
                                  <a:xfrm>
                                    <a:off x="3860800" y="3991429"/>
                                    <a:ext cx="356508" cy="0"/>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grpSp>
                                <a:nvGrpSpPr>
                                  <a:cNvPr id="16" name="Group 18"/>
                                  <a:cNvGrpSpPr/>
                                </a:nvGrpSpPr>
                                <a:grpSpPr>
                                  <a:xfrm>
                                    <a:off x="-377365" y="0"/>
                                    <a:ext cx="7396943" cy="8865507"/>
                                    <a:chOff x="-377365" y="0"/>
                                    <a:chExt cx="7396943" cy="8865507"/>
                                  </a:xfrm>
                                </a:grpSpPr>
                                <a:sp>
                                  <a:nvSpPr>
                                    <a:cNvPr id="41" name="Flowchart: Process 40"/>
                                    <a:cNvSpPr/>
                                  </a:nvSpPr>
                                  <a:spPr>
                                    <a:xfrm>
                                      <a:off x="304800" y="8084457"/>
                                      <a:ext cx="1981200" cy="781050"/>
                                    </a:xfrm>
                                    <a:prstGeom prst="flowChart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a:solidFill>
                                              <a:srgbClr val="000000"/>
                                            </a:solidFill>
                                            <a:effectLst/>
                                            <a:latin typeface="Georgia" panose="02040502050405020303" pitchFamily="18" charset="0"/>
                                            <a:ea typeface="Calibri"/>
                                            <a:cs typeface="Times New Roman"/>
                                          </a:rPr>
                                          <a:t>Phasing of Slum Redevelopment over period of mission and development of projects and inclusion in HFA</a:t>
                                        </a:r>
                                        <a:endParaRPr lang="en-IN" sz="1050" b="1">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Flowchart: Process 41"/>
                                    <a:cNvSpPr/>
                                  </a:nvSpPr>
                                  <a:spPr>
                                    <a:xfrm>
                                      <a:off x="6512065" y="4321322"/>
                                      <a:ext cx="507513" cy="2238224"/>
                                    </a:xfrm>
                                    <a:prstGeom prst="flowChartProcess">
                                      <a:avLst/>
                                    </a:prstGeom>
                                    <a:noFill/>
                                    <a:ln>
                                      <a:noFill/>
                                    </a:ln>
                                  </a:spPr>
                                  <a:txSp>
                                    <a:txBody>
                                      <a:bodyPr rot="0" spcFirstLastPara="0" vert="vert"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dirty="0">
                                            <a:solidFill>
                                              <a:srgbClr val="000000"/>
                                            </a:solidFill>
                                            <a:effectLst/>
                                            <a:latin typeface="Georgia" panose="02040502050405020303" pitchFamily="18" charset="0"/>
                                            <a:ea typeface="Calibri"/>
                                            <a:cs typeface="Times New Roman"/>
                                          </a:rPr>
                                          <a:t>Revision in </a:t>
                                        </a:r>
                                        <a:r>
                                          <a:rPr lang="en-IN" sz="900" b="1" dirty="0" err="1">
                                            <a:solidFill>
                                              <a:srgbClr val="000000"/>
                                            </a:solidFill>
                                            <a:effectLst/>
                                            <a:latin typeface="Georgia" panose="02040502050405020303" pitchFamily="18" charset="0"/>
                                            <a:ea typeface="Calibri"/>
                                            <a:cs typeface="Times New Roman"/>
                                          </a:rPr>
                                          <a:t>HFAPoA</a:t>
                                        </a:r>
                                        <a:r>
                                          <a:rPr lang="en-IN" sz="900" b="1" dirty="0">
                                            <a:solidFill>
                                              <a:srgbClr val="000000"/>
                                            </a:solidFill>
                                            <a:effectLst/>
                                            <a:latin typeface="Georgia" panose="02040502050405020303" pitchFamily="18" charset="0"/>
                                            <a:ea typeface="Calibri"/>
                                            <a:cs typeface="Times New Roman"/>
                                          </a:rPr>
                                          <a:t> on the basis of Implementation of AIP</a:t>
                                        </a:r>
                                        <a:endParaRPr lang="en-IN" sz="1050" b="1" dirty="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3" name="Straight Connector 42"/>
                                    <a:cNvCxnSpPr/>
                                  </a:nvCxnSpPr>
                                  <a:spPr>
                                    <a:xfrm>
                                      <a:off x="1291772" y="667657"/>
                                      <a:ext cx="4114800" cy="0"/>
                                    </a:xfrm>
                                    <a:prstGeom prst="line">
                                      <a:avLst/>
                                    </a:prstGeom>
                                    <a:ln>
                                      <a:solidFill>
                                        <a:schemeClr val="accent6">
                                          <a:lumMod val="75000"/>
                                        </a:schemeClr>
                                      </a:solidFill>
                                    </a:ln>
                                  </a:spPr>
                                  <a:style>
                                    <a:lnRef idx="1">
                                      <a:schemeClr val="accent1"/>
                                    </a:lnRef>
                                    <a:fillRef idx="0">
                                      <a:schemeClr val="accent1"/>
                                    </a:fillRef>
                                    <a:effectRef idx="0">
                                      <a:schemeClr val="accent1"/>
                                    </a:effectRef>
                                    <a:fontRef idx="minor">
                                      <a:schemeClr val="tx1"/>
                                    </a:fontRef>
                                  </a:style>
                                </a:cxnSp>
                                <a:cxnSp>
                                  <a:nvCxnSpPr>
                                    <a:cNvPr id="44" name="Straight Connector 43"/>
                                    <a:cNvCxnSpPr/>
                                  </a:nvCxnSpPr>
                                  <a:spPr>
                                    <a:xfrm>
                                      <a:off x="2293258" y="8490857"/>
                                      <a:ext cx="2176780" cy="19050"/>
                                    </a:xfrm>
                                    <a:prstGeom prst="line">
                                      <a:avLst/>
                                    </a:prstGeom>
                                    <a:ln>
                                      <a:solidFill>
                                        <a:schemeClr val="accent6">
                                          <a:lumMod val="75000"/>
                                        </a:schemeClr>
                                      </a:solidFill>
                                    </a:ln>
                                  </a:spPr>
                                  <a:style>
                                    <a:lnRef idx="1">
                                      <a:schemeClr val="accent1"/>
                                    </a:lnRef>
                                    <a:fillRef idx="0">
                                      <a:schemeClr val="accent1"/>
                                    </a:fillRef>
                                    <a:effectRef idx="0">
                                      <a:schemeClr val="accent1"/>
                                    </a:effectRef>
                                    <a:fontRef idx="minor">
                                      <a:schemeClr val="tx1"/>
                                    </a:fontRef>
                                  </a:style>
                                </a:cxnSp>
                                <a:grpSp>
                                  <a:nvGrpSpPr>
                                    <a:cNvPr id="21" name="Group 23"/>
                                    <a:cNvGrpSpPr/>
                                  </a:nvGrpSpPr>
                                  <a:grpSpPr>
                                    <a:xfrm>
                                      <a:off x="-377365" y="0"/>
                                      <a:ext cx="7229469" cy="8029555"/>
                                      <a:chOff x="-377365" y="0"/>
                                      <a:chExt cx="7229469" cy="8029555"/>
                                    </a:xfrm>
                                  </a:grpSpPr>
                                  <a:sp>
                                    <a:nvSpPr>
                                      <a:cNvPr id="46" name="Flowchart: Process 45"/>
                                      <a:cNvSpPr/>
                                    </a:nvSpPr>
                                    <a:spPr>
                                      <a:xfrm>
                                        <a:off x="3556000" y="406400"/>
                                        <a:ext cx="1152525" cy="409575"/>
                                      </a:xfrm>
                                      <a:prstGeom prst="flowChartProcess">
                                        <a:avLst/>
                                      </a:prstGeom>
                                      <a:noFill/>
                                      <a:ln>
                                        <a:no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dirty="0">
                                              <a:solidFill>
                                                <a:srgbClr val="000000"/>
                                              </a:solidFill>
                                              <a:effectLst/>
                                              <a:latin typeface="Georgia" panose="02040502050405020303" pitchFamily="18" charset="0"/>
                                              <a:ea typeface="Calibri"/>
                                              <a:cs typeface="Times New Roman"/>
                                            </a:rPr>
                                            <a:t>Other Urban Poor</a:t>
                                          </a:r>
                                          <a:endParaRPr lang="en-IN" sz="1050" b="1" dirty="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3" name="Group 25"/>
                                      <a:cNvGrpSpPr/>
                                    </a:nvGrpSpPr>
                                    <a:grpSpPr>
                                      <a:xfrm>
                                        <a:off x="-377365" y="0"/>
                                        <a:ext cx="7229469" cy="8029555"/>
                                        <a:chOff x="-377365" y="0"/>
                                        <a:chExt cx="7229469" cy="8029555"/>
                                      </a:xfrm>
                                    </a:grpSpPr>
                                    <a:sp>
                                      <a:nvSpPr>
                                        <a:cNvPr id="48" name="Flowchart: Process 47"/>
                                        <a:cNvSpPr/>
                                      </a:nvSpPr>
                                      <a:spPr>
                                        <a:xfrm>
                                          <a:off x="2177143" y="3116736"/>
                                          <a:ext cx="1152525" cy="323850"/>
                                        </a:xfrm>
                                        <a:prstGeom prst="flowChartProcess">
                                          <a:avLst/>
                                        </a:prstGeom>
                                        <a:noFill/>
                                        <a:ln>
                                          <a:no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dirty="0">
                                                <a:solidFill>
                                                  <a:srgbClr val="000000"/>
                                                </a:solidFill>
                                                <a:effectLst/>
                                                <a:latin typeface="Georgia" panose="02040502050405020303" pitchFamily="18" charset="0"/>
                                                <a:ea typeface="Calibri"/>
                                                <a:cs typeface="Times New Roman"/>
                                              </a:rPr>
                                              <a:t>Untenable Slums</a:t>
                                            </a:r>
                                            <a:endParaRPr lang="en-IN" sz="1050" b="1" dirty="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Flowchart: Process 48"/>
                                        <a:cNvSpPr/>
                                      </a:nvSpPr>
                                      <a:spPr>
                                        <a:xfrm>
                                          <a:off x="1059543" y="4107543"/>
                                          <a:ext cx="1152525" cy="323850"/>
                                        </a:xfrm>
                                        <a:prstGeom prst="flowChartProcess">
                                          <a:avLst/>
                                        </a:prstGeom>
                                        <a:noFill/>
                                        <a:ln>
                                          <a:no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dirty="0">
                                                <a:solidFill>
                                                  <a:srgbClr val="000000"/>
                                                </a:solidFill>
                                                <a:effectLst/>
                                                <a:latin typeface="Georgia" panose="02040502050405020303" pitchFamily="18" charset="0"/>
                                                <a:ea typeface="Calibri"/>
                                                <a:cs typeface="Times New Roman"/>
                                              </a:rPr>
                                              <a:t>Tenable Slums</a:t>
                                            </a:r>
                                            <a:endParaRPr lang="en-IN" sz="1050" b="1" dirty="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7" name="Group 28"/>
                                        <a:cNvGrpSpPr/>
                                      </a:nvGrpSpPr>
                                      <a:grpSpPr>
                                        <a:xfrm>
                                          <a:off x="-377365" y="0"/>
                                          <a:ext cx="7229469" cy="8029555"/>
                                          <a:chOff x="-377365" y="0"/>
                                          <a:chExt cx="7229469" cy="8029555"/>
                                        </a:xfrm>
                                      </a:grpSpPr>
                                      <a:sp>
                                        <a:nvSpPr>
                                          <a:cNvPr id="51" name="Flowchart: Alternate Process 50"/>
                                          <a:cNvSpPr/>
                                        </a:nvSpPr>
                                        <a:spPr>
                                          <a:xfrm>
                                            <a:off x="2293258" y="0"/>
                                            <a:ext cx="1466850" cy="352425"/>
                                          </a:xfrm>
                                          <a:prstGeom prst="flowChartAlternate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1200" b="1" dirty="0" err="1">
                                                  <a:solidFill>
                                                    <a:srgbClr val="000000"/>
                                                  </a:solidFill>
                                                  <a:effectLst/>
                                                  <a:latin typeface="Georgia" panose="02040502050405020303" pitchFamily="18" charset="0"/>
                                                  <a:ea typeface="Calibri"/>
                                                  <a:cs typeface="Times New Roman"/>
                                                </a:rPr>
                                                <a:t>HFAPoA</a:t>
                                              </a:r>
                                              <a:endParaRPr lang="en-IN" sz="1050" dirty="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Flowchart: Process 51"/>
                                          <a:cNvSpPr/>
                                        </a:nvSpPr>
                                        <a:spPr>
                                          <a:xfrm>
                                            <a:off x="624115" y="812800"/>
                                            <a:ext cx="1428750" cy="504825"/>
                                          </a:xfrm>
                                          <a:prstGeom prst="flowChart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a:solidFill>
                                                    <a:srgbClr val="000000"/>
                                                  </a:solidFill>
                                                  <a:effectLst/>
                                                  <a:latin typeface="Georgia" panose="02040502050405020303" pitchFamily="18" charset="0"/>
                                                  <a:ea typeface="Calibri"/>
                                                  <a:cs typeface="Times New Roman"/>
                                                </a:rPr>
                                                <a:t>List All Slums</a:t>
                                              </a:r>
                                              <a:br>
                                                <a:rPr lang="en-IN" sz="900" b="1">
                                                  <a:solidFill>
                                                    <a:srgbClr val="000000"/>
                                                  </a:solidFill>
                                                  <a:effectLst/>
                                                  <a:latin typeface="Georgia" panose="02040502050405020303" pitchFamily="18" charset="0"/>
                                                  <a:ea typeface="Calibri"/>
                                                  <a:cs typeface="Times New Roman"/>
                                                </a:rPr>
                                              </a:br>
                                              <a:r>
                                                <a:rPr lang="en-IN" sz="700" b="1" i="1">
                                                  <a:solidFill>
                                                    <a:srgbClr val="000000"/>
                                                  </a:solidFill>
                                                  <a:effectLst/>
                                                  <a:latin typeface="Georgia" panose="02040502050405020303" pitchFamily="18" charset="0"/>
                                                  <a:ea typeface="Calibri"/>
                                                  <a:cs typeface="Times New Roman"/>
                                                </a:rPr>
                                                <a:t>(Use Census 2011 as basis)</a:t>
                                              </a:r>
                                              <a:endParaRPr lang="en-IN" sz="1050" b="1">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Flowchart: Process 52"/>
                                          <a:cNvSpPr/>
                                        </a:nvSpPr>
                                        <a:spPr>
                                          <a:xfrm>
                                            <a:off x="3947777" y="812798"/>
                                            <a:ext cx="2904326" cy="522515"/>
                                          </a:xfrm>
                                          <a:prstGeom prst="flowChart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800" b="1" dirty="0">
                                                  <a:solidFill>
                                                    <a:srgbClr val="000000"/>
                                                  </a:solidFill>
                                                  <a:effectLst/>
                                                  <a:latin typeface="Georgia" panose="02040502050405020303" pitchFamily="18" charset="0"/>
                                                  <a:ea typeface="Calibri"/>
                                                  <a:cs typeface="Times New Roman"/>
                                                </a:rPr>
                                                <a:t>Demand Assessment, Validation of beneficiary and Categorization of Intended Beneficiary amongst available option</a:t>
                                              </a:r>
                                              <a:endParaRPr lang="en-IN" sz="1000" b="1" dirty="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4" name="Flowchart: Process 53"/>
                                          <a:cNvSpPr/>
                                        </a:nvSpPr>
                                        <a:spPr>
                                          <a:xfrm>
                                            <a:off x="406400" y="1727200"/>
                                            <a:ext cx="1428750" cy="504825"/>
                                          </a:xfrm>
                                          <a:prstGeom prst="flowChart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a:solidFill>
                                                    <a:srgbClr val="000000"/>
                                                  </a:solidFill>
                                                  <a:effectLst/>
                                                  <a:latin typeface="Georgia" panose="02040502050405020303" pitchFamily="18" charset="0"/>
                                                  <a:ea typeface="Calibri"/>
                                                  <a:cs typeface="Times New Roman"/>
                                                </a:rPr>
                                                <a:t>Collect data for all slums  </a:t>
                                              </a:r>
                                              <a:endParaRPr lang="en-IN" sz="1050" b="1">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Flowchart: Process 54"/>
                                          <a:cNvSpPr/>
                                        </a:nvSpPr>
                                        <a:spPr>
                                          <a:xfrm>
                                            <a:off x="2467429" y="1727200"/>
                                            <a:ext cx="1428750" cy="504825"/>
                                          </a:xfrm>
                                          <a:prstGeom prst="flowChart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dirty="0">
                                                  <a:solidFill>
                                                    <a:srgbClr val="000000"/>
                                                  </a:solidFill>
                                                  <a:effectLst/>
                                                  <a:latin typeface="Georgia" panose="02040502050405020303" pitchFamily="18" charset="0"/>
                                                  <a:ea typeface="Calibri"/>
                                                  <a:cs typeface="Times New Roman"/>
                                                </a:rPr>
                                                <a:t>Use existing </a:t>
                                              </a:r>
                                              <a:r>
                                                <a:rPr lang="en-IN" sz="900" b="1" dirty="0" err="1" smtClean="0">
                                                  <a:solidFill>
                                                    <a:srgbClr val="000000"/>
                                                  </a:solidFill>
                                                  <a:effectLst/>
                                                  <a:latin typeface="Georgia" panose="02040502050405020303" pitchFamily="18" charset="0"/>
                                                  <a:ea typeface="Calibri"/>
                                                  <a:cs typeface="Times New Roman"/>
                                                </a:rPr>
                                                <a:t>SFCPoA</a:t>
                                              </a:r>
                                              <a:r>
                                                <a:rPr lang="en-IN" sz="900" b="1" dirty="0" smtClean="0">
                                                  <a:solidFill>
                                                    <a:srgbClr val="000000"/>
                                                  </a:solidFill>
                                                  <a:effectLst/>
                                                  <a:latin typeface="Georgia" panose="02040502050405020303" pitchFamily="18" charset="0"/>
                                                  <a:ea typeface="Calibri"/>
                                                  <a:cs typeface="Times New Roman"/>
                                                </a:rPr>
                                                <a:t> </a:t>
                                              </a:r>
                                              <a:r>
                                                <a:rPr lang="en-IN" sz="900" b="1" dirty="0">
                                                  <a:solidFill>
                                                    <a:srgbClr val="000000"/>
                                                  </a:solidFill>
                                                  <a:effectLst/>
                                                  <a:latin typeface="Georgia" panose="02040502050405020303" pitchFamily="18" charset="0"/>
                                                  <a:ea typeface="Calibri"/>
                                                  <a:cs typeface="Times New Roman"/>
                                                </a:rPr>
                                                <a:t>prepared under RAY  </a:t>
                                              </a:r>
                                              <a:endParaRPr lang="en-IN" sz="1050" b="1" dirty="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Flowchart: Decision 55"/>
                                          <a:cNvSpPr/>
                                        </a:nvSpPr>
                                        <a:spPr>
                                          <a:xfrm>
                                            <a:off x="101600" y="2685143"/>
                                            <a:ext cx="2038350" cy="1314450"/>
                                          </a:xfrm>
                                          <a:prstGeom prst="flowChartDecision">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dirty="0">
                                                  <a:solidFill>
                                                    <a:srgbClr val="000000"/>
                                                  </a:solidFill>
                                                  <a:effectLst/>
                                                  <a:latin typeface="Georgia" panose="02040502050405020303" pitchFamily="18" charset="0"/>
                                                  <a:ea typeface="Calibri"/>
                                                  <a:cs typeface="Times New Roman"/>
                                                </a:rPr>
                                                <a:t>Analysis of Slum Data to list Tenable and Untenable Slums</a:t>
                                              </a:r>
                                              <a:endParaRPr lang="en-IN" sz="1050" b="1" dirty="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Flowchart: Decision 56"/>
                                          <a:cNvSpPr/>
                                        </a:nvSpPr>
                                        <a:spPr>
                                          <a:xfrm>
                                            <a:off x="-377365" y="4527762"/>
                                            <a:ext cx="3091352" cy="3091983"/>
                                          </a:xfrm>
                                          <a:prstGeom prst="flowChartDecision">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800" b="1" dirty="0">
                                                  <a:solidFill>
                                                    <a:srgbClr val="000000"/>
                                                  </a:solidFill>
                                                  <a:effectLst/>
                                                  <a:latin typeface="Georgia" panose="02040502050405020303" pitchFamily="18" charset="0"/>
                                                  <a:ea typeface="Calibri"/>
                                                  <a:cs typeface="Times New Roman"/>
                                                </a:rPr>
                                                <a:t>Analysis of all tenable Slums to examine financial and technical viability of “in-situ” Slum redevelopment on PPPP basis using land as a resource  viability of Slum on PPP basis using land as a resource (consider </a:t>
                                              </a:r>
                                              <a:r>
                                                <a:rPr lang="en-IN" sz="800" b="1" dirty="0" smtClean="0">
                                                  <a:solidFill>
                                                    <a:srgbClr val="000000"/>
                                                  </a:solidFill>
                                                  <a:effectLst/>
                                                  <a:latin typeface="Georgia" panose="02040502050405020303" pitchFamily="18" charset="0"/>
                                                  <a:ea typeface="Calibri"/>
                                                  <a:cs typeface="Times New Roman"/>
                                                </a:rPr>
                                                <a:t>additional </a:t>
                                              </a:r>
                                              <a:r>
                                                <a:rPr lang="en-IN" sz="800" b="1" dirty="0">
                                                  <a:solidFill>
                                                    <a:srgbClr val="000000"/>
                                                  </a:solidFill>
                                                  <a:effectLst/>
                                                  <a:latin typeface="Georgia" panose="02040502050405020303" pitchFamily="18" charset="0"/>
                                                  <a:ea typeface="Calibri"/>
                                                  <a:cs typeface="Times New Roman"/>
                                                </a:rPr>
                                                <a:t>FSI/FAR, TDR etc. &amp; other incentives at States/ULB level)</a:t>
                                              </a:r>
                                              <a:endParaRPr lang="en-IN" sz="800" b="1" dirty="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Flowchart: Process 57"/>
                                          <a:cNvSpPr/>
                                        </a:nvSpPr>
                                        <a:spPr>
                                          <a:xfrm>
                                            <a:off x="2641600" y="6778159"/>
                                            <a:ext cx="1257300" cy="1028700"/>
                                          </a:xfrm>
                                          <a:prstGeom prst="flowChart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a:solidFill>
                                                    <a:srgbClr val="000000"/>
                                                  </a:solidFill>
                                                  <a:effectLst/>
                                                  <a:latin typeface="Georgia" panose="02040502050405020303" pitchFamily="18" charset="0"/>
                                                  <a:ea typeface="Calibri"/>
                                                  <a:cs typeface="Times New Roman"/>
                                                </a:rPr>
                                                <a:t>Adopt other strategies to take care of housing need  of Slum Dweller</a:t>
                                              </a:r>
                                              <a:endParaRPr lang="en-IN" sz="1050" b="1">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Flowchart: Process 58"/>
                                          <a:cNvSpPr/>
                                        </a:nvSpPr>
                                        <a:spPr>
                                          <a:xfrm>
                                            <a:off x="2613366" y="5759001"/>
                                            <a:ext cx="1152525" cy="218550"/>
                                          </a:xfrm>
                                          <a:prstGeom prst="flowChartProcess">
                                            <a:avLst/>
                                          </a:prstGeom>
                                          <a:noFill/>
                                          <a:ln>
                                            <a:no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dirty="0">
                                                  <a:solidFill>
                                                    <a:srgbClr val="000000"/>
                                                  </a:solidFill>
                                                  <a:effectLst/>
                                                  <a:latin typeface="Georgia" panose="02040502050405020303" pitchFamily="18" charset="0"/>
                                                  <a:ea typeface="Calibri"/>
                                                  <a:cs typeface="Times New Roman"/>
                                                </a:rPr>
                                                <a:t>Unviable Slum</a:t>
                                              </a:r>
                                              <a:endParaRPr lang="en-IN" sz="1050" b="1" dirty="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0" name="Flowchart: Process 59"/>
                                          <a:cNvSpPr/>
                                        </a:nvSpPr>
                                        <a:spPr>
                                          <a:xfrm>
                                            <a:off x="1596572" y="406400"/>
                                            <a:ext cx="1152525" cy="409575"/>
                                          </a:xfrm>
                                          <a:prstGeom prst="flowChartProcess">
                                            <a:avLst/>
                                          </a:prstGeom>
                                          <a:noFill/>
                                          <a:ln>
                                            <a:no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dirty="0">
                                                  <a:solidFill>
                                                    <a:srgbClr val="000000"/>
                                                  </a:solidFill>
                                                  <a:effectLst/>
                                                  <a:latin typeface="Georgia" panose="02040502050405020303" pitchFamily="18" charset="0"/>
                                                  <a:ea typeface="Calibri"/>
                                                  <a:cs typeface="Times New Roman"/>
                                                </a:rPr>
                                                <a:t>Slum Dwellers</a:t>
                                              </a:r>
                                              <a:endParaRPr lang="en-IN" sz="1050" b="1" dirty="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1" name="Flowchart: Process 60"/>
                                          <a:cNvSpPr/>
                                        </a:nvSpPr>
                                        <a:spPr>
                                          <a:xfrm>
                                            <a:off x="4049486" y="1712686"/>
                                            <a:ext cx="847725" cy="1266825"/>
                                          </a:xfrm>
                                          <a:prstGeom prst="flowChart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a:solidFill>
                                                    <a:srgbClr val="000000"/>
                                                  </a:solidFill>
                                                  <a:effectLst/>
                                                  <a:latin typeface="Georgia" panose="02040502050405020303" pitchFamily="18" charset="0"/>
                                                  <a:ea typeface="Calibri"/>
                                                  <a:cs typeface="Times New Roman"/>
                                                </a:rPr>
                                                <a:t>Credit Linked Subsidy for new houses or extension/expansion, repair  </a:t>
                                              </a:r>
                                              <a:endParaRPr lang="en-IN" sz="1050" b="1">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2" name="Flowchart: Process 61"/>
                                          <a:cNvSpPr/>
                                        </a:nvSpPr>
                                        <a:spPr>
                                          <a:xfrm>
                                            <a:off x="5065486" y="1727200"/>
                                            <a:ext cx="819150" cy="1266825"/>
                                          </a:xfrm>
                                          <a:prstGeom prst="flowChart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a:solidFill>
                                                    <a:srgbClr val="000000"/>
                                                  </a:solidFill>
                                                  <a:effectLst/>
                                                  <a:latin typeface="Georgia" panose="02040502050405020303" pitchFamily="18" charset="0"/>
                                                  <a:ea typeface="Calibri"/>
                                                  <a:cs typeface="Times New Roman"/>
                                                </a:rPr>
                                                <a:t>Affordable Housing in Partnership  </a:t>
                                              </a:r>
                                              <a:endParaRPr lang="en-IN" sz="1050" b="1">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Flowchart: Process 62"/>
                                          <a:cNvSpPr/>
                                        </a:nvSpPr>
                                        <a:spPr>
                                          <a:xfrm>
                                            <a:off x="6023429" y="1727200"/>
                                            <a:ext cx="828675" cy="1266825"/>
                                          </a:xfrm>
                                          <a:prstGeom prst="flowChart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a:solidFill>
                                                    <a:srgbClr val="000000"/>
                                                  </a:solidFill>
                                                  <a:effectLst/>
                                                  <a:latin typeface="Georgia" panose="02040502050405020303" pitchFamily="18" charset="0"/>
                                                  <a:ea typeface="Calibri"/>
                                                  <a:cs typeface="Times New Roman"/>
                                                </a:rPr>
                                                <a:t>Individual house construction </a:t>
                                              </a:r>
                                              <a:endParaRPr lang="en-IN" sz="1050" b="1">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Flowchart: Process 63"/>
                                          <a:cNvSpPr/>
                                        </a:nvSpPr>
                                        <a:spPr>
                                          <a:xfrm>
                                            <a:off x="4223658" y="3730171"/>
                                            <a:ext cx="2428875" cy="504825"/>
                                          </a:xfrm>
                                          <a:prstGeom prst="flowChart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a:solidFill>
                                                    <a:srgbClr val="000000"/>
                                                  </a:solidFill>
                                                  <a:effectLst/>
                                                  <a:latin typeface="Georgia" panose="02040502050405020303" pitchFamily="18" charset="0"/>
                                                  <a:ea typeface="Calibri"/>
                                                  <a:cs typeface="Times New Roman"/>
                                                </a:rPr>
                                                <a:t>Preparation of HFAPoA</a:t>
                                              </a:r>
                                              <a:endParaRPr lang="en-IN" sz="1050" b="1">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Flowchart: Process 64"/>
                                          <a:cNvSpPr/>
                                        </a:nvSpPr>
                                        <a:spPr>
                                          <a:xfrm>
                                            <a:off x="4789715" y="4789714"/>
                                            <a:ext cx="1428750" cy="1028700"/>
                                          </a:xfrm>
                                          <a:prstGeom prst="flowChart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dirty="0">
                                                  <a:solidFill>
                                                    <a:srgbClr val="000000"/>
                                                  </a:solidFill>
                                                  <a:effectLst/>
                                                  <a:latin typeface="Georgia" panose="02040502050405020303" pitchFamily="18" charset="0"/>
                                                  <a:ea typeface="Calibri"/>
                                                  <a:cs typeface="Times New Roman"/>
                                                </a:rPr>
                                                <a:t>Prepare AIP containing all </a:t>
                                              </a:r>
                                              <a:r>
                                                <a:rPr lang="en-IN" sz="900" b="1" dirty="0" smtClean="0">
                                                  <a:solidFill>
                                                    <a:srgbClr val="000000"/>
                                                  </a:solidFill>
                                                  <a:effectLst/>
                                                  <a:latin typeface="Georgia" panose="02040502050405020303" pitchFamily="18" charset="0"/>
                                                  <a:ea typeface="Calibri"/>
                                                  <a:cs typeface="Times New Roman"/>
                                                </a:rPr>
                                                <a:t>components</a:t>
                                              </a:r>
                                              <a:endParaRPr lang="en-IN" sz="1050" b="1" dirty="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6" name="Straight Connector 65"/>
                                          <a:cNvCxnSpPr/>
                                        </a:nvCxnSpPr>
                                        <a:spPr>
                                          <a:xfrm>
                                            <a:off x="3048000" y="362857"/>
                                            <a:ext cx="0" cy="314325"/>
                                          </a:xfrm>
                                          <a:prstGeom prst="line">
                                            <a:avLst/>
                                          </a:prstGeom>
                                          <a:ln>
                                            <a:solidFill>
                                              <a:schemeClr val="accent6">
                                                <a:lumMod val="75000"/>
                                              </a:schemeClr>
                                            </a:solidFill>
                                          </a:ln>
                                        </a:spPr>
                                        <a:style>
                                          <a:lnRef idx="1">
                                            <a:schemeClr val="accent1"/>
                                          </a:lnRef>
                                          <a:fillRef idx="0">
                                            <a:schemeClr val="accent1"/>
                                          </a:fillRef>
                                          <a:effectRef idx="0">
                                            <a:schemeClr val="accent1"/>
                                          </a:effectRef>
                                          <a:fontRef idx="minor">
                                            <a:schemeClr val="tx1"/>
                                          </a:fontRef>
                                        </a:style>
                                      </a:cxnSp>
                                      <a:cxnSp>
                                        <a:nvCxnSpPr>
                                          <a:cNvPr id="67" name="Straight Arrow Connector 66"/>
                                          <a:cNvCxnSpPr/>
                                        </a:nvCxnSpPr>
                                        <a:spPr>
                                          <a:xfrm>
                                            <a:off x="1291772" y="667657"/>
                                            <a:ext cx="0" cy="142875"/>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68" name="Straight Arrow Connector 67"/>
                                          <a:cNvCxnSpPr/>
                                        </a:nvCxnSpPr>
                                        <a:spPr>
                                          <a:xfrm>
                                            <a:off x="5413829" y="667657"/>
                                            <a:ext cx="0" cy="142875"/>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69" name="Straight Arrow Connector 68"/>
                                          <a:cNvCxnSpPr/>
                                        </a:nvCxnSpPr>
                                        <a:spPr>
                                          <a:xfrm>
                                            <a:off x="1291772" y="1320800"/>
                                            <a:ext cx="0" cy="409575"/>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70" name="Straight Arrow Connector 69"/>
                                          <a:cNvCxnSpPr/>
                                        </a:nvCxnSpPr>
                                        <a:spPr>
                                          <a:xfrm>
                                            <a:off x="1132115" y="2235200"/>
                                            <a:ext cx="0" cy="447675"/>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71" name="Straight Arrow Connector 70"/>
                                          <a:cNvCxnSpPr/>
                                        </a:nvCxnSpPr>
                                        <a:spPr>
                                          <a:xfrm>
                                            <a:off x="1132115" y="3991429"/>
                                            <a:ext cx="0" cy="533400"/>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72" name="Straight Arrow Connector 71"/>
                                          <a:cNvCxnSpPr/>
                                        </a:nvCxnSpPr>
                                        <a:spPr>
                                          <a:xfrm>
                                            <a:off x="1175655" y="7619980"/>
                                            <a:ext cx="0" cy="409575"/>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a:off x="2133600" y="3352800"/>
                                            <a:ext cx="1123950" cy="0"/>
                                          </a:xfrm>
                                          <a:prstGeom prst="line">
                                            <a:avLst/>
                                          </a:prstGeom>
                                          <a:ln>
                                            <a:solidFill>
                                              <a:schemeClr val="accent6">
                                                <a:lumMod val="75000"/>
                                              </a:schemeClr>
                                            </a:solidFill>
                                          </a:ln>
                                        </a:spPr>
                                        <a:style>
                                          <a:lnRef idx="1">
                                            <a:schemeClr val="accent1"/>
                                          </a:lnRef>
                                          <a:fillRef idx="0">
                                            <a:schemeClr val="accent1"/>
                                          </a:fillRef>
                                          <a:effectRef idx="0">
                                            <a:schemeClr val="accent1"/>
                                          </a:effectRef>
                                          <a:fontRef idx="minor">
                                            <a:schemeClr val="tx1"/>
                                          </a:fontRef>
                                        </a:style>
                                      </a:cxnSp>
                                      <a:cxnSp>
                                        <a:nvCxnSpPr>
                                          <a:cNvPr id="74" name="Straight Arrow Connector 73"/>
                                          <a:cNvCxnSpPr/>
                                        </a:nvCxnSpPr>
                                        <a:spPr>
                                          <a:xfrm>
                                            <a:off x="3265715" y="3352800"/>
                                            <a:ext cx="0" cy="371475"/>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75" name="Straight Arrow Connector 74"/>
                                          <a:cNvCxnSpPr/>
                                        </a:nvCxnSpPr>
                                        <a:spPr>
                                          <a:xfrm>
                                            <a:off x="3433415" y="6059630"/>
                                            <a:ext cx="5736" cy="710825"/>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sp>
                                        <a:nvSpPr>
                                          <a:cNvPr id="76" name="Down Arrow 75"/>
                                          <a:cNvSpPr/>
                                        </a:nvSpPr>
                                        <a:spPr>
                                          <a:xfrm>
                                            <a:off x="4470400" y="1320800"/>
                                            <a:ext cx="130991" cy="391886"/>
                                          </a:xfrm>
                                          <a:prstGeom prst="downArrow">
                                            <a:avLst/>
                                          </a:prstGeom>
                                          <a:noFill/>
                                          <a:ln>
                                            <a:solidFill>
                                              <a:schemeClr val="accent6">
                                                <a:lumMod val="75000"/>
                                              </a:schemeClr>
                                            </a:solidFill>
                                          </a:ln>
                                        </a:spPr>
                                        <a:txSp>
                                          <a:txBody>
                                            <a:bodyPr rot="0" spcFirstLastPara="0" vert="horz" wrap="square" lIns="91440" tIns="45720" rIns="91440" bIns="4572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endParaRPr lang="en-IN" sz="1600">
                                                <a:latin typeface="Georgia" panose="02040502050405020303"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Down Arrow 76"/>
                                          <a:cNvSpPr/>
                                        </a:nvSpPr>
                                        <a:spPr>
                                          <a:xfrm>
                                            <a:off x="5355772" y="1335314"/>
                                            <a:ext cx="130991" cy="391886"/>
                                          </a:xfrm>
                                          <a:prstGeom prst="downArrow">
                                            <a:avLst/>
                                          </a:prstGeom>
                                          <a:noFill/>
                                          <a:ln>
                                            <a:solidFill>
                                              <a:schemeClr val="accent6">
                                                <a:lumMod val="75000"/>
                                              </a:schemeClr>
                                            </a:solidFill>
                                          </a:ln>
                                        </a:spPr>
                                        <a:txSp>
                                          <a:txBody>
                                            <a:bodyPr rot="0" spcFirstLastPara="0" vert="horz" wrap="square" lIns="91440" tIns="45720" rIns="91440" bIns="4572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endParaRPr lang="en-IN" sz="1600">
                                                <a:latin typeface="Georgia" panose="02040502050405020303"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Down Arrow 77"/>
                                          <a:cNvSpPr/>
                                        </a:nvSpPr>
                                        <a:spPr>
                                          <a:xfrm>
                                            <a:off x="6328229" y="1335314"/>
                                            <a:ext cx="130991" cy="391886"/>
                                          </a:xfrm>
                                          <a:prstGeom prst="downArrow">
                                            <a:avLst/>
                                          </a:prstGeom>
                                          <a:noFill/>
                                          <a:ln>
                                            <a:solidFill>
                                              <a:schemeClr val="accent6">
                                                <a:lumMod val="75000"/>
                                              </a:schemeClr>
                                            </a:solidFill>
                                          </a:ln>
                                        </a:spPr>
                                        <a:txSp>
                                          <a:txBody>
                                            <a:bodyPr rot="0" spcFirstLastPara="0" vert="horz" wrap="square" lIns="91440" tIns="45720" rIns="91440" bIns="4572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endParaRPr lang="en-IN" sz="1600">
                                                <a:latin typeface="Georgia" panose="02040502050405020303"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9" name="Straight Arrow Connector 78"/>
                                          <a:cNvCxnSpPr/>
                                        </a:nvCxnSpPr>
                                        <a:spPr>
                                          <a:xfrm>
                                            <a:off x="4470400" y="2989943"/>
                                            <a:ext cx="0" cy="730250"/>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80" name="Straight Arrow Connector 79"/>
                                          <a:cNvCxnSpPr/>
                                        </a:nvCxnSpPr>
                                        <a:spPr>
                                          <a:xfrm>
                                            <a:off x="5370286" y="2989943"/>
                                            <a:ext cx="0" cy="730250"/>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81" name="Straight Arrow Connector 80"/>
                                          <a:cNvCxnSpPr/>
                                        </a:nvCxnSpPr>
                                        <a:spPr>
                                          <a:xfrm>
                                            <a:off x="6328229" y="3004457"/>
                                            <a:ext cx="0" cy="730250"/>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82" name="Straight Arrow Connector 81"/>
                                          <a:cNvCxnSpPr/>
                                        </a:nvCxnSpPr>
                                        <a:spPr>
                                          <a:xfrm>
                                            <a:off x="5399315" y="4238171"/>
                                            <a:ext cx="7257" cy="551543"/>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sp>
                                        <a:nvSpPr>
                                          <a:cNvPr id="83" name="Flowchart: Process 82"/>
                                          <a:cNvSpPr/>
                                        </a:nvSpPr>
                                        <a:spPr>
                                          <a:xfrm>
                                            <a:off x="4789715" y="6270171"/>
                                            <a:ext cx="1428750" cy="464458"/>
                                          </a:xfrm>
                                          <a:prstGeom prst="flowChartProcess">
                                            <a:avLst/>
                                          </a:prstGeom>
                                          <a:noFill/>
                                          <a:ln>
                                            <a:solidFill>
                                              <a:schemeClr val="accent6">
                                                <a:lumMod val="75000"/>
                                              </a:schemeClr>
                                            </a:solid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a:solidFill>
                                                    <a:srgbClr val="000000"/>
                                                  </a:solidFill>
                                                  <a:effectLst/>
                                                  <a:latin typeface="Georgia" panose="02040502050405020303" pitchFamily="18" charset="0"/>
                                                  <a:ea typeface="Calibri"/>
                                                  <a:cs typeface="Times New Roman"/>
                                                </a:rPr>
                                                <a:t>Implementation of AIP</a:t>
                                              </a:r>
                                              <a:endParaRPr lang="en-IN" sz="1050" b="1">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4" name="Straight Arrow Connector 83"/>
                                          <a:cNvCxnSpPr/>
                                        </a:nvCxnSpPr>
                                        <a:spPr>
                                          <a:xfrm flipV="1">
                                            <a:off x="6444343" y="4238171"/>
                                            <a:ext cx="6894" cy="2293258"/>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85" name="Straight Connector 84"/>
                                          <a:cNvCxnSpPr/>
                                        </a:nvCxnSpPr>
                                        <a:spPr>
                                          <a:xfrm>
                                            <a:off x="3947778" y="7271435"/>
                                            <a:ext cx="362731" cy="0"/>
                                          </a:xfrm>
                                          <a:prstGeom prst="line">
                                            <a:avLst/>
                                          </a:prstGeom>
                                          <a:ln>
                                            <a:solidFill>
                                              <a:schemeClr val="accent6">
                                                <a:lumMod val="75000"/>
                                              </a:schemeClr>
                                            </a:solidFill>
                                          </a:ln>
                                        </a:spPr>
                                        <a:style>
                                          <a:lnRef idx="1">
                                            <a:schemeClr val="accent1"/>
                                          </a:lnRef>
                                          <a:fillRef idx="0">
                                            <a:schemeClr val="accent1"/>
                                          </a:fillRef>
                                          <a:effectRef idx="0">
                                            <a:schemeClr val="accent1"/>
                                          </a:effectRef>
                                          <a:fontRef idx="minor">
                                            <a:schemeClr val="tx1"/>
                                          </a:fontRef>
                                        </a:style>
                                      </a:cxnSp>
                                      <a:cxnSp>
                                        <a:nvCxnSpPr>
                                          <a:cNvPr id="86" name="Straight Arrow Connector 85"/>
                                          <a:cNvCxnSpPr/>
                                        </a:nvCxnSpPr>
                                        <a:spPr>
                                          <a:xfrm flipV="1">
                                            <a:off x="4310509" y="4237912"/>
                                            <a:ext cx="0" cy="3048259"/>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cxnSp>
                                        <a:nvCxnSpPr>
                                          <a:cNvPr id="87" name="Straight Arrow Connector 86"/>
                                          <a:cNvCxnSpPr/>
                                        </a:nvCxnSpPr>
                                        <a:spPr>
                                          <a:xfrm>
                                            <a:off x="5486400" y="5820229"/>
                                            <a:ext cx="0" cy="451757"/>
                                          </a:xfrm>
                                          <a:prstGeom prst="straightConnector1">
                                            <a:avLst/>
                                          </a:prstGeom>
                                          <a:ln>
                                            <a:solidFill>
                                              <a:schemeClr val="accent6">
                                                <a:lumMod val="75000"/>
                                              </a:schemeClr>
                                            </a:solidFill>
                                            <a:tailEnd type="arrow"/>
                                          </a:ln>
                                        </a:spPr>
                                        <a:style>
                                          <a:lnRef idx="1">
                                            <a:schemeClr val="accent1"/>
                                          </a:lnRef>
                                          <a:fillRef idx="0">
                                            <a:schemeClr val="accent1"/>
                                          </a:fillRef>
                                          <a:effectRef idx="0">
                                            <a:schemeClr val="accent1"/>
                                          </a:effectRef>
                                          <a:fontRef idx="minor">
                                            <a:schemeClr val="tx1"/>
                                          </a:fontRef>
                                        </a:style>
                                      </a:cxnSp>
                                    </a:grpSp>
                                  </a:grpSp>
                                </a:grpSp>
                              </a:grpSp>
                            </a:grpSp>
                          </a:grpSp>
                        </a:grpSp>
                      </a:grpSp>
                    </a:grpSp>
                    <a:sp>
                      <a:nvSpPr>
                        <a:cNvPr id="28" name="Flowchart: Process 27"/>
                        <a:cNvSpPr/>
                      </a:nvSpPr>
                      <a:spPr>
                        <a:xfrm>
                          <a:off x="1479911" y="7662989"/>
                          <a:ext cx="1151890" cy="322580"/>
                        </a:xfrm>
                        <a:prstGeom prst="flowChartProcess">
                          <a:avLst/>
                        </a:prstGeom>
                        <a:noFill/>
                        <a:ln>
                          <a:noFill/>
                        </a:ln>
                      </a:spPr>
                      <a:txSp>
                        <a:txBody>
                          <a:bodyPr rot="0" spcFirstLastPara="0" vert="horz" wrap="square" lIns="0" tIns="0" rIns="0" bIns="0" numCol="1" spcCol="0" rtlCol="0" fromWordArt="0" anchor="ctr" anchorCtr="0" forceAA="0" compatLnSpc="1">
                            <a:prstTxWarp prst="textNoShape">
                              <a:avLst/>
                            </a:prstTxWarp>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algn="ctr">
                              <a:lnSpc>
                                <a:spcPct val="115000"/>
                              </a:lnSpc>
                              <a:spcBef>
                                <a:spcPts val="0"/>
                              </a:spcBef>
                              <a:spcAft>
                                <a:spcPts val="1000"/>
                              </a:spcAft>
                            </a:pPr>
                            <a:r>
                              <a:rPr lang="en-IN" sz="900" b="1" dirty="0">
                                <a:solidFill>
                                  <a:srgbClr val="000000"/>
                                </a:solidFill>
                                <a:effectLst/>
                                <a:latin typeface="Georgia" panose="02040502050405020303" pitchFamily="18" charset="0"/>
                                <a:ea typeface="Calibri"/>
                                <a:cs typeface="Times New Roman"/>
                              </a:rPr>
                              <a:t>Viable Slum</a:t>
                            </a:r>
                            <a:endParaRPr lang="en-IN" sz="1050" b="1" dirty="0">
                              <a:effectLst/>
                              <a:latin typeface="Georgia" panose="02040502050405020303" pitchFamily="18" charset="0"/>
                              <a:ea typeface="Calibri"/>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E55C94" w:rsidRDefault="00FF7559" w:rsidP="00FF7559">
      <w:pPr>
        <w:pStyle w:val="ListParagraph"/>
        <w:tabs>
          <w:tab w:val="left" w:pos="5448"/>
        </w:tabs>
        <w:spacing w:after="0" w:line="240" w:lineRule="auto"/>
        <w:ind w:left="-66"/>
        <w:jc w:val="both"/>
        <w:rPr>
          <w:b/>
          <w:bCs/>
          <w:iCs/>
          <w:sz w:val="34"/>
          <w:lang w:val="en-US" w:bidi="ar-SA"/>
        </w:rPr>
      </w:pPr>
      <w:r>
        <w:rPr>
          <w:b/>
          <w:bCs/>
          <w:iCs/>
          <w:sz w:val="34"/>
          <w:lang w:val="en-US" w:bidi="ar-SA"/>
        </w:rPr>
        <w:tab/>
      </w:r>
    </w:p>
    <w:p w:rsidR="00FF7559" w:rsidRDefault="00FF7559" w:rsidP="00FF7559">
      <w:pPr>
        <w:pStyle w:val="ListParagraph"/>
        <w:tabs>
          <w:tab w:val="left" w:pos="5448"/>
        </w:tabs>
        <w:spacing w:after="0" w:line="240" w:lineRule="auto"/>
        <w:ind w:left="-66"/>
        <w:jc w:val="both"/>
        <w:rPr>
          <w:b/>
          <w:bCs/>
          <w:iCs/>
          <w:sz w:val="34"/>
          <w:lang w:val="en-US" w:bidi="ar-SA"/>
        </w:rPr>
      </w:pPr>
    </w:p>
    <w:p w:rsidR="00FF7559" w:rsidRDefault="00FF7559" w:rsidP="00FF7559">
      <w:pPr>
        <w:pStyle w:val="ListParagraph"/>
        <w:tabs>
          <w:tab w:val="left" w:pos="5448"/>
        </w:tabs>
        <w:spacing w:after="0" w:line="240" w:lineRule="auto"/>
        <w:ind w:left="-66"/>
        <w:jc w:val="both"/>
        <w:rPr>
          <w:b/>
          <w:bCs/>
          <w:iCs/>
          <w:sz w:val="34"/>
          <w:lang w:val="en-US" w:bidi="ar-SA"/>
        </w:rPr>
      </w:pPr>
    </w:p>
    <w:p w:rsidR="00FF7559" w:rsidRDefault="00FF7559" w:rsidP="00FF7559">
      <w:pPr>
        <w:pStyle w:val="ListParagraph"/>
        <w:tabs>
          <w:tab w:val="left" w:pos="5448"/>
        </w:tabs>
        <w:spacing w:after="0" w:line="240" w:lineRule="auto"/>
        <w:ind w:left="-66"/>
        <w:jc w:val="both"/>
        <w:rPr>
          <w:b/>
          <w:bCs/>
          <w:iCs/>
          <w:sz w:val="34"/>
          <w:lang w:val="en-US" w:bidi="ar-SA"/>
        </w:rPr>
      </w:pPr>
    </w:p>
    <w:p w:rsidR="00FF7559" w:rsidRDefault="00FF7559" w:rsidP="00FF7559">
      <w:pPr>
        <w:pStyle w:val="ListParagraph"/>
        <w:tabs>
          <w:tab w:val="left" w:pos="5448"/>
        </w:tabs>
        <w:spacing w:after="0" w:line="240" w:lineRule="auto"/>
        <w:ind w:left="-66"/>
        <w:jc w:val="both"/>
        <w:rPr>
          <w:b/>
          <w:bCs/>
          <w:iCs/>
          <w:sz w:val="34"/>
          <w:lang w:val="en-US" w:bidi="ar-SA"/>
        </w:rPr>
      </w:pPr>
    </w:p>
    <w:p w:rsidR="00FF7559" w:rsidRDefault="00FF7559" w:rsidP="00FF7559">
      <w:pPr>
        <w:pStyle w:val="ListParagraph"/>
        <w:tabs>
          <w:tab w:val="left" w:pos="5448"/>
        </w:tabs>
        <w:spacing w:after="0" w:line="240" w:lineRule="auto"/>
        <w:ind w:left="-66"/>
        <w:jc w:val="both"/>
        <w:rPr>
          <w:b/>
          <w:bCs/>
          <w:iCs/>
          <w:sz w:val="34"/>
          <w:lang w:val="en-US" w:bidi="ar-SA"/>
        </w:rPr>
      </w:pPr>
    </w:p>
    <w:p w:rsidR="00FF7559" w:rsidRDefault="00FF7559" w:rsidP="00FF7559">
      <w:pPr>
        <w:pStyle w:val="ListParagraph"/>
        <w:tabs>
          <w:tab w:val="left" w:pos="5448"/>
        </w:tabs>
        <w:spacing w:after="0" w:line="240" w:lineRule="auto"/>
        <w:ind w:left="-66"/>
        <w:jc w:val="both"/>
        <w:rPr>
          <w:b/>
          <w:bCs/>
          <w:iCs/>
          <w:sz w:val="34"/>
          <w:lang w:val="en-US" w:bidi="ar-SA"/>
        </w:rPr>
      </w:pPr>
    </w:p>
    <w:p w:rsidR="00FC6C6B" w:rsidRPr="00CC6CC3" w:rsidRDefault="00FC6C6B" w:rsidP="00FC6C6B">
      <w:pPr>
        <w:pStyle w:val="ListParagraph"/>
        <w:numPr>
          <w:ilvl w:val="0"/>
          <w:numId w:val="52"/>
        </w:numPr>
        <w:spacing w:after="0" w:line="240" w:lineRule="auto"/>
        <w:jc w:val="both"/>
        <w:rPr>
          <w:b/>
          <w:bCs/>
          <w:iCs/>
          <w:sz w:val="34"/>
          <w:lang w:val="en-US" w:bidi="ar-SA"/>
        </w:rPr>
      </w:pPr>
      <w:r w:rsidRPr="00CC6CC3">
        <w:rPr>
          <w:b/>
          <w:bCs/>
          <w:iCs/>
          <w:sz w:val="34"/>
          <w:lang w:val="en-US" w:bidi="ar-SA"/>
        </w:rPr>
        <w:t>Step by Step Process for Preparation of HFAPoA:</w:t>
      </w:r>
    </w:p>
    <w:p w:rsidR="00FC6C6B" w:rsidRPr="001D7587" w:rsidRDefault="00FC6C6B" w:rsidP="00FC6C6B">
      <w:pPr>
        <w:rPr>
          <w:lang w:val="en-US" w:bidi="ar-SA"/>
        </w:rPr>
      </w:pPr>
      <w:r w:rsidRPr="0092612E">
        <w:rPr>
          <w:noProof/>
          <w:lang w:bidi="ar-SA"/>
        </w:rPr>
        <w:drawing>
          <wp:inline distT="0" distB="0" distL="0" distR="0">
            <wp:extent cx="6362700" cy="5229225"/>
            <wp:effectExtent l="19050" t="0" r="19050" b="0"/>
            <wp:docPr id="5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C6C6B" w:rsidRPr="00F4182C" w:rsidRDefault="00FC6C6B" w:rsidP="00FC6C6B">
      <w:pPr>
        <w:pStyle w:val="ListParagraph"/>
        <w:numPr>
          <w:ilvl w:val="0"/>
          <w:numId w:val="52"/>
        </w:numPr>
        <w:spacing w:after="0" w:line="240" w:lineRule="auto"/>
        <w:jc w:val="both"/>
        <w:rPr>
          <w:rFonts w:ascii="Times New Roman" w:hAnsi="Times New Roman"/>
          <w:b/>
          <w:bCs/>
          <w:iCs/>
          <w:lang w:val="en-US"/>
        </w:rPr>
      </w:pPr>
      <w:r w:rsidRPr="00F4182C">
        <w:rPr>
          <w:rFonts w:ascii="Times New Roman" w:hAnsi="Times New Roman"/>
          <w:b/>
          <w:bCs/>
          <w:iCs/>
          <w:lang w:val="en-US"/>
        </w:rPr>
        <w:t xml:space="preserve">Initiation of HFAPoA Preparation: </w:t>
      </w:r>
    </w:p>
    <w:p w:rsidR="00FC6C6B" w:rsidRPr="00DC50B4" w:rsidRDefault="00FC6C6B" w:rsidP="00FC6C6B">
      <w:pPr>
        <w:pStyle w:val="ListParagraph"/>
        <w:numPr>
          <w:ilvl w:val="0"/>
          <w:numId w:val="33"/>
        </w:numPr>
        <w:jc w:val="both"/>
        <w:rPr>
          <w:lang w:bidi="ar-SA"/>
        </w:rPr>
      </w:pPr>
      <w:r w:rsidRPr="00DC50B4">
        <w:rPr>
          <w:b/>
          <w:bCs/>
          <w:i/>
          <w:iCs/>
          <w:lang w:val="en-US" w:bidi="ar-SA"/>
        </w:rPr>
        <w:t>Conducting stakeholder workshop to elucidate the scheme components</w:t>
      </w:r>
    </w:p>
    <w:p w:rsidR="00FC6C6B" w:rsidRPr="00DC50B4" w:rsidRDefault="00FC6C6B" w:rsidP="00FC6C6B">
      <w:pPr>
        <w:numPr>
          <w:ilvl w:val="1"/>
          <w:numId w:val="31"/>
        </w:numPr>
        <w:jc w:val="both"/>
        <w:rPr>
          <w:lang w:bidi="ar-SA"/>
        </w:rPr>
      </w:pPr>
      <w:r w:rsidRPr="00DC50B4">
        <w:rPr>
          <w:lang w:val="en-US" w:bidi="ar-SA"/>
        </w:rPr>
        <w:t xml:space="preserve">Explain the scheme modalities, share existing information on urban poor, preparatory process of HFAPoA. </w:t>
      </w:r>
    </w:p>
    <w:p w:rsidR="00FC6C6B" w:rsidRPr="00DC50B4" w:rsidRDefault="00FC6C6B" w:rsidP="00FC6C6B">
      <w:pPr>
        <w:jc w:val="both"/>
        <w:rPr>
          <w:lang w:bidi="ar-SA"/>
        </w:rPr>
      </w:pPr>
      <w:r w:rsidRPr="00DC50B4">
        <w:rPr>
          <w:b/>
          <w:bCs/>
          <w:lang w:val="en-US" w:bidi="ar-SA"/>
        </w:rPr>
        <w:tab/>
      </w:r>
      <w:r w:rsidRPr="00DC50B4">
        <w:rPr>
          <w:lang w:val="en-US" w:bidi="ar-SA"/>
        </w:rPr>
        <w:t>Stakeholders to Include:</w:t>
      </w:r>
    </w:p>
    <w:p w:rsidR="00FC6C6B" w:rsidRPr="00DC50B4" w:rsidRDefault="00FC6C6B" w:rsidP="00FC6C6B">
      <w:pPr>
        <w:numPr>
          <w:ilvl w:val="1"/>
          <w:numId w:val="32"/>
        </w:numPr>
        <w:jc w:val="both"/>
        <w:rPr>
          <w:lang w:bidi="ar-SA"/>
        </w:rPr>
      </w:pPr>
      <w:r w:rsidRPr="00DC50B4">
        <w:rPr>
          <w:lang w:val="en-US" w:bidi="ar-SA"/>
        </w:rPr>
        <w:t>Elected Representatives</w:t>
      </w:r>
    </w:p>
    <w:p w:rsidR="00FC6C6B" w:rsidRPr="00DC50B4" w:rsidRDefault="00FC6C6B" w:rsidP="00FC6C6B">
      <w:pPr>
        <w:numPr>
          <w:ilvl w:val="1"/>
          <w:numId w:val="32"/>
        </w:numPr>
        <w:jc w:val="both"/>
        <w:rPr>
          <w:lang w:bidi="ar-SA"/>
        </w:rPr>
      </w:pPr>
      <w:r w:rsidRPr="00DC50B4">
        <w:rPr>
          <w:lang w:val="en-US" w:bidi="ar-SA"/>
        </w:rPr>
        <w:t>Banks &amp; Financial Institutions</w:t>
      </w:r>
    </w:p>
    <w:p w:rsidR="00FC6C6B" w:rsidRPr="00DC50B4" w:rsidRDefault="00FC6C6B" w:rsidP="00FC6C6B">
      <w:pPr>
        <w:numPr>
          <w:ilvl w:val="1"/>
          <w:numId w:val="32"/>
        </w:numPr>
        <w:jc w:val="both"/>
        <w:rPr>
          <w:lang w:bidi="ar-SA"/>
        </w:rPr>
      </w:pPr>
      <w:r w:rsidRPr="00DC50B4">
        <w:rPr>
          <w:lang w:val="en-US" w:bidi="ar-SA"/>
        </w:rPr>
        <w:t>Real Estate Developers &amp; Contractors</w:t>
      </w:r>
    </w:p>
    <w:p w:rsidR="00FC6C6B" w:rsidRPr="00DC50B4" w:rsidRDefault="00FC6C6B" w:rsidP="00FC6C6B">
      <w:pPr>
        <w:numPr>
          <w:ilvl w:val="1"/>
          <w:numId w:val="32"/>
        </w:numPr>
        <w:jc w:val="both"/>
        <w:rPr>
          <w:lang w:bidi="ar-SA"/>
        </w:rPr>
      </w:pPr>
      <w:r w:rsidRPr="00DC50B4">
        <w:rPr>
          <w:lang w:val="en-US" w:bidi="ar-SA"/>
        </w:rPr>
        <w:t>Government Departments</w:t>
      </w:r>
    </w:p>
    <w:p w:rsidR="00FC6C6B" w:rsidRPr="00DC50B4" w:rsidRDefault="00FC6C6B" w:rsidP="00FC6C6B">
      <w:pPr>
        <w:numPr>
          <w:ilvl w:val="1"/>
          <w:numId w:val="32"/>
        </w:numPr>
        <w:jc w:val="both"/>
        <w:rPr>
          <w:lang w:bidi="ar-SA"/>
        </w:rPr>
      </w:pPr>
      <w:r w:rsidRPr="00DC50B4">
        <w:rPr>
          <w:lang w:val="en-US" w:bidi="ar-SA"/>
        </w:rPr>
        <w:lastRenderedPageBreak/>
        <w:t>Community</w:t>
      </w:r>
    </w:p>
    <w:p w:rsidR="00FC6C6B" w:rsidRPr="00DC50B4" w:rsidRDefault="00FC6C6B" w:rsidP="00FC6C6B">
      <w:pPr>
        <w:pStyle w:val="ListParagraph"/>
        <w:numPr>
          <w:ilvl w:val="0"/>
          <w:numId w:val="33"/>
        </w:numPr>
        <w:jc w:val="both"/>
        <w:rPr>
          <w:lang w:bidi="ar-SA"/>
        </w:rPr>
      </w:pPr>
      <w:r w:rsidRPr="00DC50B4">
        <w:rPr>
          <w:b/>
          <w:bCs/>
          <w:i/>
          <w:iCs/>
          <w:lang w:val="en-US" w:bidi="ar-SA"/>
        </w:rPr>
        <w:t xml:space="preserve">Brief City Profile and Housing Programme </w:t>
      </w:r>
    </w:p>
    <w:p w:rsidR="00FC6C6B" w:rsidRPr="00DC50B4" w:rsidRDefault="00FC6C6B" w:rsidP="00FC6C6B">
      <w:pPr>
        <w:numPr>
          <w:ilvl w:val="1"/>
          <w:numId w:val="32"/>
        </w:numPr>
        <w:jc w:val="both"/>
        <w:rPr>
          <w:lang w:bidi="ar-SA"/>
        </w:rPr>
      </w:pPr>
      <w:r w:rsidRPr="00DC50B4">
        <w:rPr>
          <w:lang w:val="en-US" w:bidi="ar-SA"/>
        </w:rPr>
        <w:t>Physical characteristics of the City</w:t>
      </w:r>
    </w:p>
    <w:p w:rsidR="00FC6C6B" w:rsidRPr="00DC50B4" w:rsidRDefault="00FC6C6B" w:rsidP="00FC6C6B">
      <w:pPr>
        <w:numPr>
          <w:ilvl w:val="1"/>
          <w:numId w:val="32"/>
        </w:numPr>
        <w:jc w:val="both"/>
        <w:rPr>
          <w:lang w:bidi="ar-SA"/>
        </w:rPr>
      </w:pPr>
      <w:r w:rsidRPr="00DC50B4">
        <w:rPr>
          <w:lang w:val="en-US" w:bidi="ar-SA"/>
        </w:rPr>
        <w:t>Social, Demographic, Economic, Housing and Physical Infrastructure Profile</w:t>
      </w:r>
    </w:p>
    <w:p w:rsidR="00FC6C6B" w:rsidRPr="00DC50B4" w:rsidRDefault="00FC6C6B" w:rsidP="00FC6C6B">
      <w:pPr>
        <w:numPr>
          <w:ilvl w:val="1"/>
          <w:numId w:val="32"/>
        </w:numPr>
        <w:jc w:val="both"/>
        <w:rPr>
          <w:lang w:bidi="ar-SA"/>
        </w:rPr>
      </w:pPr>
      <w:r w:rsidRPr="00DC50B4">
        <w:rPr>
          <w:lang w:val="en-US" w:bidi="ar-SA"/>
        </w:rPr>
        <w:t xml:space="preserve">Review the status of the past interventions implemented in a city in order to arrive at future housing requirements for the urban poor. </w:t>
      </w:r>
    </w:p>
    <w:p w:rsidR="00FC6C6B" w:rsidRPr="004C450B" w:rsidRDefault="00FC6C6B" w:rsidP="00FC6C6B">
      <w:pPr>
        <w:pStyle w:val="ListParagraph"/>
        <w:numPr>
          <w:ilvl w:val="0"/>
          <w:numId w:val="52"/>
        </w:numPr>
        <w:spacing w:after="0" w:line="240" w:lineRule="auto"/>
        <w:jc w:val="both"/>
        <w:rPr>
          <w:b/>
          <w:bCs/>
          <w:iCs/>
          <w:lang w:val="en-US" w:bidi="ar-SA"/>
        </w:rPr>
      </w:pPr>
      <w:r>
        <w:rPr>
          <w:lang w:val="en-US" w:bidi="ar-SA"/>
        </w:rPr>
        <w:t xml:space="preserve"> </w:t>
      </w:r>
      <w:r w:rsidRPr="004C450B">
        <w:rPr>
          <w:b/>
          <w:bCs/>
          <w:iCs/>
          <w:lang w:val="en-US" w:bidi="ar-SA"/>
        </w:rPr>
        <w:t>Assessment of Slums:</w:t>
      </w:r>
    </w:p>
    <w:p w:rsidR="00FC6C6B" w:rsidRPr="00DC50B4" w:rsidRDefault="00FC6C6B" w:rsidP="00FC6C6B">
      <w:pPr>
        <w:pStyle w:val="ListParagraph"/>
        <w:numPr>
          <w:ilvl w:val="0"/>
          <w:numId w:val="33"/>
        </w:numPr>
        <w:jc w:val="both"/>
        <w:rPr>
          <w:lang w:bidi="ar-SA"/>
        </w:rPr>
      </w:pPr>
      <w:r w:rsidRPr="00DC50B4">
        <w:rPr>
          <w:b/>
          <w:bCs/>
          <w:i/>
          <w:iCs/>
          <w:lang w:val="en-US" w:bidi="ar-SA"/>
        </w:rPr>
        <w:t>Update list of Slums</w:t>
      </w:r>
    </w:p>
    <w:p w:rsidR="00FC6C6B" w:rsidRPr="00DC50B4" w:rsidRDefault="00FC6C6B" w:rsidP="00FC6C6B">
      <w:pPr>
        <w:pStyle w:val="ListParagraph"/>
        <w:numPr>
          <w:ilvl w:val="0"/>
          <w:numId w:val="33"/>
        </w:numPr>
        <w:jc w:val="both"/>
        <w:rPr>
          <w:lang w:bidi="ar-SA"/>
        </w:rPr>
      </w:pPr>
      <w:r w:rsidRPr="00DC50B4">
        <w:rPr>
          <w:lang w:val="en-US" w:bidi="ar-SA"/>
        </w:rPr>
        <w:t>Comprehensive list of slums on lands belonging to State / Central Government/Urban Local Bodies/Public undertakings of State / Central Government, any other public/private land.</w:t>
      </w:r>
    </w:p>
    <w:p w:rsidR="00FC6C6B" w:rsidRPr="00DC50B4" w:rsidRDefault="00FC6C6B" w:rsidP="00FC6C6B">
      <w:pPr>
        <w:pStyle w:val="ListParagraph"/>
        <w:numPr>
          <w:ilvl w:val="0"/>
          <w:numId w:val="33"/>
        </w:numPr>
        <w:jc w:val="both"/>
        <w:rPr>
          <w:lang w:bidi="ar-SA"/>
        </w:rPr>
      </w:pPr>
      <w:r w:rsidRPr="00DC50B4">
        <w:rPr>
          <w:lang w:val="en-US" w:bidi="ar-SA"/>
        </w:rPr>
        <w:t xml:space="preserve">Enumeration block data on slums prepared by Registrar General of India may also be taken into account. </w:t>
      </w:r>
    </w:p>
    <w:p w:rsidR="00FC6C6B" w:rsidRPr="00DC50B4" w:rsidRDefault="00FC6C6B" w:rsidP="00FC6C6B">
      <w:pPr>
        <w:pStyle w:val="ListParagraph"/>
        <w:numPr>
          <w:ilvl w:val="0"/>
          <w:numId w:val="33"/>
        </w:numPr>
        <w:jc w:val="both"/>
        <w:rPr>
          <w:lang w:bidi="ar-SA"/>
        </w:rPr>
      </w:pPr>
      <w:r w:rsidRPr="00DC50B4">
        <w:rPr>
          <w:lang w:val="en-US" w:bidi="ar-SA"/>
        </w:rPr>
        <w:t>New slums if any identified as per the definition under the scheme should be included in the list after close consultations with the concerned  stakeholders</w:t>
      </w:r>
    </w:p>
    <w:p w:rsidR="00FC6C6B" w:rsidRPr="00DC50B4" w:rsidRDefault="00FC6C6B" w:rsidP="00FC6C6B">
      <w:pPr>
        <w:pStyle w:val="ListParagraph"/>
        <w:numPr>
          <w:ilvl w:val="0"/>
          <w:numId w:val="33"/>
        </w:numPr>
        <w:jc w:val="both"/>
        <w:rPr>
          <w:lang w:bidi="ar-SA"/>
        </w:rPr>
      </w:pPr>
      <w:r w:rsidRPr="00DC50B4">
        <w:rPr>
          <w:b/>
          <w:bCs/>
          <w:i/>
          <w:iCs/>
          <w:lang w:val="en-US" w:bidi="ar-SA"/>
        </w:rPr>
        <w:t xml:space="preserve">Demarcation of Slum Boundaries &amp; Vacant Lands </w:t>
      </w:r>
    </w:p>
    <w:p w:rsidR="00FC6C6B" w:rsidRPr="00DC50B4" w:rsidRDefault="00FC6C6B" w:rsidP="00FC6C6B">
      <w:pPr>
        <w:pStyle w:val="ListParagraph"/>
        <w:numPr>
          <w:ilvl w:val="0"/>
          <w:numId w:val="33"/>
        </w:numPr>
        <w:jc w:val="both"/>
        <w:rPr>
          <w:lang w:bidi="ar-SA"/>
        </w:rPr>
      </w:pPr>
      <w:r w:rsidRPr="00DC50B4">
        <w:rPr>
          <w:lang w:val="en-US" w:bidi="ar-SA"/>
        </w:rPr>
        <w:t>Demarcate the slum boundaries on city map (may use satellite image available from NRSC)to understand location of slums and to explore the possibility of in-situ redevelopment through private participation.</w:t>
      </w:r>
    </w:p>
    <w:p w:rsidR="00FC6C6B" w:rsidRPr="00DC50B4" w:rsidRDefault="00FC6C6B" w:rsidP="00FC6C6B">
      <w:pPr>
        <w:pStyle w:val="ListParagraph"/>
        <w:numPr>
          <w:ilvl w:val="0"/>
          <w:numId w:val="33"/>
        </w:numPr>
        <w:jc w:val="both"/>
        <w:rPr>
          <w:lang w:bidi="ar-SA"/>
        </w:rPr>
      </w:pPr>
      <w:r w:rsidRPr="00DC50B4">
        <w:rPr>
          <w:lang w:val="en-US" w:bidi="ar-SA"/>
        </w:rPr>
        <w:t>Demarcate vacant land within the jurisdictions of the statutory town including planning area to explore the possibility of proposing Affordable Housing.</w:t>
      </w:r>
    </w:p>
    <w:p w:rsidR="00FC6C6B" w:rsidRPr="00DC50B4" w:rsidRDefault="00FC6C6B" w:rsidP="00FC6C6B">
      <w:pPr>
        <w:pStyle w:val="ListParagraph"/>
        <w:numPr>
          <w:ilvl w:val="0"/>
          <w:numId w:val="33"/>
        </w:numPr>
        <w:jc w:val="both"/>
        <w:rPr>
          <w:lang w:bidi="ar-SA"/>
        </w:rPr>
      </w:pPr>
      <w:r w:rsidRPr="00DC50B4">
        <w:rPr>
          <w:b/>
          <w:bCs/>
          <w:i/>
          <w:iCs/>
          <w:lang w:val="en-US" w:bidi="ar-SA"/>
        </w:rPr>
        <w:t>Details of Slums</w:t>
      </w:r>
    </w:p>
    <w:p w:rsidR="00FC6C6B" w:rsidRPr="004338ED" w:rsidRDefault="00FC6C6B" w:rsidP="00FC6C6B">
      <w:pPr>
        <w:pStyle w:val="ListParagraph"/>
        <w:numPr>
          <w:ilvl w:val="0"/>
          <w:numId w:val="33"/>
        </w:numPr>
        <w:jc w:val="both"/>
        <w:rPr>
          <w:lang w:bidi="ar-SA"/>
        </w:rPr>
      </w:pPr>
      <w:r w:rsidRPr="00DC50B4">
        <w:rPr>
          <w:lang w:val="en-US" w:bidi="ar-SA"/>
        </w:rPr>
        <w:t>Details such as locations, area of slums, land use, number of households, general housing condition (Pucca, Semi-Pucca, Kutcha), prevailing land values etc. needs to be collected</w:t>
      </w:r>
      <w:r>
        <w:rPr>
          <w:b/>
          <w:bCs/>
          <w:i/>
          <w:iCs/>
          <w:lang w:val="en-US" w:bidi="ar-SA"/>
        </w:rPr>
        <w:t>.</w:t>
      </w:r>
    </w:p>
    <w:p w:rsidR="00FC6C6B" w:rsidRPr="004338ED" w:rsidRDefault="00FC6C6B" w:rsidP="00FC6C6B">
      <w:pPr>
        <w:pStyle w:val="ListParagraph"/>
        <w:numPr>
          <w:ilvl w:val="3"/>
          <w:numId w:val="33"/>
        </w:numPr>
        <w:jc w:val="both"/>
        <w:rPr>
          <w:lang w:bidi="ar-SA"/>
        </w:rPr>
      </w:pPr>
      <w:r w:rsidRPr="004338ED">
        <w:rPr>
          <w:b/>
          <w:bCs/>
          <w:i/>
          <w:iCs/>
          <w:lang w:val="en-US" w:bidi="ar-SA"/>
        </w:rPr>
        <w:t xml:space="preserve">Categorisation of Slums based on Tenability Analysis </w:t>
      </w:r>
    </w:p>
    <w:p w:rsidR="00FC6C6B" w:rsidRPr="004338ED" w:rsidRDefault="00FC6C6B" w:rsidP="00FC6C6B">
      <w:pPr>
        <w:pStyle w:val="ListParagraph"/>
        <w:numPr>
          <w:ilvl w:val="3"/>
          <w:numId w:val="33"/>
        </w:numPr>
        <w:jc w:val="both"/>
        <w:rPr>
          <w:lang w:bidi="ar-SA"/>
        </w:rPr>
      </w:pPr>
      <w:r w:rsidRPr="004338ED">
        <w:rPr>
          <w:b/>
          <w:bCs/>
          <w:lang w:val="en-US" w:bidi="ar-SA"/>
        </w:rPr>
        <w:t xml:space="preserve">Untenable Slums: </w:t>
      </w:r>
      <w:r w:rsidRPr="004338ED">
        <w:rPr>
          <w:lang w:val="en-US" w:bidi="ar-SA"/>
        </w:rPr>
        <w:t>Located along major storm water drains, other drains, railway lines, major transport alignment, along river or water body beds and banks, other hazardous and objectionable areas</w:t>
      </w:r>
    </w:p>
    <w:p w:rsidR="00FC6C6B" w:rsidRPr="004338ED" w:rsidRDefault="00FC6C6B" w:rsidP="00FC6C6B">
      <w:pPr>
        <w:pStyle w:val="ListParagraph"/>
        <w:numPr>
          <w:ilvl w:val="3"/>
          <w:numId w:val="33"/>
        </w:numPr>
        <w:jc w:val="both"/>
        <w:rPr>
          <w:lang w:bidi="ar-SA"/>
        </w:rPr>
      </w:pPr>
      <w:r w:rsidRPr="004338ED">
        <w:rPr>
          <w:b/>
          <w:bCs/>
          <w:lang w:val="en-US" w:bidi="ar-SA"/>
        </w:rPr>
        <w:t>Semi-Tenable Slums</w:t>
      </w:r>
      <w:r w:rsidRPr="004338ED">
        <w:rPr>
          <w:lang w:val="en-US" w:bidi="ar-SA"/>
        </w:rPr>
        <w:t>: Located on lands on non-residential land uses.</w:t>
      </w:r>
    </w:p>
    <w:p w:rsidR="00FC6C6B" w:rsidRPr="004338ED" w:rsidRDefault="00FC6C6B" w:rsidP="00FC6C6B">
      <w:pPr>
        <w:pStyle w:val="ListParagraph"/>
        <w:numPr>
          <w:ilvl w:val="3"/>
          <w:numId w:val="33"/>
        </w:numPr>
        <w:jc w:val="both"/>
        <w:rPr>
          <w:lang w:bidi="ar-SA"/>
        </w:rPr>
      </w:pPr>
      <w:r w:rsidRPr="004338ED">
        <w:rPr>
          <w:b/>
          <w:bCs/>
          <w:lang w:val="en-US" w:bidi="ar-SA"/>
        </w:rPr>
        <w:t xml:space="preserve">Tenable Slums: </w:t>
      </w:r>
      <w:r w:rsidRPr="004338ED">
        <w:rPr>
          <w:lang w:val="en-US" w:bidi="ar-SA"/>
        </w:rPr>
        <w:t>Located on Non-objectionable &amp; non-hazardous lands</w:t>
      </w:r>
    </w:p>
    <w:p w:rsidR="00FC6C6B" w:rsidRPr="004338ED" w:rsidRDefault="00FC6C6B" w:rsidP="00FC6C6B">
      <w:pPr>
        <w:pStyle w:val="ListParagraph"/>
        <w:numPr>
          <w:ilvl w:val="3"/>
          <w:numId w:val="33"/>
        </w:numPr>
        <w:jc w:val="both"/>
        <w:rPr>
          <w:lang w:bidi="ar-SA"/>
        </w:rPr>
      </w:pPr>
      <w:r w:rsidRPr="004338ED">
        <w:rPr>
          <w:lang w:val="en-US" w:bidi="ar-SA"/>
        </w:rPr>
        <w:t>Based on the physical location and land use of the slums tenability shall be determined.</w:t>
      </w:r>
    </w:p>
    <w:p w:rsidR="00FC6C6B" w:rsidRPr="004338ED" w:rsidRDefault="00FC6C6B" w:rsidP="00FC6C6B">
      <w:pPr>
        <w:pStyle w:val="ListParagraph"/>
        <w:ind w:left="2880"/>
        <w:rPr>
          <w:lang w:bidi="ar-SA"/>
        </w:rPr>
      </w:pPr>
    </w:p>
    <w:p w:rsidR="00FC6C6B" w:rsidRPr="00DC50B4" w:rsidRDefault="00FC6C6B" w:rsidP="00FC6C6B">
      <w:pPr>
        <w:pStyle w:val="ListParagraph"/>
        <w:rPr>
          <w:lang w:bidi="ar-SA"/>
        </w:rPr>
      </w:pPr>
      <w:r w:rsidRPr="004338ED">
        <w:rPr>
          <w:noProof/>
          <w:lang w:bidi="ar-SA"/>
        </w:rPr>
        <w:lastRenderedPageBreak/>
        <w:drawing>
          <wp:inline distT="0" distB="0" distL="0" distR="0">
            <wp:extent cx="5943600" cy="2595880"/>
            <wp:effectExtent l="19050" t="0" r="0" b="0"/>
            <wp:docPr id="60"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29475" cy="3158009"/>
                      <a:chOff x="1152525" y="3611622"/>
                      <a:chExt cx="7229475" cy="3158009"/>
                    </a:xfrm>
                  </a:grpSpPr>
                  <a:grpSp>
                    <a:nvGrpSpPr>
                      <a:cNvPr id="8" name="Group 7"/>
                      <a:cNvGrpSpPr/>
                    </a:nvGrpSpPr>
                    <a:grpSpPr>
                      <a:xfrm>
                        <a:off x="1152525" y="3611622"/>
                        <a:ext cx="7229475" cy="3158009"/>
                        <a:chOff x="609600" y="457200"/>
                        <a:chExt cx="7772400" cy="5073373"/>
                      </a:xfrm>
                    </a:grpSpPr>
                    <a:sp>
                      <a:nvSpPr>
                        <a:cNvPr id="9" name="TextBox 8"/>
                        <a:cNvSpPr txBox="1"/>
                      </a:nvSpPr>
                      <a:spPr>
                        <a:xfrm>
                          <a:off x="1447800" y="457200"/>
                          <a:ext cx="2438400" cy="494447"/>
                        </a:xfrm>
                        <a:prstGeom prst="rect">
                          <a:avLst/>
                        </a:prstGeom>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latin typeface="Georgia" panose="02040502050405020303" pitchFamily="18" charset="0"/>
                              </a:rPr>
                              <a:t>Updated List of Slums</a:t>
                            </a:r>
                            <a:endParaRPr lang="en-US" sz="1400" dirty="0">
                              <a:latin typeface="Georgia" panose="02040502050405020303" pitchFamily="18" charset="0"/>
                            </a:endParaRPr>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10" name="Straight Arrow Connector 9"/>
                        <a:cNvCxnSpPr>
                          <a:stCxn id="9" idx="2"/>
                        </a:cNvCxnSpPr>
                      </a:nvCxnSpPr>
                      <a:spPr>
                        <a:xfrm>
                          <a:off x="2667000" y="951647"/>
                          <a:ext cx="0" cy="267555"/>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sp>
                      <a:nvSpPr>
                        <a:cNvPr id="11" name="TextBox 10"/>
                        <a:cNvSpPr txBox="1"/>
                      </a:nvSpPr>
                      <a:spPr>
                        <a:xfrm>
                          <a:off x="1447800" y="1261645"/>
                          <a:ext cx="2438400" cy="494447"/>
                        </a:xfrm>
                        <a:prstGeom prst="rect">
                          <a:avLst/>
                        </a:prstGeom>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latin typeface="Georgia" panose="02040502050405020303" pitchFamily="18" charset="0"/>
                              </a:rPr>
                              <a:t>Review Tenability</a:t>
                            </a:r>
                            <a:endParaRPr lang="en-US" sz="1400" dirty="0">
                              <a:latin typeface="Georgia" panose="02040502050405020303" pitchFamily="18" charset="0"/>
                            </a:endParaRPr>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12" name="Straight Arrow Connector 11"/>
                        <a:cNvCxnSpPr>
                          <a:stCxn id="11" idx="2"/>
                        </a:cNvCxnSpPr>
                      </a:nvCxnSpPr>
                      <a:spPr>
                        <a:xfrm>
                          <a:off x="2667000" y="1756092"/>
                          <a:ext cx="0" cy="301309"/>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13" name="Straight Connector 12"/>
                        <a:cNvCxnSpPr/>
                      </a:nvCxnSpPr>
                      <a:spPr>
                        <a:xfrm>
                          <a:off x="1524000" y="2057400"/>
                          <a:ext cx="2209800" cy="0"/>
                        </a:xfrm>
                        <a:prstGeom prst="line">
                          <a:avLst/>
                        </a:prstGeom>
                      </a:spPr>
                      <a:style>
                        <a:lnRef idx="2">
                          <a:schemeClr val="accent2"/>
                        </a:lnRef>
                        <a:fillRef idx="0">
                          <a:schemeClr val="accent2"/>
                        </a:fillRef>
                        <a:effectRef idx="1">
                          <a:schemeClr val="accent2"/>
                        </a:effectRef>
                        <a:fontRef idx="minor">
                          <a:schemeClr val="tx1"/>
                        </a:fontRef>
                      </a:style>
                    </a:cxnSp>
                    <a:cxnSp>
                      <a:nvCxnSpPr>
                        <a:cNvPr id="14" name="Straight Arrow Connector 13"/>
                        <a:cNvCxnSpPr/>
                      </a:nvCxnSpPr>
                      <a:spPr>
                        <a:xfrm>
                          <a:off x="1524000" y="2057400"/>
                          <a:ext cx="0" cy="457200"/>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15" name="Straight Arrow Connector 14"/>
                        <a:cNvCxnSpPr/>
                      </a:nvCxnSpPr>
                      <a:spPr>
                        <a:xfrm>
                          <a:off x="3733800" y="2085109"/>
                          <a:ext cx="0" cy="457200"/>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sp>
                      <a:nvSpPr>
                        <a:cNvPr id="16" name="TextBox 15"/>
                        <a:cNvSpPr txBox="1"/>
                      </a:nvSpPr>
                      <a:spPr>
                        <a:xfrm>
                          <a:off x="609600" y="2543190"/>
                          <a:ext cx="1600200" cy="840558"/>
                        </a:xfrm>
                        <a:prstGeom prst="rect">
                          <a:avLst/>
                        </a:prstGeom>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latin typeface="Georgia" panose="02040502050405020303" pitchFamily="18" charset="0"/>
                              </a:rPr>
                              <a:t>Environmental </a:t>
                            </a:r>
                          </a:p>
                          <a:p>
                            <a:pPr algn="ctr"/>
                            <a:r>
                              <a:rPr lang="en-US" sz="1400" dirty="0" smtClean="0">
                                <a:latin typeface="Georgia" panose="02040502050405020303" pitchFamily="18" charset="0"/>
                              </a:rPr>
                              <a:t>Vulnerability</a:t>
                            </a:r>
                            <a:endParaRPr lang="en-US" sz="1400" dirty="0">
                              <a:latin typeface="Georgia" panose="02040502050405020303" pitchFamily="18"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17" name="TextBox 16"/>
                        <a:cNvSpPr txBox="1"/>
                      </a:nvSpPr>
                      <a:spPr>
                        <a:xfrm>
                          <a:off x="2933700" y="2543190"/>
                          <a:ext cx="1600200" cy="1186671"/>
                        </a:xfrm>
                        <a:prstGeom prst="rect">
                          <a:avLst/>
                        </a:prstGeom>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latin typeface="Georgia" panose="02040502050405020303" pitchFamily="18" charset="0"/>
                              </a:rPr>
                              <a:t>Non – Conforming Uses</a:t>
                            </a:r>
                            <a:endParaRPr lang="en-US" sz="1400" dirty="0">
                              <a:latin typeface="Georgia" panose="02040502050405020303" pitchFamily="18"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21" name="TextBox 20"/>
                        <a:cNvSpPr txBox="1"/>
                      </a:nvSpPr>
                      <a:spPr>
                        <a:xfrm>
                          <a:off x="1333500" y="4038600"/>
                          <a:ext cx="2247900" cy="494447"/>
                        </a:xfrm>
                        <a:prstGeom prst="rect">
                          <a:avLst/>
                        </a:prstGeom>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latin typeface="Georgia" panose="02040502050405020303" pitchFamily="18" charset="0"/>
                              </a:rPr>
                              <a:t>Non - Tenable</a:t>
                            </a:r>
                            <a:endParaRPr lang="en-US" sz="1400" dirty="0">
                              <a:latin typeface="Georgia" panose="02040502050405020303" pitchFamily="18" charset="0"/>
                            </a:endParaRPr>
                          </a:p>
                        </a:txBody>
                        <a:useSpRect/>
                      </a:txSp>
                      <a:style>
                        <a:lnRef idx="2">
                          <a:schemeClr val="accent5">
                            <a:shade val="50000"/>
                          </a:schemeClr>
                        </a:lnRef>
                        <a:fillRef idx="1">
                          <a:schemeClr val="accent5"/>
                        </a:fillRef>
                        <a:effectRef idx="0">
                          <a:schemeClr val="accent5"/>
                        </a:effectRef>
                        <a:fontRef idx="minor">
                          <a:schemeClr val="lt1"/>
                        </a:fontRef>
                      </a:style>
                    </a:sp>
                    <a:cxnSp>
                      <a:nvCxnSpPr>
                        <a:cNvPr id="22" name="Straight Arrow Connector 21"/>
                        <a:cNvCxnSpPr/>
                      </a:nvCxnSpPr>
                      <a:spPr>
                        <a:xfrm>
                          <a:off x="1905000" y="3127965"/>
                          <a:ext cx="0" cy="910635"/>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23" name="Straight Arrow Connector 22"/>
                        <a:cNvCxnSpPr/>
                      </a:nvCxnSpPr>
                      <a:spPr>
                        <a:xfrm>
                          <a:off x="4571999" y="2958690"/>
                          <a:ext cx="1066800" cy="2"/>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sp>
                      <a:nvSpPr>
                        <a:cNvPr id="24" name="TextBox 23"/>
                        <a:cNvSpPr txBox="1"/>
                      </a:nvSpPr>
                      <a:spPr>
                        <a:xfrm>
                          <a:off x="5645727" y="2543190"/>
                          <a:ext cx="1600200" cy="840558"/>
                        </a:xfrm>
                        <a:prstGeom prst="rect">
                          <a:avLst/>
                        </a:prstGeom>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latin typeface="Georgia" panose="02040502050405020303" pitchFamily="18" charset="0"/>
                              </a:rPr>
                              <a:t>Semi –Tenable Slums</a:t>
                            </a:r>
                            <a:endParaRPr lang="en-US" sz="1400" dirty="0">
                              <a:latin typeface="Georgia" panose="02040502050405020303" pitchFamily="18" charset="0"/>
                            </a:endParaRPr>
                          </a:p>
                        </a:txBody>
                        <a:useSpRect/>
                      </a:txSp>
                      <a:style>
                        <a:lnRef idx="2">
                          <a:schemeClr val="accent2">
                            <a:shade val="50000"/>
                          </a:schemeClr>
                        </a:lnRef>
                        <a:fillRef idx="1">
                          <a:schemeClr val="accent2"/>
                        </a:fillRef>
                        <a:effectRef idx="0">
                          <a:schemeClr val="accent2"/>
                        </a:effectRef>
                        <a:fontRef idx="minor">
                          <a:schemeClr val="lt1"/>
                        </a:fontRef>
                      </a:style>
                    </a:sp>
                    <a:sp>
                      <a:nvSpPr>
                        <a:cNvPr id="25" name="TextBox 24"/>
                        <a:cNvSpPr txBox="1"/>
                      </a:nvSpPr>
                      <a:spPr>
                        <a:xfrm>
                          <a:off x="5562601" y="4038600"/>
                          <a:ext cx="2417618" cy="494447"/>
                        </a:xfrm>
                        <a:prstGeom prst="rect">
                          <a:avLst/>
                        </a:prstGeom>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latin typeface="Georgia" panose="02040502050405020303" pitchFamily="18" charset="0"/>
                              </a:rPr>
                              <a:t>Review Tenable Slums</a:t>
                            </a:r>
                            <a:endParaRPr lang="en-US" sz="1400" dirty="0">
                              <a:latin typeface="Georgia" panose="02040502050405020303" pitchFamily="18" charset="0"/>
                            </a:endParaRPr>
                          </a:p>
                        </a:txBody>
                        <a:useSpRect/>
                      </a:txSp>
                      <a:style>
                        <a:lnRef idx="2">
                          <a:schemeClr val="accent2">
                            <a:shade val="50000"/>
                          </a:schemeClr>
                        </a:lnRef>
                        <a:fillRef idx="1">
                          <a:schemeClr val="accent2"/>
                        </a:fillRef>
                        <a:effectRef idx="0">
                          <a:schemeClr val="accent2"/>
                        </a:effectRef>
                        <a:fontRef idx="minor">
                          <a:schemeClr val="lt1"/>
                        </a:fontRef>
                      </a:style>
                    </a:sp>
                    <a:cxnSp>
                      <a:nvCxnSpPr>
                        <a:cNvPr id="26" name="Straight Arrow Connector 25"/>
                        <a:cNvCxnSpPr>
                          <a:stCxn id="25" idx="1"/>
                          <a:endCxn id="21" idx="3"/>
                        </a:cNvCxnSpPr>
                      </a:nvCxnSpPr>
                      <a:spPr>
                        <a:xfrm flipH="1">
                          <a:off x="3581400" y="4285824"/>
                          <a:ext cx="1981201" cy="0"/>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27" name="Straight Arrow Connector 26"/>
                        <a:cNvCxnSpPr/>
                      </a:nvCxnSpPr>
                      <a:spPr>
                        <a:xfrm>
                          <a:off x="6438900" y="3127964"/>
                          <a:ext cx="0" cy="910635"/>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28" name="Straight Arrow Connector 27"/>
                        <a:cNvCxnSpPr/>
                      </a:nvCxnSpPr>
                      <a:spPr>
                        <a:xfrm>
                          <a:off x="6591300" y="4377154"/>
                          <a:ext cx="0" cy="652046"/>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sp>
                      <a:nvSpPr>
                        <a:cNvPr id="29" name="TextBox 28"/>
                        <a:cNvSpPr txBox="1"/>
                      </a:nvSpPr>
                      <a:spPr>
                        <a:xfrm>
                          <a:off x="6619008" y="4572000"/>
                          <a:ext cx="1762992" cy="42027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i="1" dirty="0" smtClean="0">
                                <a:latin typeface="Georgia" panose="02040502050405020303" pitchFamily="18" charset="0"/>
                              </a:rPr>
                              <a:t>By Changing Land Use</a:t>
                            </a:r>
                            <a:endParaRPr lang="en-US" sz="1100" i="1" dirty="0">
                              <a:latin typeface="Georgia" panose="02040502050405020303" pitchFamily="18" charset="0"/>
                            </a:endParaRPr>
                          </a:p>
                        </a:txBody>
                        <a:useSpRect/>
                      </a:txSp>
                    </a:sp>
                    <a:sp>
                      <a:nvSpPr>
                        <a:cNvPr id="30" name="TextBox 29"/>
                        <a:cNvSpPr txBox="1"/>
                      </a:nvSpPr>
                      <a:spPr>
                        <a:xfrm>
                          <a:off x="5382492" y="5036126"/>
                          <a:ext cx="2417618" cy="494447"/>
                        </a:xfrm>
                        <a:prstGeom prst="rect">
                          <a:avLst/>
                        </a:prstGeom>
                      </a:spPr>
                      <a:txSp>
                        <a:txBody>
                          <a:bodyPr wrap="square" rtlCol="0">
                            <a:sp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latin typeface="Georgia" panose="02040502050405020303" pitchFamily="18" charset="0"/>
                              </a:rPr>
                              <a:t> Tenable Slums</a:t>
                            </a:r>
                            <a:endParaRPr lang="en-US" sz="1400" dirty="0">
                              <a:latin typeface="Georgia" panose="02040502050405020303" pitchFamily="18" charset="0"/>
                            </a:endParaRPr>
                          </a:p>
                        </a:txBody>
                        <a:useSpRect/>
                      </a:txSp>
                      <a:style>
                        <a:lnRef idx="2">
                          <a:schemeClr val="accent5">
                            <a:shade val="50000"/>
                          </a:schemeClr>
                        </a:lnRef>
                        <a:fillRef idx="1">
                          <a:schemeClr val="accent5"/>
                        </a:fillRef>
                        <a:effectRef idx="0">
                          <a:schemeClr val="accent5"/>
                        </a:effectRef>
                        <a:fontRef idx="minor">
                          <a:schemeClr val="lt1"/>
                        </a:fontRef>
                      </a:style>
                    </a:sp>
                  </a:grpSp>
                </lc:lockedCanvas>
              </a:graphicData>
            </a:graphic>
          </wp:inline>
        </w:drawing>
      </w:r>
    </w:p>
    <w:p w:rsidR="00FC6C6B" w:rsidRPr="004B0A0F" w:rsidRDefault="00FC6C6B" w:rsidP="00FC6C6B">
      <w:pPr>
        <w:pStyle w:val="ListParagraph"/>
        <w:numPr>
          <w:ilvl w:val="0"/>
          <w:numId w:val="52"/>
        </w:numPr>
        <w:spacing w:after="0" w:line="240" w:lineRule="auto"/>
        <w:jc w:val="both"/>
        <w:rPr>
          <w:rFonts w:ascii="Times New Roman" w:hAnsi="Times New Roman"/>
          <w:b/>
          <w:bCs/>
          <w:iCs/>
          <w:lang w:val="en-US"/>
        </w:rPr>
      </w:pPr>
      <w:r w:rsidRPr="00632294">
        <w:rPr>
          <w:rFonts w:ascii="Times New Roman" w:hAnsi="Times New Roman"/>
        </w:rPr>
        <w:t xml:space="preserve"> </w:t>
      </w:r>
      <w:r w:rsidRPr="004B0A0F">
        <w:rPr>
          <w:rFonts w:ascii="Times New Roman" w:hAnsi="Times New Roman"/>
          <w:b/>
          <w:bCs/>
          <w:iCs/>
          <w:lang w:val="en-US"/>
        </w:rPr>
        <w:t>Demand Assessment in Slums &amp; Non- Slums Areas:</w:t>
      </w:r>
    </w:p>
    <w:p w:rsidR="00FC6C6B" w:rsidRPr="004338ED" w:rsidRDefault="00FC6C6B" w:rsidP="00FC6C6B">
      <w:pPr>
        <w:numPr>
          <w:ilvl w:val="0"/>
          <w:numId w:val="34"/>
        </w:numPr>
        <w:jc w:val="both"/>
        <w:rPr>
          <w:lang w:bidi="ar-SA"/>
        </w:rPr>
      </w:pPr>
      <w:r w:rsidRPr="004338ED">
        <w:rPr>
          <w:b/>
          <w:bCs/>
          <w:lang w:bidi="ar-SA"/>
        </w:rPr>
        <w:t xml:space="preserve">Demand Assessment </w:t>
      </w:r>
      <w:r w:rsidRPr="004338ED">
        <w:rPr>
          <w:lang w:bidi="ar-SA"/>
        </w:rPr>
        <w:t xml:space="preserve">shall be conducted in Slums and Non-Slum areas for collecting the beneficiary information using the formats </w:t>
      </w:r>
      <w:r w:rsidRPr="004338ED">
        <w:rPr>
          <w:b/>
          <w:bCs/>
          <w:lang w:bidi="ar-SA"/>
        </w:rPr>
        <w:t xml:space="preserve">as per Annexure 4 of </w:t>
      </w:r>
      <w:r w:rsidRPr="004338ED">
        <w:rPr>
          <w:b/>
          <w:bCs/>
          <w:lang w:val="en-US" w:bidi="ar-SA"/>
        </w:rPr>
        <w:t>“Pradhan Mantri Awas Yojana – Housing for All (Urban), 2015”.</w:t>
      </w:r>
    </w:p>
    <w:p w:rsidR="00FC6C6B" w:rsidRPr="004338ED" w:rsidRDefault="00FC6C6B" w:rsidP="00FC6C6B">
      <w:pPr>
        <w:jc w:val="both"/>
        <w:rPr>
          <w:lang w:bidi="ar-SA"/>
        </w:rPr>
      </w:pPr>
      <w:r w:rsidRPr="004338ED">
        <w:rPr>
          <w:lang w:val="en-US" w:bidi="ar-SA"/>
        </w:rPr>
        <w:t>Demand Assessment PCMC way for Housing Project.</w:t>
      </w:r>
    </w:p>
    <w:p w:rsidR="00FC6C6B" w:rsidRPr="004338ED" w:rsidRDefault="00FC6C6B" w:rsidP="00FC6C6B">
      <w:pPr>
        <w:numPr>
          <w:ilvl w:val="1"/>
          <w:numId w:val="35"/>
        </w:numPr>
        <w:jc w:val="both"/>
        <w:rPr>
          <w:lang w:bidi="ar-SA"/>
        </w:rPr>
      </w:pPr>
      <w:r w:rsidRPr="004338ED">
        <w:rPr>
          <w:lang w:val="en-US" w:bidi="ar-SA"/>
        </w:rPr>
        <w:t>Demand Assessment through invitation Application, Survey through NGOs.</w:t>
      </w:r>
    </w:p>
    <w:p w:rsidR="00FC6C6B" w:rsidRPr="004338ED" w:rsidRDefault="00FC6C6B" w:rsidP="00FC6C6B">
      <w:pPr>
        <w:numPr>
          <w:ilvl w:val="1"/>
          <w:numId w:val="35"/>
        </w:numPr>
        <w:jc w:val="both"/>
        <w:rPr>
          <w:lang w:bidi="ar-SA"/>
        </w:rPr>
      </w:pPr>
      <w:r w:rsidRPr="004338ED">
        <w:rPr>
          <w:lang w:val="en-US" w:bidi="ar-SA"/>
        </w:rPr>
        <w:t xml:space="preserve">Sorting of Beneficiary through customized software  under E-Governance project </w:t>
      </w:r>
    </w:p>
    <w:p w:rsidR="00FC6C6B" w:rsidRPr="004338ED" w:rsidRDefault="00FC6C6B" w:rsidP="00FC6C6B">
      <w:pPr>
        <w:jc w:val="both"/>
        <w:rPr>
          <w:lang w:bidi="ar-SA"/>
        </w:rPr>
      </w:pPr>
      <w:r w:rsidRPr="004338ED">
        <w:rPr>
          <w:lang w:val="en-US" w:bidi="ar-SA"/>
        </w:rPr>
        <w:t xml:space="preserve">RAHP Project,Rajasthan </w:t>
      </w:r>
    </w:p>
    <w:p w:rsidR="00FC6C6B" w:rsidRPr="004338ED" w:rsidRDefault="00FC6C6B" w:rsidP="00FC6C6B">
      <w:pPr>
        <w:jc w:val="both"/>
        <w:rPr>
          <w:lang w:bidi="ar-SA"/>
        </w:rPr>
      </w:pPr>
      <w:r w:rsidRPr="004338ED">
        <w:rPr>
          <w:lang w:val="en-US" w:bidi="ar-SA"/>
        </w:rPr>
        <w:t>DAs and ULBs maintained database for urban Poor.</w:t>
      </w:r>
    </w:p>
    <w:p w:rsidR="00FC6C6B" w:rsidRPr="004338ED" w:rsidRDefault="00FC6C6B" w:rsidP="00FC6C6B">
      <w:pPr>
        <w:jc w:val="both"/>
        <w:rPr>
          <w:lang w:bidi="ar-SA"/>
        </w:rPr>
      </w:pPr>
      <w:r w:rsidRPr="004338ED">
        <w:rPr>
          <w:lang w:val="en-US" w:bidi="ar-SA"/>
        </w:rPr>
        <w:t>Update data base for city wide demand Assessment.</w:t>
      </w:r>
    </w:p>
    <w:p w:rsidR="00FC6C6B" w:rsidRPr="004338ED" w:rsidRDefault="00FC6C6B" w:rsidP="00FC6C6B">
      <w:pPr>
        <w:jc w:val="both"/>
        <w:rPr>
          <w:lang w:bidi="ar-SA"/>
        </w:rPr>
      </w:pPr>
      <w:r w:rsidRPr="004338ED">
        <w:rPr>
          <w:lang w:val="en-US" w:bidi="ar-SA"/>
        </w:rPr>
        <w:t>Involvement of Third party like Malviya NIT for reconcilation of beneficiary data for selection.</w:t>
      </w:r>
    </w:p>
    <w:p w:rsidR="00FC6C6B" w:rsidRPr="004338ED" w:rsidRDefault="00FC6C6B" w:rsidP="00FC6C6B">
      <w:pPr>
        <w:jc w:val="both"/>
        <w:rPr>
          <w:lang w:bidi="ar-SA"/>
        </w:rPr>
      </w:pPr>
      <w:r w:rsidRPr="004338ED">
        <w:rPr>
          <w:lang w:val="en-US" w:bidi="ar-SA"/>
        </w:rPr>
        <w:t>Other options like inviting we b registration, establishing facilitation center etc.</w:t>
      </w:r>
    </w:p>
    <w:p w:rsidR="00FC6C6B" w:rsidRPr="00794971" w:rsidRDefault="00FC6C6B" w:rsidP="00FC6C6B">
      <w:pPr>
        <w:pStyle w:val="ListParagraph"/>
        <w:numPr>
          <w:ilvl w:val="0"/>
          <w:numId w:val="52"/>
        </w:numPr>
        <w:spacing w:after="0" w:line="240" w:lineRule="auto"/>
        <w:jc w:val="both"/>
        <w:rPr>
          <w:b/>
          <w:bCs/>
          <w:iCs/>
          <w:lang w:val="en-US" w:bidi="ar-SA"/>
        </w:rPr>
      </w:pPr>
      <w:r w:rsidRPr="00794971">
        <w:rPr>
          <w:b/>
          <w:bCs/>
          <w:iCs/>
          <w:lang w:val="en-US" w:bidi="ar-SA"/>
        </w:rPr>
        <w:t>Devising Development Options for Beneficiaries:</w:t>
      </w:r>
    </w:p>
    <w:p w:rsidR="00FC6C6B" w:rsidRPr="004338ED" w:rsidRDefault="00FC6C6B" w:rsidP="00FC6C6B">
      <w:pPr>
        <w:numPr>
          <w:ilvl w:val="3"/>
          <w:numId w:val="36"/>
        </w:numPr>
        <w:jc w:val="both"/>
        <w:rPr>
          <w:lang w:bidi="ar-SA"/>
        </w:rPr>
      </w:pPr>
      <w:r w:rsidRPr="004338ED">
        <w:rPr>
          <w:b/>
          <w:bCs/>
          <w:i/>
          <w:iCs/>
          <w:lang w:val="en-US" w:bidi="ar-SA"/>
        </w:rPr>
        <w:t>In – Situ Slum Redevelopment Feasibility</w:t>
      </w:r>
    </w:p>
    <w:p w:rsidR="00FC6C6B" w:rsidRPr="004338ED" w:rsidRDefault="00FC6C6B" w:rsidP="00FC6C6B">
      <w:pPr>
        <w:numPr>
          <w:ilvl w:val="3"/>
          <w:numId w:val="36"/>
        </w:numPr>
        <w:jc w:val="both"/>
        <w:rPr>
          <w:lang w:bidi="ar-SA"/>
        </w:rPr>
      </w:pPr>
      <w:r w:rsidRPr="004338ED">
        <w:rPr>
          <w:lang w:val="en-US" w:bidi="ar-SA"/>
        </w:rPr>
        <w:t>In order to determine the feasibility of In-Situ Slum Redevelopment through private participation can be determined considering the following factors:</w:t>
      </w:r>
    </w:p>
    <w:p w:rsidR="00FC6C6B" w:rsidRPr="004338ED" w:rsidRDefault="00FC6C6B" w:rsidP="00FC6C6B">
      <w:pPr>
        <w:numPr>
          <w:ilvl w:val="2"/>
          <w:numId w:val="36"/>
        </w:numPr>
        <w:jc w:val="both"/>
        <w:rPr>
          <w:lang w:bidi="ar-SA"/>
        </w:rPr>
      </w:pPr>
      <w:r w:rsidRPr="004338ED">
        <w:rPr>
          <w:b/>
          <w:bCs/>
          <w:lang w:val="en-US" w:bidi="ar-SA"/>
        </w:rPr>
        <w:t xml:space="preserve">Housing Conditions: </w:t>
      </w:r>
      <w:r w:rsidRPr="004338ED">
        <w:rPr>
          <w:lang w:val="en-US" w:bidi="ar-SA"/>
        </w:rPr>
        <w:t xml:space="preserve">Predominantly the housing condition in the slum shall be </w:t>
      </w:r>
      <w:r w:rsidRPr="004338ED">
        <w:rPr>
          <w:b/>
          <w:bCs/>
          <w:lang w:val="en-US" w:bidi="ar-SA"/>
        </w:rPr>
        <w:t xml:space="preserve">Density: </w:t>
      </w:r>
      <w:r w:rsidRPr="004338ED">
        <w:rPr>
          <w:lang w:val="en-US" w:bidi="ar-SA"/>
        </w:rPr>
        <w:t xml:space="preserve">Preferably slums with low (&lt;350 DU/ha) or medium density (&lt;500 DUs/ha).  States where Transfer of Development Rights (TDR) policy is effectively implemented slums with high density can also be considered. </w:t>
      </w:r>
    </w:p>
    <w:p w:rsidR="00FC6C6B" w:rsidRPr="004338ED" w:rsidRDefault="00FC6C6B" w:rsidP="00FC6C6B">
      <w:pPr>
        <w:numPr>
          <w:ilvl w:val="2"/>
          <w:numId w:val="36"/>
        </w:numPr>
        <w:jc w:val="both"/>
        <w:rPr>
          <w:lang w:bidi="ar-SA"/>
        </w:rPr>
      </w:pPr>
      <w:r w:rsidRPr="004338ED">
        <w:rPr>
          <w:b/>
          <w:bCs/>
          <w:lang w:val="en-US" w:bidi="ar-SA"/>
        </w:rPr>
        <w:t xml:space="preserve">Land Values: </w:t>
      </w:r>
      <w:r w:rsidRPr="004338ED">
        <w:rPr>
          <w:lang w:val="en-US" w:bidi="ar-SA"/>
        </w:rPr>
        <w:t>Slums where the prevailing land values determined by the revenue circles are high.</w:t>
      </w:r>
    </w:p>
    <w:p w:rsidR="00FC6C6B" w:rsidRPr="004338ED" w:rsidRDefault="00FC6C6B" w:rsidP="00FC6C6B">
      <w:pPr>
        <w:numPr>
          <w:ilvl w:val="2"/>
          <w:numId w:val="36"/>
        </w:numPr>
        <w:jc w:val="both"/>
        <w:rPr>
          <w:lang w:bidi="ar-SA"/>
        </w:rPr>
      </w:pPr>
      <w:r w:rsidRPr="004338ED">
        <w:rPr>
          <w:lang w:val="en-US" w:bidi="ar-SA"/>
        </w:rPr>
        <w:t xml:space="preserve">Kutcha/ Semi-Pucca </w:t>
      </w:r>
    </w:p>
    <w:p w:rsidR="00FC6C6B" w:rsidRPr="00794971" w:rsidRDefault="00FC6C6B" w:rsidP="00FC6C6B">
      <w:pPr>
        <w:pStyle w:val="ListParagraph"/>
        <w:numPr>
          <w:ilvl w:val="0"/>
          <w:numId w:val="52"/>
        </w:numPr>
        <w:spacing w:after="0" w:line="240" w:lineRule="auto"/>
        <w:jc w:val="both"/>
        <w:rPr>
          <w:b/>
          <w:bCs/>
          <w:iCs/>
          <w:lang w:val="en-US" w:bidi="ar-SA"/>
        </w:rPr>
      </w:pPr>
      <w:r w:rsidRPr="00794971">
        <w:rPr>
          <w:b/>
          <w:bCs/>
          <w:iCs/>
          <w:lang w:val="en-US" w:bidi="ar-SA"/>
        </w:rPr>
        <w:lastRenderedPageBreak/>
        <w:t>Devising Development Options for Beneficiaries:</w:t>
      </w:r>
    </w:p>
    <w:p w:rsidR="00FC6C6B" w:rsidRPr="004338ED" w:rsidRDefault="00FC6C6B" w:rsidP="00FC6C6B">
      <w:pPr>
        <w:numPr>
          <w:ilvl w:val="3"/>
          <w:numId w:val="37"/>
        </w:numPr>
        <w:jc w:val="both"/>
        <w:rPr>
          <w:lang w:bidi="ar-SA"/>
        </w:rPr>
      </w:pPr>
      <w:r w:rsidRPr="004338ED">
        <w:rPr>
          <w:b/>
          <w:bCs/>
          <w:i/>
          <w:iCs/>
          <w:lang w:val="en-US" w:bidi="ar-SA"/>
        </w:rPr>
        <w:t>In – Situ Slum Redevelopment Feasibility</w:t>
      </w:r>
      <w:r w:rsidRPr="004338ED">
        <w:rPr>
          <w:b/>
          <w:bCs/>
          <w:i/>
          <w:iCs/>
          <w:lang w:val="en-US" w:bidi="ar-SA"/>
        </w:rPr>
        <w:tab/>
      </w:r>
      <w:r w:rsidRPr="004338ED">
        <w:rPr>
          <w:b/>
          <w:bCs/>
          <w:i/>
          <w:iCs/>
          <w:lang w:val="en-US" w:bidi="ar-SA"/>
        </w:rPr>
        <w:tab/>
        <w:t>….Contd.</w:t>
      </w:r>
    </w:p>
    <w:p w:rsidR="00FC6C6B" w:rsidRPr="004338ED" w:rsidRDefault="00FC6C6B" w:rsidP="00FC6C6B">
      <w:pPr>
        <w:numPr>
          <w:ilvl w:val="3"/>
          <w:numId w:val="37"/>
        </w:numPr>
        <w:jc w:val="both"/>
        <w:rPr>
          <w:lang w:bidi="ar-SA"/>
        </w:rPr>
      </w:pPr>
      <w:r w:rsidRPr="004338ED">
        <w:rPr>
          <w:lang w:bidi="ar-SA"/>
        </w:rPr>
        <w:t>Slums shortlisted considering the above factors shall be further analysed to determine the feasibility of using land as resource through land as a resource:</w:t>
      </w:r>
      <w:r w:rsidRPr="004338ED">
        <w:rPr>
          <w:lang w:val="en-US" w:bidi="ar-SA"/>
        </w:rPr>
        <w:t xml:space="preserve"> </w:t>
      </w:r>
    </w:p>
    <w:tbl>
      <w:tblPr>
        <w:tblW w:w="9740" w:type="dxa"/>
        <w:tblCellMar>
          <w:left w:w="0" w:type="dxa"/>
          <w:right w:w="0" w:type="dxa"/>
        </w:tblCellMar>
        <w:tblLook w:val="04A0"/>
      </w:tblPr>
      <w:tblGrid>
        <w:gridCol w:w="1000"/>
        <w:gridCol w:w="5480"/>
        <w:gridCol w:w="1760"/>
        <w:gridCol w:w="1500"/>
      </w:tblGrid>
      <w:tr w:rsidR="00FC6C6B" w:rsidRPr="004338ED" w:rsidTr="004907E0">
        <w:trPr>
          <w:trHeight w:val="480"/>
        </w:trPr>
        <w:tc>
          <w:tcPr>
            <w:tcW w:w="1000" w:type="dxa"/>
            <w:tcBorders>
              <w:top w:val="single" w:sz="8" w:space="0" w:color="E0301E"/>
              <w:left w:val="single" w:sz="8" w:space="0" w:color="E0301E"/>
              <w:bottom w:val="single" w:sz="8" w:space="0" w:color="E0301E"/>
              <w:right w:val="single" w:sz="8" w:space="0" w:color="E0301E"/>
            </w:tcBorders>
            <w:shd w:val="clear" w:color="auto" w:fill="E0301E"/>
            <w:tcMar>
              <w:top w:w="15" w:type="dxa"/>
              <w:left w:w="101" w:type="dxa"/>
              <w:bottom w:w="0" w:type="dxa"/>
              <w:right w:w="101" w:type="dxa"/>
            </w:tcMar>
            <w:vAlign w:val="center"/>
            <w:hideMark/>
          </w:tcPr>
          <w:p w:rsidR="00FC6C6B" w:rsidRPr="004338ED" w:rsidRDefault="00FC6C6B" w:rsidP="004907E0">
            <w:pPr>
              <w:rPr>
                <w:lang w:bidi="ar-SA"/>
              </w:rPr>
            </w:pPr>
            <w:r w:rsidRPr="004338ED">
              <w:rPr>
                <w:b/>
                <w:bCs/>
                <w:lang w:val="en-US" w:bidi="ar-SA"/>
              </w:rPr>
              <w:t xml:space="preserve">S.No </w:t>
            </w:r>
          </w:p>
        </w:tc>
        <w:tc>
          <w:tcPr>
            <w:tcW w:w="5480" w:type="dxa"/>
            <w:tcBorders>
              <w:top w:val="single" w:sz="8" w:space="0" w:color="E0301E"/>
              <w:left w:val="single" w:sz="8" w:space="0" w:color="E0301E"/>
              <w:bottom w:val="single" w:sz="8" w:space="0" w:color="E0301E"/>
              <w:right w:val="single" w:sz="8" w:space="0" w:color="E0301E"/>
            </w:tcBorders>
            <w:shd w:val="clear" w:color="auto" w:fill="E0301E"/>
            <w:tcMar>
              <w:top w:w="15" w:type="dxa"/>
              <w:left w:w="101" w:type="dxa"/>
              <w:bottom w:w="0" w:type="dxa"/>
              <w:right w:w="101" w:type="dxa"/>
            </w:tcMar>
            <w:vAlign w:val="center"/>
            <w:hideMark/>
          </w:tcPr>
          <w:p w:rsidR="00FC6C6B" w:rsidRPr="004338ED" w:rsidRDefault="00FC6C6B" w:rsidP="004907E0">
            <w:pPr>
              <w:rPr>
                <w:lang w:bidi="ar-SA"/>
              </w:rPr>
            </w:pPr>
            <w:r w:rsidRPr="004338ED">
              <w:rPr>
                <w:b/>
                <w:bCs/>
                <w:lang w:val="en-US" w:bidi="ar-SA"/>
              </w:rPr>
              <w:t xml:space="preserve">Parameter </w:t>
            </w:r>
          </w:p>
        </w:tc>
        <w:tc>
          <w:tcPr>
            <w:tcW w:w="1760" w:type="dxa"/>
            <w:tcBorders>
              <w:top w:val="single" w:sz="8" w:space="0" w:color="E0301E"/>
              <w:left w:val="single" w:sz="8" w:space="0" w:color="E0301E"/>
              <w:bottom w:val="single" w:sz="8" w:space="0" w:color="E0301E"/>
              <w:right w:val="single" w:sz="8" w:space="0" w:color="E0301E"/>
            </w:tcBorders>
            <w:shd w:val="clear" w:color="auto" w:fill="E0301E"/>
            <w:tcMar>
              <w:top w:w="15" w:type="dxa"/>
              <w:left w:w="101" w:type="dxa"/>
              <w:bottom w:w="0" w:type="dxa"/>
              <w:right w:w="101" w:type="dxa"/>
            </w:tcMar>
            <w:vAlign w:val="center"/>
            <w:hideMark/>
          </w:tcPr>
          <w:p w:rsidR="00FC6C6B" w:rsidRPr="004338ED" w:rsidRDefault="00FC6C6B" w:rsidP="004907E0">
            <w:pPr>
              <w:rPr>
                <w:lang w:bidi="ar-SA"/>
              </w:rPr>
            </w:pPr>
            <w:r w:rsidRPr="004338ED">
              <w:rPr>
                <w:b/>
                <w:bCs/>
                <w:lang w:val="en-US" w:bidi="ar-SA"/>
              </w:rPr>
              <w:t xml:space="preserve">Unit </w:t>
            </w:r>
          </w:p>
        </w:tc>
        <w:tc>
          <w:tcPr>
            <w:tcW w:w="1500" w:type="dxa"/>
            <w:tcBorders>
              <w:top w:val="single" w:sz="8" w:space="0" w:color="E0301E"/>
              <w:left w:val="single" w:sz="8" w:space="0" w:color="E0301E"/>
              <w:bottom w:val="single" w:sz="8" w:space="0" w:color="E0301E"/>
              <w:right w:val="single" w:sz="8" w:space="0" w:color="E0301E"/>
            </w:tcBorders>
            <w:shd w:val="clear" w:color="auto" w:fill="E0301E"/>
            <w:tcMar>
              <w:top w:w="15" w:type="dxa"/>
              <w:left w:w="101" w:type="dxa"/>
              <w:bottom w:w="0" w:type="dxa"/>
              <w:right w:w="101" w:type="dxa"/>
            </w:tcMar>
            <w:vAlign w:val="center"/>
            <w:hideMark/>
          </w:tcPr>
          <w:p w:rsidR="00FC6C6B" w:rsidRPr="004338ED" w:rsidRDefault="00FC6C6B" w:rsidP="004907E0">
            <w:pPr>
              <w:rPr>
                <w:lang w:bidi="ar-SA"/>
              </w:rPr>
            </w:pPr>
            <w:r w:rsidRPr="004338ED">
              <w:rPr>
                <w:b/>
                <w:bCs/>
                <w:lang w:val="en-US" w:bidi="ar-SA"/>
              </w:rPr>
              <w:t xml:space="preserve">Calculation Method </w:t>
            </w:r>
          </w:p>
        </w:tc>
      </w:tr>
      <w:tr w:rsidR="00FC6C6B" w:rsidRPr="004338ED" w:rsidTr="004907E0">
        <w:trPr>
          <w:trHeight w:val="463"/>
        </w:trPr>
        <w:tc>
          <w:tcPr>
            <w:tcW w:w="9740" w:type="dxa"/>
            <w:gridSpan w:val="4"/>
            <w:tcBorders>
              <w:top w:val="single" w:sz="8" w:space="0" w:color="E0301E"/>
              <w:left w:val="single" w:sz="8" w:space="0" w:color="E0301E"/>
              <w:bottom w:val="single" w:sz="8" w:space="0" w:color="E0301E"/>
              <w:right w:val="single" w:sz="8" w:space="0" w:color="E0301E"/>
            </w:tcBorders>
            <w:shd w:val="clear" w:color="auto" w:fill="F9E3E7"/>
            <w:tcMar>
              <w:top w:w="15" w:type="dxa"/>
              <w:left w:w="101" w:type="dxa"/>
              <w:bottom w:w="0" w:type="dxa"/>
              <w:right w:w="101" w:type="dxa"/>
            </w:tcMar>
            <w:hideMark/>
          </w:tcPr>
          <w:p w:rsidR="00FC6C6B" w:rsidRPr="004338ED" w:rsidRDefault="00FC6C6B" w:rsidP="004907E0">
            <w:pPr>
              <w:rPr>
                <w:lang w:bidi="ar-SA"/>
              </w:rPr>
            </w:pPr>
            <w:r w:rsidRPr="004338ED">
              <w:rPr>
                <w:b/>
                <w:bCs/>
                <w:lang w:val="en-US" w:bidi="ar-SA"/>
              </w:rPr>
              <w:t xml:space="preserve">Estimation of land/built-up area: </w:t>
            </w:r>
          </w:p>
        </w:tc>
      </w:tr>
      <w:tr w:rsidR="00FC6C6B" w:rsidRPr="004338ED" w:rsidTr="004907E0">
        <w:trPr>
          <w:trHeight w:val="463"/>
        </w:trPr>
        <w:tc>
          <w:tcPr>
            <w:tcW w:w="10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b/>
                <w:bCs/>
                <w:lang w:val="en-US" w:bidi="ar-SA"/>
              </w:rPr>
              <w:t xml:space="preserve">a. </w:t>
            </w:r>
          </w:p>
        </w:tc>
        <w:tc>
          <w:tcPr>
            <w:tcW w:w="548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Total Slum Area </w:t>
            </w:r>
          </w:p>
        </w:tc>
        <w:tc>
          <w:tcPr>
            <w:tcW w:w="176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Sq.mts </w:t>
            </w:r>
          </w:p>
        </w:tc>
        <w:tc>
          <w:tcPr>
            <w:tcW w:w="15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a </w:t>
            </w:r>
          </w:p>
        </w:tc>
      </w:tr>
      <w:tr w:rsidR="00FC6C6B" w:rsidRPr="004338ED" w:rsidTr="004907E0">
        <w:trPr>
          <w:trHeight w:val="463"/>
        </w:trPr>
        <w:tc>
          <w:tcPr>
            <w:tcW w:w="10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b/>
                <w:bCs/>
                <w:lang w:val="en-US" w:bidi="ar-SA"/>
              </w:rPr>
              <w:t xml:space="preserve">b. </w:t>
            </w:r>
          </w:p>
        </w:tc>
        <w:tc>
          <w:tcPr>
            <w:tcW w:w="548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Total Slum Households </w:t>
            </w:r>
          </w:p>
        </w:tc>
        <w:tc>
          <w:tcPr>
            <w:tcW w:w="176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Nos. </w:t>
            </w:r>
          </w:p>
        </w:tc>
        <w:tc>
          <w:tcPr>
            <w:tcW w:w="15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b </w:t>
            </w:r>
          </w:p>
        </w:tc>
      </w:tr>
      <w:tr w:rsidR="00FC6C6B" w:rsidRPr="004338ED" w:rsidTr="004907E0">
        <w:trPr>
          <w:trHeight w:val="699"/>
        </w:trPr>
        <w:tc>
          <w:tcPr>
            <w:tcW w:w="10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b/>
                <w:bCs/>
                <w:lang w:val="en-US" w:bidi="ar-SA"/>
              </w:rPr>
              <w:t xml:space="preserve">c. </w:t>
            </w:r>
          </w:p>
        </w:tc>
        <w:tc>
          <w:tcPr>
            <w:tcW w:w="548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Eligible Slum Beneficiary Households determined by ULB (or) No. of Houses required </w:t>
            </w:r>
          </w:p>
        </w:tc>
        <w:tc>
          <w:tcPr>
            <w:tcW w:w="176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Nos. </w:t>
            </w:r>
          </w:p>
        </w:tc>
        <w:tc>
          <w:tcPr>
            <w:tcW w:w="15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c </w:t>
            </w:r>
          </w:p>
        </w:tc>
      </w:tr>
      <w:tr w:rsidR="00FC6C6B" w:rsidRPr="004338ED" w:rsidTr="004907E0">
        <w:trPr>
          <w:trHeight w:val="463"/>
        </w:trPr>
        <w:tc>
          <w:tcPr>
            <w:tcW w:w="10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b/>
                <w:bCs/>
                <w:lang w:val="en-US" w:bidi="ar-SA"/>
              </w:rPr>
              <w:t xml:space="preserve">d. </w:t>
            </w:r>
          </w:p>
        </w:tc>
        <w:tc>
          <w:tcPr>
            <w:tcW w:w="548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Permissible FSI/FAR </w:t>
            </w:r>
          </w:p>
        </w:tc>
        <w:tc>
          <w:tcPr>
            <w:tcW w:w="176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Nos. </w:t>
            </w:r>
          </w:p>
        </w:tc>
        <w:tc>
          <w:tcPr>
            <w:tcW w:w="15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d </w:t>
            </w:r>
          </w:p>
        </w:tc>
      </w:tr>
      <w:tr w:rsidR="00FC6C6B" w:rsidRPr="004338ED" w:rsidTr="004907E0">
        <w:trPr>
          <w:trHeight w:val="377"/>
        </w:trPr>
        <w:tc>
          <w:tcPr>
            <w:tcW w:w="10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b/>
                <w:bCs/>
                <w:lang w:val="en-US" w:bidi="ar-SA"/>
              </w:rPr>
              <w:t xml:space="preserve">e. </w:t>
            </w:r>
          </w:p>
        </w:tc>
        <w:tc>
          <w:tcPr>
            <w:tcW w:w="548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Total Built-up area permissible as per FSI/FAR norms </w:t>
            </w:r>
          </w:p>
        </w:tc>
        <w:tc>
          <w:tcPr>
            <w:tcW w:w="176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Sq.mts </w:t>
            </w:r>
          </w:p>
        </w:tc>
        <w:tc>
          <w:tcPr>
            <w:tcW w:w="15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e= a* d </w:t>
            </w:r>
          </w:p>
        </w:tc>
      </w:tr>
      <w:tr w:rsidR="00FC6C6B" w:rsidRPr="004338ED" w:rsidTr="004907E0">
        <w:trPr>
          <w:trHeight w:val="360"/>
        </w:trPr>
        <w:tc>
          <w:tcPr>
            <w:tcW w:w="10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b/>
                <w:bCs/>
                <w:lang w:val="en-US" w:bidi="ar-SA"/>
              </w:rPr>
              <w:t xml:space="preserve">f. </w:t>
            </w:r>
          </w:p>
        </w:tc>
        <w:tc>
          <w:tcPr>
            <w:tcW w:w="548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Proposed Super built-up area of each DU </w:t>
            </w:r>
          </w:p>
        </w:tc>
        <w:tc>
          <w:tcPr>
            <w:tcW w:w="176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Sq.mts </w:t>
            </w:r>
          </w:p>
        </w:tc>
        <w:tc>
          <w:tcPr>
            <w:tcW w:w="15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f </w:t>
            </w:r>
          </w:p>
        </w:tc>
      </w:tr>
      <w:tr w:rsidR="00FC6C6B" w:rsidRPr="004338ED" w:rsidTr="004907E0">
        <w:trPr>
          <w:trHeight w:val="720"/>
        </w:trPr>
        <w:tc>
          <w:tcPr>
            <w:tcW w:w="10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b/>
                <w:bCs/>
                <w:lang w:val="en-US" w:bidi="ar-SA"/>
              </w:rPr>
              <w:t xml:space="preserve">g. </w:t>
            </w:r>
          </w:p>
        </w:tc>
        <w:tc>
          <w:tcPr>
            <w:tcW w:w="548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Total  Built-up Area required for in-situ redevelopment of eligible slum beneficiaries </w:t>
            </w:r>
          </w:p>
        </w:tc>
        <w:tc>
          <w:tcPr>
            <w:tcW w:w="176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Sq.mts </w:t>
            </w:r>
          </w:p>
        </w:tc>
        <w:tc>
          <w:tcPr>
            <w:tcW w:w="15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g=c*f </w:t>
            </w:r>
          </w:p>
        </w:tc>
      </w:tr>
      <w:tr w:rsidR="00FC6C6B" w:rsidRPr="004338ED" w:rsidTr="004907E0">
        <w:trPr>
          <w:trHeight w:val="684"/>
        </w:trPr>
        <w:tc>
          <w:tcPr>
            <w:tcW w:w="10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b/>
                <w:bCs/>
                <w:lang w:val="en-US" w:bidi="ar-SA"/>
              </w:rPr>
              <w:t xml:space="preserve">h. </w:t>
            </w:r>
          </w:p>
        </w:tc>
        <w:tc>
          <w:tcPr>
            <w:tcW w:w="548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Remaining Built-up area for sale component of private developer </w:t>
            </w:r>
          </w:p>
        </w:tc>
        <w:tc>
          <w:tcPr>
            <w:tcW w:w="176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Sq.mts </w:t>
            </w:r>
          </w:p>
        </w:tc>
        <w:tc>
          <w:tcPr>
            <w:tcW w:w="15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4338ED" w:rsidRDefault="00FC6C6B" w:rsidP="004907E0">
            <w:pPr>
              <w:rPr>
                <w:lang w:bidi="ar-SA"/>
              </w:rPr>
            </w:pPr>
            <w:r w:rsidRPr="004338ED">
              <w:rPr>
                <w:lang w:val="en-US" w:bidi="ar-SA"/>
              </w:rPr>
              <w:t xml:space="preserve">h=e - g </w:t>
            </w:r>
          </w:p>
        </w:tc>
      </w:tr>
    </w:tbl>
    <w:p w:rsidR="00FC6C6B" w:rsidRDefault="00FC6C6B" w:rsidP="00FC6C6B">
      <w:pPr>
        <w:rPr>
          <w:lang w:val="en-US" w:bidi="ar-SA"/>
        </w:rPr>
      </w:pPr>
    </w:p>
    <w:p w:rsidR="00FC6C6B" w:rsidRPr="00794971" w:rsidRDefault="00FC6C6B" w:rsidP="00FC6C6B">
      <w:pPr>
        <w:pStyle w:val="ListParagraph"/>
        <w:numPr>
          <w:ilvl w:val="0"/>
          <w:numId w:val="52"/>
        </w:numPr>
        <w:spacing w:after="0" w:line="240" w:lineRule="auto"/>
        <w:jc w:val="both"/>
        <w:rPr>
          <w:b/>
          <w:bCs/>
          <w:iCs/>
          <w:lang w:val="en-US" w:bidi="ar-SA"/>
        </w:rPr>
      </w:pPr>
      <w:r w:rsidRPr="00794971">
        <w:rPr>
          <w:b/>
          <w:bCs/>
          <w:iCs/>
          <w:lang w:val="en-US" w:bidi="ar-SA"/>
        </w:rPr>
        <w:t xml:space="preserve">Devising Development Options for Beneficiaries: </w:t>
      </w:r>
    </w:p>
    <w:p w:rsidR="00FC6C6B" w:rsidRDefault="00FC6C6B" w:rsidP="00FC6C6B">
      <w:pPr>
        <w:rPr>
          <w:b/>
          <w:bCs/>
          <w:i/>
          <w:iCs/>
          <w:lang w:val="en-US" w:bidi="ar-SA"/>
        </w:rPr>
      </w:pPr>
      <w:r w:rsidRPr="004338ED">
        <w:rPr>
          <w:b/>
          <w:bCs/>
          <w:i/>
          <w:iCs/>
          <w:lang w:val="en-US" w:bidi="ar-SA"/>
        </w:rPr>
        <w:t>In – Situ Slum Redevelopment Feasibility</w:t>
      </w:r>
      <w:r w:rsidRPr="004338ED">
        <w:rPr>
          <w:b/>
          <w:bCs/>
          <w:i/>
          <w:iCs/>
          <w:lang w:val="en-US" w:bidi="ar-SA"/>
        </w:rPr>
        <w:tab/>
      </w:r>
    </w:p>
    <w:tbl>
      <w:tblPr>
        <w:tblW w:w="9740" w:type="dxa"/>
        <w:tblCellMar>
          <w:left w:w="0" w:type="dxa"/>
          <w:right w:w="0" w:type="dxa"/>
        </w:tblCellMar>
        <w:tblLook w:val="04A0"/>
      </w:tblPr>
      <w:tblGrid>
        <w:gridCol w:w="940"/>
        <w:gridCol w:w="4900"/>
        <w:gridCol w:w="1635"/>
        <w:gridCol w:w="105"/>
        <w:gridCol w:w="929"/>
        <w:gridCol w:w="1231"/>
      </w:tblGrid>
      <w:tr w:rsidR="00FC6C6B" w:rsidRPr="00DB1326" w:rsidTr="004907E0">
        <w:trPr>
          <w:trHeight w:val="1026"/>
        </w:trPr>
        <w:tc>
          <w:tcPr>
            <w:tcW w:w="940" w:type="dxa"/>
            <w:tcBorders>
              <w:top w:val="single" w:sz="8" w:space="0" w:color="E0301E"/>
              <w:left w:val="single" w:sz="8" w:space="0" w:color="E0301E"/>
              <w:bottom w:val="single" w:sz="8" w:space="0" w:color="E0301E"/>
              <w:right w:val="single" w:sz="8" w:space="0" w:color="E0301E"/>
            </w:tcBorders>
            <w:shd w:val="clear" w:color="auto" w:fill="E0301E"/>
            <w:tcMar>
              <w:top w:w="15" w:type="dxa"/>
              <w:left w:w="101" w:type="dxa"/>
              <w:bottom w:w="0" w:type="dxa"/>
              <w:right w:w="101" w:type="dxa"/>
            </w:tcMar>
            <w:vAlign w:val="center"/>
            <w:hideMark/>
          </w:tcPr>
          <w:p w:rsidR="00FC6C6B" w:rsidRPr="00DB1326" w:rsidRDefault="00FC6C6B" w:rsidP="004907E0">
            <w:pPr>
              <w:rPr>
                <w:lang w:bidi="ar-SA"/>
              </w:rPr>
            </w:pPr>
            <w:r w:rsidRPr="00DB1326">
              <w:rPr>
                <w:b/>
                <w:bCs/>
                <w:lang w:val="en-US" w:bidi="ar-SA"/>
              </w:rPr>
              <w:t xml:space="preserve">S.No </w:t>
            </w:r>
          </w:p>
        </w:tc>
        <w:tc>
          <w:tcPr>
            <w:tcW w:w="6640" w:type="dxa"/>
            <w:gridSpan w:val="3"/>
            <w:tcBorders>
              <w:top w:val="single" w:sz="8" w:space="0" w:color="E0301E"/>
              <w:left w:val="single" w:sz="8" w:space="0" w:color="E0301E"/>
              <w:bottom w:val="single" w:sz="8" w:space="0" w:color="E0301E"/>
              <w:right w:val="single" w:sz="8" w:space="0" w:color="E0301E"/>
            </w:tcBorders>
            <w:shd w:val="clear" w:color="auto" w:fill="E0301E"/>
            <w:tcMar>
              <w:top w:w="15" w:type="dxa"/>
              <w:left w:w="101" w:type="dxa"/>
              <w:bottom w:w="0" w:type="dxa"/>
              <w:right w:w="101" w:type="dxa"/>
            </w:tcMar>
            <w:vAlign w:val="center"/>
            <w:hideMark/>
          </w:tcPr>
          <w:p w:rsidR="00FC6C6B" w:rsidRPr="00DB1326" w:rsidRDefault="00FC6C6B" w:rsidP="004907E0">
            <w:pPr>
              <w:rPr>
                <w:lang w:bidi="ar-SA"/>
              </w:rPr>
            </w:pPr>
            <w:r w:rsidRPr="00DB1326">
              <w:rPr>
                <w:b/>
                <w:bCs/>
                <w:lang w:val="en-US" w:bidi="ar-SA"/>
              </w:rPr>
              <w:t xml:space="preserve">Parameter </w:t>
            </w:r>
          </w:p>
        </w:tc>
        <w:tc>
          <w:tcPr>
            <w:tcW w:w="929" w:type="dxa"/>
            <w:tcBorders>
              <w:top w:val="single" w:sz="8" w:space="0" w:color="E0301E"/>
              <w:left w:val="single" w:sz="8" w:space="0" w:color="E0301E"/>
              <w:bottom w:val="single" w:sz="8" w:space="0" w:color="E0301E"/>
              <w:right w:val="single" w:sz="8" w:space="0" w:color="E0301E"/>
            </w:tcBorders>
            <w:shd w:val="clear" w:color="auto" w:fill="E0301E"/>
            <w:tcMar>
              <w:top w:w="15" w:type="dxa"/>
              <w:left w:w="101" w:type="dxa"/>
              <w:bottom w:w="0" w:type="dxa"/>
              <w:right w:w="101" w:type="dxa"/>
            </w:tcMar>
            <w:vAlign w:val="center"/>
            <w:hideMark/>
          </w:tcPr>
          <w:p w:rsidR="00FC6C6B" w:rsidRPr="00DB1326" w:rsidRDefault="00FC6C6B" w:rsidP="004907E0">
            <w:pPr>
              <w:rPr>
                <w:lang w:bidi="ar-SA"/>
              </w:rPr>
            </w:pPr>
            <w:r w:rsidRPr="00DB1326">
              <w:rPr>
                <w:b/>
                <w:bCs/>
                <w:lang w:val="en-US" w:bidi="ar-SA"/>
              </w:rPr>
              <w:t xml:space="preserve">Unit </w:t>
            </w:r>
          </w:p>
        </w:tc>
        <w:tc>
          <w:tcPr>
            <w:tcW w:w="1231" w:type="dxa"/>
            <w:tcBorders>
              <w:top w:val="single" w:sz="8" w:space="0" w:color="E0301E"/>
              <w:left w:val="single" w:sz="8" w:space="0" w:color="E0301E"/>
              <w:bottom w:val="single" w:sz="8" w:space="0" w:color="E0301E"/>
              <w:right w:val="single" w:sz="8" w:space="0" w:color="E0301E"/>
            </w:tcBorders>
            <w:shd w:val="clear" w:color="auto" w:fill="E0301E"/>
            <w:tcMar>
              <w:top w:w="15" w:type="dxa"/>
              <w:left w:w="101" w:type="dxa"/>
              <w:bottom w:w="0" w:type="dxa"/>
              <w:right w:w="101" w:type="dxa"/>
            </w:tcMar>
            <w:vAlign w:val="center"/>
            <w:hideMark/>
          </w:tcPr>
          <w:p w:rsidR="00FC6C6B" w:rsidRPr="00DB1326" w:rsidRDefault="00FC6C6B" w:rsidP="004907E0">
            <w:pPr>
              <w:rPr>
                <w:lang w:bidi="ar-SA"/>
              </w:rPr>
            </w:pPr>
            <w:r w:rsidRPr="00DB1326">
              <w:rPr>
                <w:b/>
                <w:bCs/>
                <w:lang w:val="en-US" w:bidi="ar-SA"/>
              </w:rPr>
              <w:t xml:space="preserve">Calculation Method </w:t>
            </w:r>
          </w:p>
        </w:tc>
      </w:tr>
      <w:tr w:rsidR="00FC6C6B" w:rsidRPr="00DB1326" w:rsidTr="004907E0">
        <w:trPr>
          <w:trHeight w:val="552"/>
        </w:trPr>
        <w:tc>
          <w:tcPr>
            <w:tcW w:w="9740" w:type="dxa"/>
            <w:gridSpan w:val="6"/>
            <w:tcBorders>
              <w:top w:val="single" w:sz="8" w:space="0" w:color="E0301E"/>
              <w:left w:val="single" w:sz="8" w:space="0" w:color="E0301E"/>
              <w:bottom w:val="single" w:sz="8" w:space="0" w:color="E0301E"/>
              <w:right w:val="single" w:sz="8" w:space="0" w:color="E0301E"/>
            </w:tcBorders>
            <w:shd w:val="clear" w:color="auto" w:fill="F9E3E7"/>
            <w:tcMar>
              <w:top w:w="15" w:type="dxa"/>
              <w:left w:w="101" w:type="dxa"/>
              <w:bottom w:w="0" w:type="dxa"/>
              <w:right w:w="101" w:type="dxa"/>
            </w:tcMar>
            <w:vAlign w:val="center"/>
            <w:hideMark/>
          </w:tcPr>
          <w:p w:rsidR="00FC6C6B" w:rsidRPr="00DB1326" w:rsidRDefault="00FC6C6B" w:rsidP="004907E0">
            <w:pPr>
              <w:rPr>
                <w:lang w:bidi="ar-SA"/>
              </w:rPr>
            </w:pPr>
            <w:r w:rsidRPr="00DB1326">
              <w:rPr>
                <w:b/>
                <w:bCs/>
                <w:lang w:bidi="ar-SA"/>
              </w:rPr>
              <w:t>Financial Viability:</w:t>
            </w:r>
            <w:r w:rsidRPr="00DB1326">
              <w:rPr>
                <w:b/>
                <w:bCs/>
                <w:lang w:val="en-US" w:bidi="ar-SA"/>
              </w:rPr>
              <w:t xml:space="preserve"> </w:t>
            </w:r>
          </w:p>
        </w:tc>
      </w:tr>
      <w:tr w:rsidR="00FC6C6B" w:rsidRPr="00DB1326" w:rsidTr="004907E0">
        <w:trPr>
          <w:trHeight w:val="479"/>
        </w:trPr>
        <w:tc>
          <w:tcPr>
            <w:tcW w:w="94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b/>
                <w:bCs/>
                <w:lang w:val="en-US" w:bidi="ar-SA"/>
              </w:rPr>
              <w:t xml:space="preserve">i. </w:t>
            </w:r>
          </w:p>
        </w:tc>
        <w:tc>
          <w:tcPr>
            <w:tcW w:w="49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Avg. cost of construction (including infra) </w:t>
            </w:r>
          </w:p>
        </w:tc>
        <w:tc>
          <w:tcPr>
            <w:tcW w:w="1635"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Sq.mts </w:t>
            </w:r>
          </w:p>
        </w:tc>
        <w:tc>
          <w:tcPr>
            <w:tcW w:w="2265" w:type="dxa"/>
            <w:gridSpan w:val="3"/>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i </w:t>
            </w:r>
          </w:p>
        </w:tc>
      </w:tr>
      <w:tr w:rsidR="00FC6C6B" w:rsidRPr="00DB1326" w:rsidTr="004907E0">
        <w:trPr>
          <w:trHeight w:val="480"/>
        </w:trPr>
        <w:tc>
          <w:tcPr>
            <w:tcW w:w="94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b/>
                <w:bCs/>
                <w:lang w:val="en-US" w:bidi="ar-SA"/>
              </w:rPr>
              <w:t xml:space="preserve">j. </w:t>
            </w:r>
          </w:p>
        </w:tc>
        <w:tc>
          <w:tcPr>
            <w:tcW w:w="49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Cost of construction of Slum Rehab Component </w:t>
            </w:r>
          </w:p>
        </w:tc>
        <w:tc>
          <w:tcPr>
            <w:tcW w:w="1635"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No.s </w:t>
            </w:r>
          </w:p>
        </w:tc>
        <w:tc>
          <w:tcPr>
            <w:tcW w:w="2265" w:type="dxa"/>
            <w:gridSpan w:val="3"/>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j= g* i </w:t>
            </w:r>
          </w:p>
        </w:tc>
      </w:tr>
      <w:tr w:rsidR="00FC6C6B" w:rsidRPr="00DB1326" w:rsidTr="004907E0">
        <w:trPr>
          <w:trHeight w:val="480"/>
        </w:trPr>
        <w:tc>
          <w:tcPr>
            <w:tcW w:w="94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b/>
                <w:bCs/>
                <w:lang w:val="en-US" w:bidi="ar-SA"/>
              </w:rPr>
              <w:t xml:space="preserve">k. </w:t>
            </w:r>
          </w:p>
        </w:tc>
        <w:tc>
          <w:tcPr>
            <w:tcW w:w="49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Cost of construction for built-up area under sale component </w:t>
            </w:r>
          </w:p>
        </w:tc>
        <w:tc>
          <w:tcPr>
            <w:tcW w:w="1635"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No.s </w:t>
            </w:r>
          </w:p>
        </w:tc>
        <w:tc>
          <w:tcPr>
            <w:tcW w:w="2265" w:type="dxa"/>
            <w:gridSpan w:val="3"/>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k= h* i </w:t>
            </w:r>
          </w:p>
        </w:tc>
      </w:tr>
      <w:tr w:rsidR="00FC6C6B" w:rsidRPr="00DB1326" w:rsidTr="004907E0">
        <w:trPr>
          <w:trHeight w:val="513"/>
        </w:trPr>
        <w:tc>
          <w:tcPr>
            <w:tcW w:w="94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b/>
                <w:bCs/>
                <w:lang w:val="en-US" w:bidi="ar-SA"/>
              </w:rPr>
              <w:t xml:space="preserve">l. </w:t>
            </w:r>
          </w:p>
        </w:tc>
        <w:tc>
          <w:tcPr>
            <w:tcW w:w="49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Total investment made by developer </w:t>
            </w:r>
          </w:p>
        </w:tc>
        <w:tc>
          <w:tcPr>
            <w:tcW w:w="1635"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INR. </w:t>
            </w:r>
          </w:p>
        </w:tc>
        <w:tc>
          <w:tcPr>
            <w:tcW w:w="2265" w:type="dxa"/>
            <w:gridSpan w:val="3"/>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l= j + k </w:t>
            </w:r>
          </w:p>
        </w:tc>
      </w:tr>
      <w:tr w:rsidR="00FC6C6B" w:rsidRPr="00DB1326" w:rsidTr="004907E0">
        <w:trPr>
          <w:trHeight w:val="513"/>
        </w:trPr>
        <w:tc>
          <w:tcPr>
            <w:tcW w:w="94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b/>
                <w:bCs/>
                <w:lang w:val="en-US" w:bidi="ar-SA"/>
              </w:rPr>
              <w:lastRenderedPageBreak/>
              <w:t xml:space="preserve">m. </w:t>
            </w:r>
          </w:p>
        </w:tc>
        <w:tc>
          <w:tcPr>
            <w:tcW w:w="49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Prevailing Market Value per Sq.mtr </w:t>
            </w:r>
          </w:p>
        </w:tc>
        <w:tc>
          <w:tcPr>
            <w:tcW w:w="1635"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INR. </w:t>
            </w:r>
          </w:p>
        </w:tc>
        <w:tc>
          <w:tcPr>
            <w:tcW w:w="2265" w:type="dxa"/>
            <w:gridSpan w:val="3"/>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m </w:t>
            </w:r>
          </w:p>
        </w:tc>
      </w:tr>
      <w:tr w:rsidR="00FC6C6B" w:rsidRPr="00DB1326" w:rsidTr="004907E0">
        <w:trPr>
          <w:trHeight w:val="414"/>
        </w:trPr>
        <w:tc>
          <w:tcPr>
            <w:tcW w:w="94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b/>
                <w:bCs/>
                <w:lang w:val="en-US" w:bidi="ar-SA"/>
              </w:rPr>
              <w:t xml:space="preserve">n. </w:t>
            </w:r>
          </w:p>
        </w:tc>
        <w:tc>
          <w:tcPr>
            <w:tcW w:w="49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Selling Cost for built-up area under sale component </w:t>
            </w:r>
          </w:p>
        </w:tc>
        <w:tc>
          <w:tcPr>
            <w:tcW w:w="1635"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INR. </w:t>
            </w:r>
          </w:p>
        </w:tc>
        <w:tc>
          <w:tcPr>
            <w:tcW w:w="2265" w:type="dxa"/>
            <w:gridSpan w:val="3"/>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n= m* h </w:t>
            </w:r>
          </w:p>
        </w:tc>
      </w:tr>
      <w:tr w:rsidR="00FC6C6B" w:rsidRPr="00DB1326" w:rsidTr="004907E0">
        <w:trPr>
          <w:trHeight w:val="513"/>
        </w:trPr>
        <w:tc>
          <w:tcPr>
            <w:tcW w:w="94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b/>
                <w:bCs/>
                <w:lang w:val="en-US" w:bidi="ar-SA"/>
              </w:rPr>
              <w:t xml:space="preserve">o. </w:t>
            </w:r>
          </w:p>
        </w:tc>
        <w:tc>
          <w:tcPr>
            <w:tcW w:w="49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Total Profit </w:t>
            </w:r>
          </w:p>
        </w:tc>
        <w:tc>
          <w:tcPr>
            <w:tcW w:w="1635"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INR. </w:t>
            </w:r>
          </w:p>
        </w:tc>
        <w:tc>
          <w:tcPr>
            <w:tcW w:w="2265" w:type="dxa"/>
            <w:gridSpan w:val="3"/>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o= n – l </w:t>
            </w:r>
          </w:p>
        </w:tc>
      </w:tr>
      <w:tr w:rsidR="00FC6C6B" w:rsidRPr="00DB1326" w:rsidTr="004907E0">
        <w:trPr>
          <w:trHeight w:val="684"/>
        </w:trPr>
        <w:tc>
          <w:tcPr>
            <w:tcW w:w="94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b/>
                <w:bCs/>
                <w:lang w:val="en-US" w:bidi="ar-SA"/>
              </w:rPr>
              <w:t xml:space="preserve">p. </w:t>
            </w:r>
          </w:p>
        </w:tc>
        <w:tc>
          <w:tcPr>
            <w:tcW w:w="4900"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Profit Margin for developer </w:t>
            </w:r>
          </w:p>
        </w:tc>
        <w:tc>
          <w:tcPr>
            <w:tcW w:w="1635" w:type="dxa"/>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 </w:t>
            </w:r>
          </w:p>
        </w:tc>
        <w:tc>
          <w:tcPr>
            <w:tcW w:w="2265" w:type="dxa"/>
            <w:gridSpan w:val="3"/>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lang w:val="en-US" w:bidi="ar-SA"/>
              </w:rPr>
              <w:t xml:space="preserve">p= (o/ l)*100 </w:t>
            </w:r>
          </w:p>
        </w:tc>
      </w:tr>
      <w:tr w:rsidR="00FC6C6B" w:rsidRPr="00DB1326" w:rsidTr="004907E0">
        <w:trPr>
          <w:trHeight w:val="348"/>
        </w:trPr>
        <w:tc>
          <w:tcPr>
            <w:tcW w:w="9740" w:type="dxa"/>
            <w:gridSpan w:val="6"/>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b/>
                <w:bCs/>
                <w:lang w:bidi="ar-SA"/>
              </w:rPr>
              <w:t xml:space="preserve">Note: </w:t>
            </w:r>
            <w:r w:rsidRPr="00DB1326">
              <w:rPr>
                <w:lang w:bidi="ar-SA"/>
              </w:rPr>
              <w:t>For the project to be viable the profit margin should be reasonable.</w:t>
            </w:r>
            <w:r w:rsidRPr="00DB1326">
              <w:rPr>
                <w:lang w:val="en-US" w:bidi="ar-SA"/>
              </w:rPr>
              <w:t xml:space="preserve"> </w:t>
            </w:r>
          </w:p>
        </w:tc>
      </w:tr>
      <w:tr w:rsidR="00FC6C6B" w:rsidRPr="00DB1326" w:rsidTr="004907E0">
        <w:trPr>
          <w:trHeight w:val="490"/>
        </w:trPr>
        <w:tc>
          <w:tcPr>
            <w:tcW w:w="9740" w:type="dxa"/>
            <w:gridSpan w:val="6"/>
            <w:tcBorders>
              <w:top w:val="single" w:sz="8" w:space="0" w:color="E0301E"/>
              <w:left w:val="single" w:sz="8" w:space="0" w:color="E0301E"/>
              <w:bottom w:val="single" w:sz="8" w:space="0" w:color="E0301E"/>
              <w:right w:val="single" w:sz="8" w:space="0" w:color="E0301E"/>
            </w:tcBorders>
            <w:shd w:val="clear" w:color="auto" w:fill="auto"/>
            <w:tcMar>
              <w:top w:w="15" w:type="dxa"/>
              <w:left w:w="101" w:type="dxa"/>
              <w:bottom w:w="0" w:type="dxa"/>
              <w:right w:w="101" w:type="dxa"/>
            </w:tcMar>
            <w:hideMark/>
          </w:tcPr>
          <w:p w:rsidR="00FC6C6B" w:rsidRPr="00DB1326" w:rsidRDefault="00FC6C6B" w:rsidP="004907E0">
            <w:pPr>
              <w:rPr>
                <w:lang w:bidi="ar-SA"/>
              </w:rPr>
            </w:pPr>
            <w:r w:rsidRPr="00DB1326">
              <w:rPr>
                <w:b/>
                <w:bCs/>
                <w:lang w:val="en-US" w:bidi="ar-SA"/>
              </w:rPr>
              <w:t>Possible Incentives to Developer:</w:t>
            </w:r>
          </w:p>
          <w:p w:rsidR="00FC6C6B" w:rsidRPr="00DB1326" w:rsidRDefault="00FC6C6B" w:rsidP="00FC6C6B">
            <w:pPr>
              <w:numPr>
                <w:ilvl w:val="0"/>
                <w:numId w:val="38"/>
              </w:numPr>
              <w:rPr>
                <w:lang w:bidi="ar-SA"/>
              </w:rPr>
            </w:pPr>
            <w:r w:rsidRPr="00DB1326">
              <w:rPr>
                <w:b/>
                <w:bCs/>
                <w:lang w:val="en-US" w:bidi="ar-SA"/>
              </w:rPr>
              <w:t xml:space="preserve"> </w:t>
            </w:r>
            <w:r w:rsidRPr="00DB1326">
              <w:rPr>
                <w:lang w:val="en-US" w:bidi="ar-SA"/>
              </w:rPr>
              <w:t>Slum Rehabilitation Grant of Rs. 1 lakh under this scheme to increase viability</w:t>
            </w:r>
          </w:p>
          <w:p w:rsidR="00FC6C6B" w:rsidRPr="00DB1326" w:rsidRDefault="00FC6C6B" w:rsidP="00FC6C6B">
            <w:pPr>
              <w:numPr>
                <w:ilvl w:val="0"/>
                <w:numId w:val="38"/>
              </w:numPr>
              <w:rPr>
                <w:lang w:bidi="ar-SA"/>
              </w:rPr>
            </w:pPr>
            <w:r w:rsidRPr="00DB1326">
              <w:rPr>
                <w:lang w:val="en-US" w:bidi="ar-SA"/>
              </w:rPr>
              <w:t xml:space="preserve"> Additional FAR/FSI on the Sale Component</w:t>
            </w:r>
          </w:p>
          <w:p w:rsidR="00FC6C6B" w:rsidRPr="00DB1326" w:rsidRDefault="00FC6C6B" w:rsidP="00FC6C6B">
            <w:pPr>
              <w:numPr>
                <w:ilvl w:val="0"/>
                <w:numId w:val="38"/>
              </w:numPr>
              <w:rPr>
                <w:lang w:bidi="ar-SA"/>
              </w:rPr>
            </w:pPr>
            <w:r w:rsidRPr="00DB1326">
              <w:rPr>
                <w:lang w:val="en-US" w:bidi="ar-SA"/>
              </w:rPr>
              <w:t xml:space="preserve"> Transfer of Development Rights (TDR) </w:t>
            </w:r>
          </w:p>
        </w:tc>
      </w:tr>
    </w:tbl>
    <w:p w:rsidR="00FC6C6B" w:rsidRDefault="00FC6C6B" w:rsidP="00FC6C6B">
      <w:pPr>
        <w:tabs>
          <w:tab w:val="left" w:pos="2025"/>
        </w:tabs>
        <w:rPr>
          <w:lang w:val="en-US" w:bidi="ar-SA"/>
        </w:rPr>
      </w:pPr>
      <w:r>
        <w:rPr>
          <w:lang w:val="en-US" w:bidi="ar-SA"/>
        </w:rPr>
        <w:tab/>
      </w:r>
    </w:p>
    <w:p w:rsidR="00FC6C6B" w:rsidRPr="00E26EED" w:rsidRDefault="00FC6C6B" w:rsidP="00FC6C6B">
      <w:pPr>
        <w:numPr>
          <w:ilvl w:val="0"/>
          <w:numId w:val="40"/>
        </w:numPr>
        <w:tabs>
          <w:tab w:val="left" w:pos="2025"/>
        </w:tabs>
        <w:jc w:val="both"/>
        <w:rPr>
          <w:b/>
          <w:bCs/>
          <w:lang w:bidi="ar-SA"/>
        </w:rPr>
      </w:pPr>
      <w:r w:rsidRPr="00E26EED">
        <w:rPr>
          <w:b/>
          <w:bCs/>
          <w:i/>
          <w:iCs/>
          <w:lang w:val="en-US" w:bidi="ar-SA"/>
        </w:rPr>
        <w:t>In – Situ Slum Redevelopment Feasibility</w:t>
      </w:r>
      <w:r w:rsidRPr="00E26EED">
        <w:rPr>
          <w:b/>
          <w:bCs/>
          <w:i/>
          <w:iCs/>
          <w:lang w:val="en-US" w:bidi="ar-SA"/>
        </w:rPr>
        <w:tab/>
      </w:r>
      <w:r w:rsidRPr="00E26EED">
        <w:rPr>
          <w:b/>
          <w:bCs/>
          <w:i/>
          <w:iCs/>
          <w:lang w:val="en-US" w:bidi="ar-SA"/>
        </w:rPr>
        <w:tab/>
      </w:r>
    </w:p>
    <w:p w:rsidR="00FC6C6B" w:rsidRPr="00E26EED" w:rsidRDefault="00FC6C6B" w:rsidP="00FC6C6B">
      <w:pPr>
        <w:numPr>
          <w:ilvl w:val="0"/>
          <w:numId w:val="40"/>
        </w:numPr>
        <w:tabs>
          <w:tab w:val="left" w:pos="2025"/>
        </w:tabs>
        <w:jc w:val="both"/>
        <w:rPr>
          <w:b/>
          <w:bCs/>
          <w:lang w:bidi="ar-SA"/>
        </w:rPr>
      </w:pPr>
      <w:r w:rsidRPr="00E26EED">
        <w:rPr>
          <w:b/>
          <w:bCs/>
          <w:lang w:val="en-US" w:bidi="ar-SA"/>
        </w:rPr>
        <w:t>Trans</w:t>
      </w:r>
      <w:r w:rsidRPr="00E26EED">
        <w:rPr>
          <w:b/>
          <w:bCs/>
          <w:lang w:bidi="ar-SA"/>
        </w:rPr>
        <w:t>After accommodating required built-up area for slum redevelopment, if there is no built-up area remaining to accommodate sale component then the slum is not viable for in-situ redevelopment using land as a resource, then TDR option can be explored.</w:t>
      </w:r>
      <w:r w:rsidRPr="00E26EED">
        <w:rPr>
          <w:b/>
          <w:bCs/>
          <w:lang w:val="en-US" w:bidi="ar-SA"/>
        </w:rPr>
        <w:t xml:space="preserve"> </w:t>
      </w:r>
    </w:p>
    <w:p w:rsidR="00FC6C6B" w:rsidRPr="00DB1326" w:rsidRDefault="00FC6C6B" w:rsidP="00FC6C6B">
      <w:pPr>
        <w:numPr>
          <w:ilvl w:val="0"/>
          <w:numId w:val="40"/>
        </w:numPr>
        <w:tabs>
          <w:tab w:val="left" w:pos="2025"/>
        </w:tabs>
        <w:jc w:val="both"/>
        <w:rPr>
          <w:b/>
          <w:bCs/>
          <w:lang w:bidi="ar-SA"/>
        </w:rPr>
      </w:pPr>
      <w:r w:rsidRPr="00DB1326">
        <w:rPr>
          <w:b/>
          <w:bCs/>
          <w:lang w:val="en-US" w:bidi="ar-SA"/>
        </w:rPr>
        <w:t>Transfer of Development rights is making available certain amount of additional built up area in lieu of the area relinquished or surrendered by the owner of the land, so that he can use extra built up area himself in some other land.</w:t>
      </w:r>
    </w:p>
    <w:p w:rsidR="00FC6C6B" w:rsidRPr="00DB1326" w:rsidRDefault="00FC6C6B" w:rsidP="00FC6C6B">
      <w:pPr>
        <w:numPr>
          <w:ilvl w:val="0"/>
          <w:numId w:val="40"/>
        </w:numPr>
        <w:tabs>
          <w:tab w:val="left" w:pos="2025"/>
        </w:tabs>
        <w:jc w:val="both"/>
        <w:rPr>
          <w:b/>
          <w:bCs/>
          <w:lang w:bidi="ar-SA"/>
        </w:rPr>
      </w:pPr>
      <w:r w:rsidRPr="00DB1326">
        <w:rPr>
          <w:b/>
          <w:bCs/>
          <w:lang w:bidi="ar-SA"/>
        </w:rPr>
        <w:t>States have different TDR policies which incentivizes the developer for constructing in-situ redevelopment projects. The incentives offered to developer are generally additional FSI/FAR or additional built-up area.</w:t>
      </w:r>
      <w:r w:rsidRPr="00DB1326">
        <w:rPr>
          <w:b/>
          <w:bCs/>
          <w:lang w:val="en-US" w:bidi="ar-SA"/>
        </w:rPr>
        <w:t xml:space="preserve"> </w:t>
      </w:r>
    </w:p>
    <w:p w:rsidR="00FC6C6B" w:rsidRDefault="00FC6C6B" w:rsidP="00FC6C6B">
      <w:pPr>
        <w:pStyle w:val="ListParagraph"/>
        <w:numPr>
          <w:ilvl w:val="0"/>
          <w:numId w:val="52"/>
        </w:numPr>
        <w:spacing w:after="0" w:line="240" w:lineRule="auto"/>
        <w:jc w:val="both"/>
        <w:rPr>
          <w:b/>
          <w:bCs/>
          <w:lang w:val="en-US" w:bidi="ar-SA"/>
        </w:rPr>
      </w:pPr>
      <w:r w:rsidRPr="00DB1326">
        <w:rPr>
          <w:b/>
          <w:bCs/>
          <w:lang w:val="en-US" w:bidi="ar-SA"/>
        </w:rPr>
        <w:t>fer of Development Rights (TDRs):</w:t>
      </w:r>
      <w:r>
        <w:rPr>
          <w:b/>
          <w:bCs/>
          <w:lang w:val="en-US" w:bidi="ar-SA"/>
        </w:rPr>
        <w:t xml:space="preserve"> </w:t>
      </w:r>
      <w:r>
        <w:rPr>
          <w:b/>
          <w:bCs/>
          <w:lang w:val="en-US" w:bidi="ar-SA"/>
        </w:rPr>
        <w:tab/>
        <w:t xml:space="preserve"> </w:t>
      </w:r>
      <w:r>
        <w:rPr>
          <w:b/>
          <w:bCs/>
          <w:lang w:val="en-US" w:bidi="ar-SA"/>
        </w:rPr>
        <w:tab/>
      </w:r>
    </w:p>
    <w:p w:rsidR="00FC6C6B" w:rsidRPr="00DB1326" w:rsidRDefault="00FC6C6B" w:rsidP="00FC6C6B">
      <w:pPr>
        <w:numPr>
          <w:ilvl w:val="0"/>
          <w:numId w:val="40"/>
        </w:numPr>
        <w:tabs>
          <w:tab w:val="left" w:pos="2025"/>
        </w:tabs>
        <w:jc w:val="both"/>
        <w:rPr>
          <w:lang w:bidi="ar-SA"/>
        </w:rPr>
      </w:pPr>
      <w:r w:rsidRPr="00DB1326">
        <w:rPr>
          <w:lang w:val="en-US" w:bidi="ar-SA"/>
        </w:rPr>
        <w:t>Once the feasibility of In-Situ Redevelopment through land as resource is determined then format I : Slum –wise Intervention Strategies for Tenable Slums given in Annexure 5 of “ Pradhan Mantri Awas Yojana – Housing for All (Urban), 2015” should be filled:</w:t>
      </w:r>
    </w:p>
    <w:tbl>
      <w:tblPr>
        <w:tblpPr w:leftFromText="180" w:rightFromText="180" w:vertAnchor="text" w:horzAnchor="margin" w:tblpY="681"/>
        <w:tblOverlap w:val="never"/>
        <w:tblW w:w="4980" w:type="pct"/>
        <w:tblLayout w:type="fixed"/>
        <w:tblCellMar>
          <w:left w:w="0" w:type="dxa"/>
          <w:right w:w="0" w:type="dxa"/>
        </w:tblCellMar>
        <w:tblLook w:val="04A0"/>
      </w:tblPr>
      <w:tblGrid>
        <w:gridCol w:w="784"/>
        <w:gridCol w:w="756"/>
        <w:gridCol w:w="979"/>
        <w:gridCol w:w="1014"/>
        <w:gridCol w:w="1255"/>
        <w:gridCol w:w="882"/>
        <w:gridCol w:w="857"/>
        <w:gridCol w:w="857"/>
        <w:gridCol w:w="1205"/>
        <w:gridCol w:w="1045"/>
      </w:tblGrid>
      <w:tr w:rsidR="00FC6C6B" w:rsidRPr="00DB1326" w:rsidTr="004907E0">
        <w:trPr>
          <w:trHeight w:val="287"/>
        </w:trPr>
        <w:tc>
          <w:tcPr>
            <w:tcW w:w="784" w:type="dxa"/>
            <w:vMerge w:val="restart"/>
            <w:tcBorders>
              <w:top w:val="single" w:sz="8" w:space="0" w:color="E0301E"/>
              <w:left w:val="single" w:sz="8" w:space="0" w:color="E0301E"/>
              <w:bottom w:val="single" w:sz="1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b/>
                <w:bCs/>
                <w:sz w:val="20"/>
                <w:lang w:val="en-US" w:bidi="ar-SA"/>
              </w:rPr>
              <w:t xml:space="preserve">Name of the Slum </w:t>
            </w:r>
          </w:p>
        </w:tc>
        <w:tc>
          <w:tcPr>
            <w:tcW w:w="756" w:type="dxa"/>
            <w:vMerge w:val="restart"/>
            <w:tcBorders>
              <w:top w:val="single" w:sz="8" w:space="0" w:color="E0301E"/>
              <w:left w:val="single" w:sz="8" w:space="0" w:color="E0301E"/>
              <w:bottom w:val="single" w:sz="18" w:space="0" w:color="E0301E"/>
              <w:right w:val="single" w:sz="8" w:space="0" w:color="E0301E"/>
            </w:tcBorders>
            <w:shd w:val="clear" w:color="auto" w:fill="auto"/>
            <w:tcMar>
              <w:top w:w="15" w:type="dxa"/>
              <w:left w:w="99" w:type="dxa"/>
              <w:bottom w:w="0" w:type="dxa"/>
              <w:right w:w="99" w:type="dxa"/>
            </w:tcMar>
            <w:vAlign w:val="center"/>
            <w:hideMark/>
          </w:tcPr>
          <w:p w:rsidR="00FC6C6B" w:rsidRPr="00E26EED" w:rsidRDefault="00FC6C6B" w:rsidP="004907E0">
            <w:pPr>
              <w:tabs>
                <w:tab w:val="left" w:pos="2025"/>
              </w:tabs>
              <w:rPr>
                <w:b/>
                <w:sz w:val="20"/>
                <w:lang w:bidi="ar-SA"/>
              </w:rPr>
            </w:pPr>
            <w:r w:rsidRPr="00E26EED">
              <w:rPr>
                <w:b/>
                <w:bCs/>
                <w:sz w:val="20"/>
                <w:lang w:val="en-US" w:bidi="ar-SA"/>
              </w:rPr>
              <w:t xml:space="preserve">Area of the Slum in sq.mts </w:t>
            </w:r>
          </w:p>
        </w:tc>
        <w:tc>
          <w:tcPr>
            <w:tcW w:w="979" w:type="dxa"/>
            <w:vMerge w:val="restart"/>
            <w:tcBorders>
              <w:top w:val="single" w:sz="8" w:space="0" w:color="E0301E"/>
              <w:left w:val="single" w:sz="8" w:space="0" w:color="E0301E"/>
              <w:bottom w:val="single" w:sz="1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b/>
                <w:bCs/>
                <w:sz w:val="20"/>
                <w:lang w:val="en-US" w:bidi="ar-SA"/>
              </w:rPr>
              <w:t xml:space="preserve">Total No. of Slum Households as per ………….* </w:t>
            </w:r>
          </w:p>
        </w:tc>
        <w:tc>
          <w:tcPr>
            <w:tcW w:w="1014" w:type="dxa"/>
            <w:vMerge w:val="restart"/>
            <w:tcBorders>
              <w:top w:val="single" w:sz="8" w:space="0" w:color="E0301E"/>
              <w:left w:val="single" w:sz="8" w:space="0" w:color="E0301E"/>
              <w:bottom w:val="single" w:sz="1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b/>
                <w:bCs/>
                <w:sz w:val="20"/>
                <w:lang w:val="en-US" w:bidi="ar-SA"/>
              </w:rPr>
              <w:t xml:space="preserve">Eligible Slum Households </w:t>
            </w:r>
          </w:p>
        </w:tc>
        <w:tc>
          <w:tcPr>
            <w:tcW w:w="1255" w:type="dxa"/>
            <w:vMerge w:val="restart"/>
            <w:tcBorders>
              <w:top w:val="single" w:sz="8" w:space="0" w:color="E0301E"/>
              <w:left w:val="single" w:sz="8" w:space="0" w:color="E0301E"/>
              <w:bottom w:val="single" w:sz="1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b/>
                <w:bCs/>
                <w:sz w:val="20"/>
                <w:lang w:val="en-US" w:bidi="ar-SA"/>
              </w:rPr>
              <w:t xml:space="preserve">Whether ‘in-situ’ redevelopment with Private Participation </w:t>
            </w:r>
          </w:p>
        </w:tc>
        <w:tc>
          <w:tcPr>
            <w:tcW w:w="882" w:type="dxa"/>
            <w:vMerge w:val="restart"/>
            <w:tcBorders>
              <w:top w:val="single" w:sz="8" w:space="0" w:color="E0301E"/>
              <w:left w:val="single" w:sz="8" w:space="0" w:color="E0301E"/>
              <w:bottom w:val="single" w:sz="1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b/>
                <w:bCs/>
                <w:sz w:val="20"/>
                <w:lang w:val="en-US" w:bidi="ar-SA"/>
              </w:rPr>
              <w:t xml:space="preserve">Required area for in-situ Redevelopment in Sq.mts </w:t>
            </w:r>
          </w:p>
        </w:tc>
        <w:tc>
          <w:tcPr>
            <w:tcW w:w="1714" w:type="dxa"/>
            <w:gridSpan w:val="2"/>
            <w:tcBorders>
              <w:top w:val="single" w:sz="8" w:space="0" w:color="E0301E"/>
              <w:left w:val="single" w:sz="8" w:space="0" w:color="E0301E"/>
              <w:bottom w:val="single" w:sz="1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b/>
                <w:bCs/>
                <w:sz w:val="20"/>
                <w:lang w:val="en-US" w:bidi="ar-SA"/>
              </w:rPr>
              <w:t xml:space="preserve">FSI/FAR </w:t>
            </w:r>
          </w:p>
        </w:tc>
        <w:tc>
          <w:tcPr>
            <w:tcW w:w="1205" w:type="dxa"/>
            <w:vMerge w:val="restart"/>
            <w:tcBorders>
              <w:top w:val="single" w:sz="8" w:space="0" w:color="E0301E"/>
              <w:left w:val="single" w:sz="8" w:space="0" w:color="E0301E"/>
              <w:bottom w:val="single" w:sz="1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b/>
                <w:bCs/>
                <w:sz w:val="20"/>
                <w:lang w:val="en-US" w:bidi="ar-SA"/>
              </w:rPr>
              <w:t xml:space="preserve">Name of other slum if proposed for resettlement in this slum </w:t>
            </w:r>
          </w:p>
        </w:tc>
        <w:tc>
          <w:tcPr>
            <w:tcW w:w="1045" w:type="dxa"/>
            <w:vMerge w:val="restart"/>
            <w:tcBorders>
              <w:top w:val="single" w:sz="8" w:space="0" w:color="E0301E"/>
              <w:left w:val="single" w:sz="8" w:space="0" w:color="E0301E"/>
              <w:bottom w:val="single" w:sz="1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b/>
                <w:bCs/>
                <w:sz w:val="20"/>
                <w:lang w:val="en-US" w:bidi="ar-SA"/>
              </w:rPr>
              <w:t xml:space="preserve">Proposed Year of Intervention </w:t>
            </w:r>
          </w:p>
        </w:tc>
      </w:tr>
      <w:tr w:rsidR="00FC6C6B" w:rsidRPr="00DB1326" w:rsidTr="004907E0">
        <w:trPr>
          <w:trHeight w:val="1528"/>
        </w:trPr>
        <w:tc>
          <w:tcPr>
            <w:tcW w:w="784" w:type="dxa"/>
            <w:vMerge/>
            <w:tcBorders>
              <w:top w:val="single" w:sz="8" w:space="0" w:color="E0301E"/>
              <w:left w:val="single" w:sz="8" w:space="0" w:color="E0301E"/>
              <w:bottom w:val="single" w:sz="18" w:space="0" w:color="E0301E"/>
              <w:right w:val="single" w:sz="8" w:space="0" w:color="E0301E"/>
            </w:tcBorders>
            <w:vAlign w:val="center"/>
            <w:hideMark/>
          </w:tcPr>
          <w:p w:rsidR="00FC6C6B" w:rsidRPr="00DB1326" w:rsidRDefault="00FC6C6B" w:rsidP="004907E0">
            <w:pPr>
              <w:tabs>
                <w:tab w:val="left" w:pos="2025"/>
              </w:tabs>
              <w:rPr>
                <w:sz w:val="20"/>
                <w:lang w:bidi="ar-SA"/>
              </w:rPr>
            </w:pPr>
          </w:p>
        </w:tc>
        <w:tc>
          <w:tcPr>
            <w:tcW w:w="756" w:type="dxa"/>
            <w:vMerge/>
            <w:tcBorders>
              <w:top w:val="single" w:sz="8" w:space="0" w:color="E0301E"/>
              <w:left w:val="single" w:sz="8" w:space="0" w:color="E0301E"/>
              <w:bottom w:val="single" w:sz="18" w:space="0" w:color="E0301E"/>
              <w:right w:val="single" w:sz="8" w:space="0" w:color="E0301E"/>
            </w:tcBorders>
            <w:vAlign w:val="center"/>
            <w:hideMark/>
          </w:tcPr>
          <w:p w:rsidR="00FC6C6B" w:rsidRPr="00DB1326" w:rsidRDefault="00FC6C6B" w:rsidP="004907E0">
            <w:pPr>
              <w:tabs>
                <w:tab w:val="left" w:pos="2025"/>
              </w:tabs>
              <w:rPr>
                <w:sz w:val="20"/>
                <w:lang w:bidi="ar-SA"/>
              </w:rPr>
            </w:pPr>
          </w:p>
        </w:tc>
        <w:tc>
          <w:tcPr>
            <w:tcW w:w="979" w:type="dxa"/>
            <w:vMerge/>
            <w:tcBorders>
              <w:top w:val="single" w:sz="8" w:space="0" w:color="E0301E"/>
              <w:left w:val="single" w:sz="8" w:space="0" w:color="E0301E"/>
              <w:bottom w:val="single" w:sz="18" w:space="0" w:color="E0301E"/>
              <w:right w:val="single" w:sz="8" w:space="0" w:color="E0301E"/>
            </w:tcBorders>
            <w:vAlign w:val="center"/>
            <w:hideMark/>
          </w:tcPr>
          <w:p w:rsidR="00FC6C6B" w:rsidRPr="00DB1326" w:rsidRDefault="00FC6C6B" w:rsidP="004907E0">
            <w:pPr>
              <w:tabs>
                <w:tab w:val="left" w:pos="2025"/>
              </w:tabs>
              <w:rPr>
                <w:sz w:val="20"/>
                <w:lang w:bidi="ar-SA"/>
              </w:rPr>
            </w:pPr>
          </w:p>
        </w:tc>
        <w:tc>
          <w:tcPr>
            <w:tcW w:w="1014" w:type="dxa"/>
            <w:vMerge/>
            <w:tcBorders>
              <w:top w:val="single" w:sz="8" w:space="0" w:color="E0301E"/>
              <w:left w:val="single" w:sz="8" w:space="0" w:color="E0301E"/>
              <w:bottom w:val="single" w:sz="18" w:space="0" w:color="E0301E"/>
              <w:right w:val="single" w:sz="8" w:space="0" w:color="E0301E"/>
            </w:tcBorders>
            <w:vAlign w:val="center"/>
            <w:hideMark/>
          </w:tcPr>
          <w:p w:rsidR="00FC6C6B" w:rsidRPr="00DB1326" w:rsidRDefault="00FC6C6B" w:rsidP="004907E0">
            <w:pPr>
              <w:tabs>
                <w:tab w:val="left" w:pos="2025"/>
              </w:tabs>
              <w:rPr>
                <w:sz w:val="20"/>
                <w:lang w:bidi="ar-SA"/>
              </w:rPr>
            </w:pPr>
          </w:p>
        </w:tc>
        <w:tc>
          <w:tcPr>
            <w:tcW w:w="1255" w:type="dxa"/>
            <w:vMerge/>
            <w:tcBorders>
              <w:top w:val="single" w:sz="8" w:space="0" w:color="E0301E"/>
              <w:left w:val="single" w:sz="8" w:space="0" w:color="E0301E"/>
              <w:bottom w:val="single" w:sz="18" w:space="0" w:color="E0301E"/>
              <w:right w:val="single" w:sz="8" w:space="0" w:color="E0301E"/>
            </w:tcBorders>
            <w:vAlign w:val="center"/>
            <w:hideMark/>
          </w:tcPr>
          <w:p w:rsidR="00FC6C6B" w:rsidRPr="00DB1326" w:rsidRDefault="00FC6C6B" w:rsidP="004907E0">
            <w:pPr>
              <w:tabs>
                <w:tab w:val="left" w:pos="2025"/>
              </w:tabs>
              <w:rPr>
                <w:sz w:val="20"/>
                <w:lang w:bidi="ar-SA"/>
              </w:rPr>
            </w:pPr>
          </w:p>
        </w:tc>
        <w:tc>
          <w:tcPr>
            <w:tcW w:w="882" w:type="dxa"/>
            <w:vMerge/>
            <w:tcBorders>
              <w:top w:val="single" w:sz="8" w:space="0" w:color="E0301E"/>
              <w:left w:val="single" w:sz="8" w:space="0" w:color="E0301E"/>
              <w:bottom w:val="single" w:sz="18" w:space="0" w:color="E0301E"/>
              <w:right w:val="single" w:sz="8" w:space="0" w:color="E0301E"/>
            </w:tcBorders>
            <w:vAlign w:val="center"/>
            <w:hideMark/>
          </w:tcPr>
          <w:p w:rsidR="00FC6C6B" w:rsidRPr="00DB1326" w:rsidRDefault="00FC6C6B" w:rsidP="004907E0">
            <w:pPr>
              <w:tabs>
                <w:tab w:val="left" w:pos="2025"/>
              </w:tabs>
              <w:rPr>
                <w:sz w:val="20"/>
                <w:lang w:bidi="ar-SA"/>
              </w:rPr>
            </w:pPr>
          </w:p>
        </w:tc>
        <w:tc>
          <w:tcPr>
            <w:tcW w:w="857" w:type="dxa"/>
            <w:tcBorders>
              <w:top w:val="single" w:sz="18" w:space="0" w:color="E0301E"/>
              <w:left w:val="single" w:sz="18" w:space="0" w:color="E0301E"/>
              <w:bottom w:val="single" w:sz="8" w:space="0" w:color="E0301E"/>
              <w:right w:val="single" w:sz="8" w:space="0" w:color="E0301E"/>
            </w:tcBorders>
            <w:shd w:val="clear" w:color="auto" w:fill="F9E8E7"/>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 xml:space="preserve">Existing </w:t>
            </w:r>
          </w:p>
        </w:tc>
        <w:tc>
          <w:tcPr>
            <w:tcW w:w="857" w:type="dxa"/>
            <w:tcBorders>
              <w:top w:val="single" w:sz="18" w:space="0" w:color="E0301E"/>
              <w:left w:val="single" w:sz="8" w:space="0" w:color="E0301E"/>
              <w:bottom w:val="single" w:sz="8" w:space="0" w:color="E0301E"/>
              <w:right w:val="single" w:sz="18" w:space="0" w:color="E0301E"/>
            </w:tcBorders>
            <w:shd w:val="clear" w:color="auto" w:fill="F9E8E7"/>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 xml:space="preserve">Proposed </w:t>
            </w:r>
          </w:p>
        </w:tc>
        <w:tc>
          <w:tcPr>
            <w:tcW w:w="1205" w:type="dxa"/>
            <w:vMerge/>
            <w:tcBorders>
              <w:top w:val="single" w:sz="8" w:space="0" w:color="E0301E"/>
              <w:left w:val="single" w:sz="8" w:space="0" w:color="E0301E"/>
              <w:bottom w:val="single" w:sz="18" w:space="0" w:color="E0301E"/>
              <w:right w:val="single" w:sz="8" w:space="0" w:color="E0301E"/>
            </w:tcBorders>
            <w:vAlign w:val="center"/>
            <w:hideMark/>
          </w:tcPr>
          <w:p w:rsidR="00FC6C6B" w:rsidRPr="00DB1326" w:rsidRDefault="00FC6C6B" w:rsidP="004907E0">
            <w:pPr>
              <w:tabs>
                <w:tab w:val="left" w:pos="2025"/>
              </w:tabs>
              <w:rPr>
                <w:sz w:val="20"/>
                <w:lang w:bidi="ar-SA"/>
              </w:rPr>
            </w:pPr>
          </w:p>
        </w:tc>
        <w:tc>
          <w:tcPr>
            <w:tcW w:w="1045" w:type="dxa"/>
            <w:vMerge/>
            <w:tcBorders>
              <w:top w:val="single" w:sz="8" w:space="0" w:color="E0301E"/>
              <w:left w:val="single" w:sz="8" w:space="0" w:color="E0301E"/>
              <w:bottom w:val="single" w:sz="18" w:space="0" w:color="E0301E"/>
              <w:right w:val="single" w:sz="8" w:space="0" w:color="E0301E"/>
            </w:tcBorders>
            <w:vAlign w:val="center"/>
            <w:hideMark/>
          </w:tcPr>
          <w:p w:rsidR="00FC6C6B" w:rsidRPr="00DB1326" w:rsidRDefault="00FC6C6B" w:rsidP="004907E0">
            <w:pPr>
              <w:tabs>
                <w:tab w:val="left" w:pos="2025"/>
              </w:tabs>
              <w:rPr>
                <w:sz w:val="20"/>
                <w:lang w:bidi="ar-SA"/>
              </w:rPr>
            </w:pPr>
          </w:p>
        </w:tc>
      </w:tr>
      <w:tr w:rsidR="00FC6C6B" w:rsidRPr="00DB1326" w:rsidTr="004907E0">
        <w:tc>
          <w:tcPr>
            <w:tcW w:w="784" w:type="dxa"/>
            <w:tcBorders>
              <w:top w:val="single" w:sz="18" w:space="0" w:color="E0301E"/>
              <w:left w:val="single" w:sz="8" w:space="0" w:color="E0301E"/>
              <w:bottom w:val="single" w:sz="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b/>
                <w:bCs/>
                <w:sz w:val="20"/>
                <w:lang w:val="en-US" w:bidi="ar-SA"/>
              </w:rPr>
              <w:lastRenderedPageBreak/>
              <w:t xml:space="preserve">1 </w:t>
            </w:r>
          </w:p>
        </w:tc>
        <w:tc>
          <w:tcPr>
            <w:tcW w:w="756" w:type="dxa"/>
            <w:tcBorders>
              <w:top w:val="single" w:sz="18" w:space="0" w:color="E0301E"/>
              <w:left w:val="single" w:sz="8" w:space="0" w:color="E0301E"/>
              <w:bottom w:val="single" w:sz="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2</w:t>
            </w:r>
            <w:r w:rsidRPr="00DB1326">
              <w:rPr>
                <w:b/>
                <w:bCs/>
                <w:sz w:val="20"/>
                <w:lang w:val="en-US" w:bidi="ar-SA"/>
              </w:rPr>
              <w:t xml:space="preserve"> </w:t>
            </w:r>
          </w:p>
        </w:tc>
        <w:tc>
          <w:tcPr>
            <w:tcW w:w="979" w:type="dxa"/>
            <w:tcBorders>
              <w:top w:val="single" w:sz="18" w:space="0" w:color="E0301E"/>
              <w:left w:val="single" w:sz="8" w:space="0" w:color="E0301E"/>
              <w:bottom w:val="single" w:sz="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3</w:t>
            </w:r>
            <w:r w:rsidRPr="00DB1326">
              <w:rPr>
                <w:b/>
                <w:bCs/>
                <w:sz w:val="20"/>
                <w:lang w:val="en-US" w:bidi="ar-SA"/>
              </w:rPr>
              <w:t xml:space="preserve"> </w:t>
            </w:r>
          </w:p>
        </w:tc>
        <w:tc>
          <w:tcPr>
            <w:tcW w:w="1014" w:type="dxa"/>
            <w:tcBorders>
              <w:top w:val="single" w:sz="18" w:space="0" w:color="E0301E"/>
              <w:left w:val="single" w:sz="8" w:space="0" w:color="E0301E"/>
              <w:bottom w:val="single" w:sz="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4</w:t>
            </w:r>
            <w:r w:rsidRPr="00DB1326">
              <w:rPr>
                <w:b/>
                <w:bCs/>
                <w:sz w:val="20"/>
                <w:lang w:val="en-US" w:bidi="ar-SA"/>
              </w:rPr>
              <w:t xml:space="preserve"> </w:t>
            </w:r>
          </w:p>
        </w:tc>
        <w:tc>
          <w:tcPr>
            <w:tcW w:w="1255" w:type="dxa"/>
            <w:tcBorders>
              <w:top w:val="single" w:sz="18" w:space="0" w:color="E0301E"/>
              <w:left w:val="single" w:sz="8" w:space="0" w:color="E0301E"/>
              <w:bottom w:val="single" w:sz="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5</w:t>
            </w:r>
            <w:r w:rsidRPr="00DB1326">
              <w:rPr>
                <w:b/>
                <w:bCs/>
                <w:sz w:val="20"/>
                <w:lang w:val="en-US" w:bidi="ar-SA"/>
              </w:rPr>
              <w:t xml:space="preserve"> </w:t>
            </w:r>
          </w:p>
        </w:tc>
        <w:tc>
          <w:tcPr>
            <w:tcW w:w="882" w:type="dxa"/>
            <w:tcBorders>
              <w:top w:val="single" w:sz="18" w:space="0" w:color="E0301E"/>
              <w:left w:val="single" w:sz="8" w:space="0" w:color="E0301E"/>
              <w:bottom w:val="single" w:sz="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6</w:t>
            </w:r>
            <w:r w:rsidRPr="00DB1326">
              <w:rPr>
                <w:b/>
                <w:bCs/>
                <w:sz w:val="20"/>
                <w:lang w:val="en-US" w:bidi="ar-SA"/>
              </w:rPr>
              <w:t xml:space="preserve"> </w:t>
            </w:r>
          </w:p>
        </w:tc>
        <w:tc>
          <w:tcPr>
            <w:tcW w:w="857" w:type="dxa"/>
            <w:tcBorders>
              <w:top w:val="single" w:sz="8" w:space="0" w:color="E0301E"/>
              <w:left w:val="single" w:sz="8" w:space="0" w:color="E0301E"/>
              <w:bottom w:val="single" w:sz="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7</w:t>
            </w:r>
            <w:r w:rsidRPr="00DB1326">
              <w:rPr>
                <w:b/>
                <w:bCs/>
                <w:sz w:val="20"/>
                <w:lang w:val="en-US" w:bidi="ar-SA"/>
              </w:rPr>
              <w:t xml:space="preserve"> </w:t>
            </w:r>
          </w:p>
        </w:tc>
        <w:tc>
          <w:tcPr>
            <w:tcW w:w="857" w:type="dxa"/>
            <w:tcBorders>
              <w:top w:val="single" w:sz="8" w:space="0" w:color="E0301E"/>
              <w:left w:val="single" w:sz="8" w:space="0" w:color="E0301E"/>
              <w:bottom w:val="single" w:sz="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8</w:t>
            </w:r>
            <w:r w:rsidRPr="00DB1326">
              <w:rPr>
                <w:b/>
                <w:bCs/>
                <w:sz w:val="20"/>
                <w:lang w:val="en-US" w:bidi="ar-SA"/>
              </w:rPr>
              <w:t xml:space="preserve"> </w:t>
            </w:r>
          </w:p>
        </w:tc>
        <w:tc>
          <w:tcPr>
            <w:tcW w:w="1205" w:type="dxa"/>
            <w:tcBorders>
              <w:top w:val="single" w:sz="18" w:space="0" w:color="E0301E"/>
              <w:left w:val="single" w:sz="8" w:space="0" w:color="E0301E"/>
              <w:bottom w:val="single" w:sz="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9</w:t>
            </w:r>
            <w:r w:rsidRPr="00DB1326">
              <w:rPr>
                <w:b/>
                <w:bCs/>
                <w:sz w:val="20"/>
                <w:lang w:val="en-US" w:bidi="ar-SA"/>
              </w:rPr>
              <w:t xml:space="preserve"> </w:t>
            </w:r>
          </w:p>
        </w:tc>
        <w:tc>
          <w:tcPr>
            <w:tcW w:w="1045" w:type="dxa"/>
            <w:tcBorders>
              <w:top w:val="single" w:sz="18" w:space="0" w:color="E0301E"/>
              <w:left w:val="single" w:sz="8" w:space="0" w:color="E0301E"/>
              <w:bottom w:val="single" w:sz="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10</w:t>
            </w:r>
            <w:r w:rsidRPr="00DB1326">
              <w:rPr>
                <w:b/>
                <w:bCs/>
                <w:sz w:val="20"/>
                <w:lang w:val="en-US" w:bidi="ar-SA"/>
              </w:rPr>
              <w:t xml:space="preserve"> </w:t>
            </w:r>
          </w:p>
        </w:tc>
      </w:tr>
      <w:tr w:rsidR="00FC6C6B" w:rsidRPr="00DB1326" w:rsidTr="004907E0">
        <w:trPr>
          <w:trHeight w:val="91"/>
        </w:trPr>
        <w:tc>
          <w:tcPr>
            <w:tcW w:w="784" w:type="dxa"/>
            <w:tcBorders>
              <w:top w:val="single" w:sz="8" w:space="0" w:color="E0301E"/>
              <w:left w:val="single" w:sz="8" w:space="0" w:color="E0301E"/>
              <w:bottom w:val="single" w:sz="8" w:space="0" w:color="E0301E"/>
              <w:right w:val="single" w:sz="8" w:space="0" w:color="E0301E"/>
            </w:tcBorders>
            <w:shd w:val="clear" w:color="auto" w:fill="F9E8E7"/>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b/>
                <w:bCs/>
                <w:sz w:val="20"/>
                <w:lang w:val="en-US" w:bidi="ar-SA"/>
              </w:rPr>
              <w:t xml:space="preserve">  </w:t>
            </w:r>
          </w:p>
        </w:tc>
        <w:tc>
          <w:tcPr>
            <w:tcW w:w="756" w:type="dxa"/>
            <w:tcBorders>
              <w:top w:val="single" w:sz="8" w:space="0" w:color="E0301E"/>
              <w:left w:val="single" w:sz="8" w:space="0" w:color="E0301E"/>
              <w:bottom w:val="single" w:sz="8" w:space="0" w:color="E0301E"/>
              <w:right w:val="single" w:sz="8" w:space="0" w:color="E0301E"/>
            </w:tcBorders>
            <w:shd w:val="clear" w:color="auto" w:fill="F9E8E7"/>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 xml:space="preserve">  </w:t>
            </w:r>
          </w:p>
        </w:tc>
        <w:tc>
          <w:tcPr>
            <w:tcW w:w="979" w:type="dxa"/>
            <w:tcBorders>
              <w:top w:val="single" w:sz="8" w:space="0" w:color="E0301E"/>
              <w:left w:val="single" w:sz="8" w:space="0" w:color="E0301E"/>
              <w:bottom w:val="single" w:sz="8" w:space="0" w:color="E0301E"/>
              <w:right w:val="single" w:sz="8" w:space="0" w:color="E0301E"/>
            </w:tcBorders>
            <w:shd w:val="clear" w:color="auto" w:fill="F9E8E7"/>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 xml:space="preserve">  </w:t>
            </w:r>
          </w:p>
        </w:tc>
        <w:tc>
          <w:tcPr>
            <w:tcW w:w="1014" w:type="dxa"/>
            <w:tcBorders>
              <w:top w:val="single" w:sz="8" w:space="0" w:color="E0301E"/>
              <w:left w:val="single" w:sz="8" w:space="0" w:color="E0301E"/>
              <w:bottom w:val="single" w:sz="8" w:space="0" w:color="E0301E"/>
              <w:right w:val="single" w:sz="8" w:space="0" w:color="E0301E"/>
            </w:tcBorders>
            <w:shd w:val="clear" w:color="auto" w:fill="F9E8E7"/>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 xml:space="preserve">  </w:t>
            </w:r>
          </w:p>
        </w:tc>
        <w:tc>
          <w:tcPr>
            <w:tcW w:w="1255" w:type="dxa"/>
            <w:tcBorders>
              <w:top w:val="single" w:sz="8" w:space="0" w:color="E0301E"/>
              <w:left w:val="single" w:sz="8" w:space="0" w:color="E0301E"/>
              <w:bottom w:val="single" w:sz="8" w:space="0" w:color="E0301E"/>
              <w:right w:val="single" w:sz="8" w:space="0" w:color="E0301E"/>
            </w:tcBorders>
            <w:shd w:val="clear" w:color="auto" w:fill="F9E8E7"/>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 xml:space="preserve">  </w:t>
            </w:r>
          </w:p>
        </w:tc>
        <w:tc>
          <w:tcPr>
            <w:tcW w:w="882" w:type="dxa"/>
            <w:tcBorders>
              <w:top w:val="single" w:sz="8" w:space="0" w:color="E0301E"/>
              <w:left w:val="single" w:sz="8" w:space="0" w:color="E0301E"/>
              <w:bottom w:val="single" w:sz="8" w:space="0" w:color="E0301E"/>
              <w:right w:val="single" w:sz="8" w:space="0" w:color="E0301E"/>
            </w:tcBorders>
            <w:shd w:val="clear" w:color="auto" w:fill="F9E8E7"/>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 xml:space="preserve">  </w:t>
            </w:r>
          </w:p>
        </w:tc>
        <w:tc>
          <w:tcPr>
            <w:tcW w:w="857" w:type="dxa"/>
            <w:tcBorders>
              <w:top w:val="single" w:sz="8" w:space="0" w:color="E0301E"/>
              <w:left w:val="single" w:sz="8" w:space="0" w:color="E0301E"/>
              <w:bottom w:val="single" w:sz="8" w:space="0" w:color="E0301E"/>
              <w:right w:val="single" w:sz="8" w:space="0" w:color="E0301E"/>
            </w:tcBorders>
            <w:shd w:val="clear" w:color="auto" w:fill="F9E8E7"/>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 xml:space="preserve">  </w:t>
            </w:r>
          </w:p>
        </w:tc>
        <w:tc>
          <w:tcPr>
            <w:tcW w:w="857" w:type="dxa"/>
            <w:tcBorders>
              <w:top w:val="single" w:sz="8" w:space="0" w:color="E0301E"/>
              <w:left w:val="single" w:sz="8" w:space="0" w:color="E0301E"/>
              <w:bottom w:val="single" w:sz="8" w:space="0" w:color="E0301E"/>
              <w:right w:val="single" w:sz="8" w:space="0" w:color="E0301E"/>
            </w:tcBorders>
            <w:shd w:val="clear" w:color="auto" w:fill="F9E8E7"/>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 xml:space="preserve">  </w:t>
            </w:r>
          </w:p>
        </w:tc>
        <w:tc>
          <w:tcPr>
            <w:tcW w:w="1205" w:type="dxa"/>
            <w:tcBorders>
              <w:top w:val="single" w:sz="8" w:space="0" w:color="E0301E"/>
              <w:left w:val="single" w:sz="8" w:space="0" w:color="E0301E"/>
              <w:bottom w:val="single" w:sz="8" w:space="0" w:color="E0301E"/>
              <w:right w:val="single" w:sz="8" w:space="0" w:color="E0301E"/>
            </w:tcBorders>
            <w:shd w:val="clear" w:color="auto" w:fill="F9E8E7"/>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 xml:space="preserve">  </w:t>
            </w:r>
          </w:p>
        </w:tc>
        <w:tc>
          <w:tcPr>
            <w:tcW w:w="1045" w:type="dxa"/>
            <w:tcBorders>
              <w:top w:val="single" w:sz="8" w:space="0" w:color="E0301E"/>
              <w:left w:val="single" w:sz="8" w:space="0" w:color="E0301E"/>
              <w:bottom w:val="single" w:sz="8" w:space="0" w:color="E0301E"/>
              <w:right w:val="single" w:sz="8" w:space="0" w:color="E0301E"/>
            </w:tcBorders>
            <w:shd w:val="clear" w:color="auto" w:fill="F9E8E7"/>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val="en-US" w:bidi="ar-SA"/>
              </w:rPr>
              <w:t xml:space="preserve">  </w:t>
            </w:r>
          </w:p>
        </w:tc>
      </w:tr>
      <w:tr w:rsidR="00FC6C6B" w:rsidRPr="00DB1326" w:rsidTr="004907E0">
        <w:trPr>
          <w:trHeight w:val="346"/>
        </w:trPr>
        <w:tc>
          <w:tcPr>
            <w:tcW w:w="9634" w:type="dxa"/>
            <w:gridSpan w:val="10"/>
            <w:tcBorders>
              <w:top w:val="single" w:sz="8" w:space="0" w:color="E0301E"/>
              <w:left w:val="single" w:sz="8" w:space="0" w:color="E0301E"/>
              <w:bottom w:val="single" w:sz="8" w:space="0" w:color="E0301E"/>
              <w:right w:val="single" w:sz="8" w:space="0" w:color="E0301E"/>
            </w:tcBorders>
            <w:shd w:val="clear" w:color="auto" w:fill="auto"/>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b/>
                <w:bCs/>
                <w:sz w:val="20"/>
                <w:lang w:bidi="ar-SA"/>
              </w:rPr>
              <w:t>Note: * List the source of information</w:t>
            </w:r>
            <w:r w:rsidRPr="00DB1326">
              <w:rPr>
                <w:b/>
                <w:bCs/>
                <w:sz w:val="20"/>
                <w:lang w:val="en-US" w:bidi="ar-SA"/>
              </w:rPr>
              <w:t xml:space="preserve"> </w:t>
            </w:r>
          </w:p>
        </w:tc>
      </w:tr>
      <w:tr w:rsidR="00FC6C6B" w:rsidRPr="00DB1326" w:rsidTr="004907E0">
        <w:trPr>
          <w:trHeight w:val="985"/>
        </w:trPr>
        <w:tc>
          <w:tcPr>
            <w:tcW w:w="9634" w:type="dxa"/>
            <w:gridSpan w:val="10"/>
            <w:tcBorders>
              <w:top w:val="single" w:sz="8" w:space="0" w:color="E0301E"/>
              <w:left w:val="single" w:sz="8" w:space="0" w:color="E0301E"/>
              <w:bottom w:val="single" w:sz="8" w:space="0" w:color="E0301E"/>
              <w:right w:val="single" w:sz="8" w:space="0" w:color="E0301E"/>
            </w:tcBorders>
            <w:shd w:val="clear" w:color="auto" w:fill="F9E8E7"/>
            <w:tcMar>
              <w:top w:w="15" w:type="dxa"/>
              <w:left w:w="99" w:type="dxa"/>
              <w:bottom w:w="0" w:type="dxa"/>
              <w:right w:w="99" w:type="dxa"/>
            </w:tcMar>
            <w:vAlign w:val="center"/>
            <w:hideMark/>
          </w:tcPr>
          <w:p w:rsidR="00FC6C6B" w:rsidRPr="00DB1326" w:rsidRDefault="00FC6C6B" w:rsidP="004907E0">
            <w:pPr>
              <w:tabs>
                <w:tab w:val="left" w:pos="2025"/>
              </w:tabs>
              <w:rPr>
                <w:sz w:val="20"/>
                <w:lang w:bidi="ar-SA"/>
              </w:rPr>
            </w:pPr>
            <w:r w:rsidRPr="00DB1326">
              <w:rPr>
                <w:sz w:val="20"/>
                <w:lang w:bidi="ar-SA"/>
              </w:rPr>
              <w:t>Details in Column 1, 2, 3 can be obtained from the Slum Profiling conducted in earlier steps</w:t>
            </w:r>
            <w:r w:rsidRPr="00DB1326">
              <w:rPr>
                <w:sz w:val="20"/>
                <w:lang w:val="en-US" w:bidi="ar-SA"/>
              </w:rPr>
              <w:t xml:space="preserve"> </w:t>
            </w:r>
          </w:p>
          <w:p w:rsidR="00FC6C6B" w:rsidRPr="00DB1326" w:rsidRDefault="00FC6C6B" w:rsidP="004907E0">
            <w:pPr>
              <w:tabs>
                <w:tab w:val="left" w:pos="2025"/>
              </w:tabs>
              <w:rPr>
                <w:sz w:val="20"/>
                <w:lang w:bidi="ar-SA"/>
              </w:rPr>
            </w:pPr>
            <w:r w:rsidRPr="00DB1326">
              <w:rPr>
                <w:sz w:val="20"/>
                <w:lang w:bidi="ar-SA"/>
              </w:rPr>
              <w:t>Details in Column 4  needs to be determined by the ULB based on the cut-off date determined by the State</w:t>
            </w:r>
            <w:r w:rsidRPr="00DB1326">
              <w:rPr>
                <w:sz w:val="20"/>
                <w:lang w:val="en-US" w:bidi="ar-SA"/>
              </w:rPr>
              <w:t xml:space="preserve"> </w:t>
            </w:r>
          </w:p>
          <w:p w:rsidR="00FC6C6B" w:rsidRPr="00DB1326" w:rsidRDefault="00FC6C6B" w:rsidP="004907E0">
            <w:pPr>
              <w:tabs>
                <w:tab w:val="left" w:pos="2025"/>
              </w:tabs>
              <w:rPr>
                <w:sz w:val="20"/>
                <w:lang w:bidi="ar-SA"/>
              </w:rPr>
            </w:pPr>
            <w:r w:rsidRPr="00DB1326">
              <w:rPr>
                <w:sz w:val="20"/>
                <w:lang w:bidi="ar-SA"/>
              </w:rPr>
              <w:t>Details in Column 5,6,7,8 &amp; 9 can be obtained following the steps listed in Step 3 of this module.</w:t>
            </w:r>
            <w:r w:rsidRPr="00DB1326">
              <w:rPr>
                <w:sz w:val="20"/>
                <w:lang w:val="en-US" w:bidi="ar-SA"/>
              </w:rPr>
              <w:t xml:space="preserve"> </w:t>
            </w:r>
          </w:p>
          <w:p w:rsidR="00FC6C6B" w:rsidRPr="00DB1326" w:rsidRDefault="00FC6C6B" w:rsidP="004907E0">
            <w:pPr>
              <w:tabs>
                <w:tab w:val="left" w:pos="2025"/>
              </w:tabs>
              <w:rPr>
                <w:sz w:val="20"/>
                <w:lang w:bidi="ar-SA"/>
              </w:rPr>
            </w:pPr>
            <w:r w:rsidRPr="00DB1326">
              <w:rPr>
                <w:sz w:val="20"/>
                <w:lang w:bidi="ar-SA"/>
              </w:rPr>
              <w:t>Details in Column 10 shall be determined by the ULB</w:t>
            </w:r>
            <w:r w:rsidRPr="00DB1326">
              <w:rPr>
                <w:sz w:val="20"/>
                <w:lang w:val="en-US" w:bidi="ar-SA"/>
              </w:rPr>
              <w:t xml:space="preserve"> </w:t>
            </w:r>
          </w:p>
        </w:tc>
      </w:tr>
    </w:tbl>
    <w:p w:rsidR="00FC6C6B" w:rsidRPr="00905444" w:rsidRDefault="00FC6C6B" w:rsidP="00FC6C6B">
      <w:pPr>
        <w:tabs>
          <w:tab w:val="left" w:pos="2025"/>
        </w:tabs>
        <w:rPr>
          <w:sz w:val="16"/>
          <w:lang w:val="en-US" w:bidi="ar-SA"/>
        </w:rPr>
      </w:pPr>
    </w:p>
    <w:p w:rsidR="00FC6C6B" w:rsidRPr="00794971" w:rsidRDefault="00FC6C6B" w:rsidP="00FC6C6B">
      <w:pPr>
        <w:pStyle w:val="ListParagraph"/>
        <w:numPr>
          <w:ilvl w:val="0"/>
          <w:numId w:val="52"/>
        </w:numPr>
        <w:spacing w:after="0" w:line="240" w:lineRule="auto"/>
        <w:jc w:val="both"/>
        <w:rPr>
          <w:b/>
          <w:bCs/>
          <w:iCs/>
          <w:lang w:val="en-US" w:bidi="ar-SA"/>
        </w:rPr>
      </w:pPr>
      <w:r w:rsidRPr="00794971">
        <w:rPr>
          <w:b/>
          <w:bCs/>
          <w:iCs/>
          <w:lang w:val="en-US" w:bidi="ar-SA"/>
        </w:rPr>
        <w:t xml:space="preserve">Development Strategies for remaining tenable slums: </w:t>
      </w:r>
    </w:p>
    <w:p w:rsidR="00FC6C6B" w:rsidRPr="002E7210" w:rsidRDefault="00FC6C6B" w:rsidP="00FC6C6B">
      <w:pPr>
        <w:numPr>
          <w:ilvl w:val="0"/>
          <w:numId w:val="41"/>
        </w:numPr>
        <w:tabs>
          <w:tab w:val="left" w:pos="2025"/>
        </w:tabs>
        <w:jc w:val="both"/>
        <w:rPr>
          <w:b/>
          <w:bCs/>
          <w:i/>
          <w:iCs/>
          <w:lang w:bidi="ar-SA"/>
        </w:rPr>
      </w:pPr>
      <w:r w:rsidRPr="002E7210">
        <w:rPr>
          <w:b/>
          <w:bCs/>
          <w:i/>
          <w:iCs/>
          <w:lang w:val="en-US" w:bidi="ar-SA"/>
        </w:rPr>
        <w:t xml:space="preserve"> </w:t>
      </w:r>
      <w:r w:rsidRPr="002E7210">
        <w:rPr>
          <w:b/>
          <w:bCs/>
          <w:i/>
          <w:iCs/>
          <w:lang w:bidi="ar-SA"/>
        </w:rPr>
        <w:t>Tenable slums not viable for in-situ redevelopment option are eligible for the following options:</w:t>
      </w:r>
      <w:r w:rsidRPr="002E7210">
        <w:rPr>
          <w:b/>
          <w:bCs/>
          <w:i/>
          <w:iCs/>
          <w:lang w:val="en-US" w:bidi="ar-SA"/>
        </w:rPr>
        <w:t xml:space="preserve"> </w:t>
      </w:r>
    </w:p>
    <w:p w:rsidR="00FC6C6B" w:rsidRPr="00794971" w:rsidRDefault="00FC6C6B" w:rsidP="00FC6C6B">
      <w:pPr>
        <w:pStyle w:val="ListParagraph"/>
        <w:numPr>
          <w:ilvl w:val="0"/>
          <w:numId w:val="52"/>
        </w:numPr>
        <w:spacing w:after="0" w:line="240" w:lineRule="auto"/>
        <w:jc w:val="both"/>
        <w:rPr>
          <w:b/>
          <w:bCs/>
          <w:iCs/>
          <w:lang w:bidi="ar-SA"/>
        </w:rPr>
      </w:pPr>
      <w:r w:rsidRPr="00794971">
        <w:rPr>
          <w:b/>
          <w:bCs/>
          <w:iCs/>
          <w:lang w:bidi="ar-SA"/>
        </w:rPr>
        <w:t>Affordable Housing in Partnership (AHP) for:</w:t>
      </w:r>
      <w:r w:rsidRPr="00794971">
        <w:rPr>
          <w:b/>
          <w:bCs/>
          <w:iCs/>
          <w:lang w:val="en-US" w:bidi="ar-SA"/>
        </w:rPr>
        <w:t xml:space="preserve"> </w:t>
      </w:r>
    </w:p>
    <w:p w:rsidR="00FC6C6B" w:rsidRPr="002E7210" w:rsidRDefault="00FC6C6B" w:rsidP="00FC6C6B">
      <w:pPr>
        <w:numPr>
          <w:ilvl w:val="1"/>
          <w:numId w:val="42"/>
        </w:numPr>
        <w:tabs>
          <w:tab w:val="left" w:pos="2025"/>
        </w:tabs>
        <w:jc w:val="both"/>
        <w:rPr>
          <w:b/>
          <w:bCs/>
          <w:i/>
          <w:iCs/>
          <w:lang w:bidi="ar-SA"/>
        </w:rPr>
      </w:pPr>
      <w:r w:rsidRPr="002E7210">
        <w:rPr>
          <w:b/>
          <w:bCs/>
          <w:i/>
          <w:iCs/>
          <w:lang w:bidi="ar-SA"/>
        </w:rPr>
        <w:t>Residents on rent (tenants) and do not own land in any part of the Country.</w:t>
      </w:r>
      <w:r w:rsidRPr="002E7210">
        <w:rPr>
          <w:b/>
          <w:bCs/>
          <w:i/>
          <w:iCs/>
          <w:lang w:val="en-US" w:bidi="ar-SA"/>
        </w:rPr>
        <w:t xml:space="preserve"> </w:t>
      </w:r>
    </w:p>
    <w:p w:rsidR="00FC6C6B" w:rsidRPr="00794971" w:rsidRDefault="00FC6C6B" w:rsidP="00FC6C6B">
      <w:pPr>
        <w:pStyle w:val="ListParagraph"/>
        <w:numPr>
          <w:ilvl w:val="0"/>
          <w:numId w:val="52"/>
        </w:numPr>
        <w:spacing w:after="0" w:line="240" w:lineRule="auto"/>
        <w:jc w:val="both"/>
        <w:rPr>
          <w:b/>
          <w:bCs/>
          <w:iCs/>
          <w:szCs w:val="22"/>
          <w:lang w:bidi="ar-SA"/>
        </w:rPr>
      </w:pPr>
      <w:r w:rsidRPr="00794971">
        <w:rPr>
          <w:rFonts w:ascii="Times New Roman" w:hAnsi="Times New Roman"/>
          <w:szCs w:val="22"/>
        </w:rPr>
        <w:t>Credit</w:t>
      </w:r>
      <w:r w:rsidRPr="00794971">
        <w:rPr>
          <w:b/>
          <w:bCs/>
          <w:iCs/>
          <w:szCs w:val="22"/>
          <w:lang w:bidi="ar-SA"/>
        </w:rPr>
        <w:t xml:space="preserve"> Linked Subsidy Scheme (CLSS) for:</w:t>
      </w:r>
      <w:r w:rsidRPr="00794971">
        <w:rPr>
          <w:b/>
          <w:bCs/>
          <w:iCs/>
          <w:szCs w:val="22"/>
          <w:lang w:val="en-US" w:bidi="ar-SA"/>
        </w:rPr>
        <w:t xml:space="preserve"> </w:t>
      </w:r>
    </w:p>
    <w:p w:rsidR="00FC6C6B" w:rsidRPr="002E7210" w:rsidRDefault="00FC6C6B" w:rsidP="00FC6C6B">
      <w:pPr>
        <w:numPr>
          <w:ilvl w:val="1"/>
          <w:numId w:val="43"/>
        </w:numPr>
        <w:tabs>
          <w:tab w:val="left" w:pos="2025"/>
        </w:tabs>
        <w:jc w:val="both"/>
        <w:rPr>
          <w:b/>
          <w:bCs/>
          <w:i/>
          <w:iCs/>
          <w:lang w:bidi="ar-SA"/>
        </w:rPr>
      </w:pPr>
      <w:r w:rsidRPr="002E7210">
        <w:rPr>
          <w:b/>
          <w:bCs/>
          <w:i/>
          <w:iCs/>
          <w:lang w:bidi="ar-SA"/>
        </w:rPr>
        <w:t>Land owners living in Kutcha or Semi-Pucca houses. For construction of new house or enhancement of existing house</w:t>
      </w:r>
      <w:r w:rsidRPr="002E7210">
        <w:rPr>
          <w:b/>
          <w:bCs/>
          <w:i/>
          <w:iCs/>
          <w:lang w:val="en-US" w:bidi="ar-SA"/>
        </w:rPr>
        <w:t xml:space="preserve"> </w:t>
      </w:r>
    </w:p>
    <w:p w:rsidR="00FC6C6B" w:rsidRPr="002E7210" w:rsidRDefault="00FC6C6B" w:rsidP="00FC6C6B">
      <w:pPr>
        <w:numPr>
          <w:ilvl w:val="1"/>
          <w:numId w:val="43"/>
        </w:numPr>
        <w:tabs>
          <w:tab w:val="left" w:pos="2025"/>
        </w:tabs>
        <w:rPr>
          <w:b/>
          <w:bCs/>
          <w:i/>
          <w:iCs/>
          <w:lang w:bidi="ar-SA"/>
        </w:rPr>
      </w:pPr>
      <w:r w:rsidRPr="002E7210">
        <w:rPr>
          <w:b/>
          <w:bCs/>
          <w:i/>
          <w:iCs/>
          <w:lang w:bidi="ar-SA"/>
        </w:rPr>
        <w:t>Land owners residing in Pucca houses</w:t>
      </w:r>
      <w:r w:rsidRPr="002E7210">
        <w:rPr>
          <w:b/>
          <w:bCs/>
          <w:i/>
          <w:iCs/>
          <w:lang w:val="en-US" w:bidi="ar-SA"/>
        </w:rPr>
        <w:t xml:space="preserve">, </w:t>
      </w:r>
      <w:r w:rsidRPr="002E7210">
        <w:rPr>
          <w:b/>
          <w:bCs/>
          <w:i/>
          <w:iCs/>
          <w:lang w:bidi="ar-SA"/>
        </w:rPr>
        <w:t>only enhancement of existing house up to 30 sq.mts of carpet area.</w:t>
      </w:r>
      <w:r w:rsidRPr="002E7210">
        <w:rPr>
          <w:b/>
          <w:bCs/>
          <w:i/>
          <w:iCs/>
          <w:lang w:val="en-US" w:bidi="ar-SA"/>
        </w:rPr>
        <w:t xml:space="preserve"> </w:t>
      </w:r>
    </w:p>
    <w:p w:rsidR="00FC6C6B" w:rsidRPr="002E7210" w:rsidRDefault="00FC6C6B" w:rsidP="00FC6C6B">
      <w:pPr>
        <w:numPr>
          <w:ilvl w:val="1"/>
          <w:numId w:val="43"/>
        </w:numPr>
        <w:tabs>
          <w:tab w:val="left" w:pos="2025"/>
        </w:tabs>
        <w:jc w:val="both"/>
        <w:rPr>
          <w:b/>
          <w:bCs/>
          <w:i/>
          <w:iCs/>
          <w:lang w:bidi="ar-SA"/>
        </w:rPr>
      </w:pPr>
      <w:r w:rsidRPr="002E7210">
        <w:rPr>
          <w:b/>
          <w:bCs/>
          <w:i/>
          <w:iCs/>
          <w:lang w:bidi="ar-SA"/>
        </w:rPr>
        <w:t>Residing on rent (tenant) in slums and owns land or willing buy a house elsewhere in the City/Country.</w:t>
      </w:r>
      <w:r w:rsidRPr="002E7210">
        <w:rPr>
          <w:b/>
          <w:bCs/>
          <w:i/>
          <w:iCs/>
          <w:lang w:val="en-US" w:bidi="ar-SA"/>
        </w:rPr>
        <w:t xml:space="preserve"> </w:t>
      </w:r>
    </w:p>
    <w:p w:rsidR="00FC6C6B" w:rsidRPr="00794971" w:rsidRDefault="00FC6C6B" w:rsidP="00FC6C6B">
      <w:pPr>
        <w:pStyle w:val="ListParagraph"/>
        <w:numPr>
          <w:ilvl w:val="0"/>
          <w:numId w:val="52"/>
        </w:numPr>
        <w:spacing w:after="0" w:line="240" w:lineRule="auto"/>
        <w:jc w:val="both"/>
        <w:rPr>
          <w:b/>
          <w:bCs/>
          <w:iCs/>
          <w:lang w:bidi="ar-SA"/>
        </w:rPr>
      </w:pPr>
      <w:r w:rsidRPr="00794971">
        <w:rPr>
          <w:b/>
          <w:bCs/>
          <w:iCs/>
          <w:lang w:bidi="ar-SA"/>
        </w:rPr>
        <w:t>Beneficiary-led Individual House Construction or Enhancement:</w:t>
      </w:r>
      <w:r w:rsidRPr="00794971">
        <w:rPr>
          <w:b/>
          <w:bCs/>
          <w:iCs/>
          <w:lang w:val="en-US" w:bidi="ar-SA"/>
        </w:rPr>
        <w:t xml:space="preserve"> </w:t>
      </w:r>
    </w:p>
    <w:p w:rsidR="00FC6C6B" w:rsidRPr="002E7210" w:rsidRDefault="00FC6C6B" w:rsidP="00FC6C6B">
      <w:pPr>
        <w:numPr>
          <w:ilvl w:val="1"/>
          <w:numId w:val="44"/>
        </w:numPr>
        <w:tabs>
          <w:tab w:val="left" w:pos="2025"/>
        </w:tabs>
        <w:jc w:val="both"/>
        <w:rPr>
          <w:b/>
          <w:bCs/>
          <w:i/>
          <w:iCs/>
          <w:lang w:bidi="ar-SA"/>
        </w:rPr>
      </w:pPr>
      <w:r w:rsidRPr="002E7210">
        <w:rPr>
          <w:b/>
          <w:bCs/>
          <w:i/>
          <w:iCs/>
          <w:lang w:bidi="ar-SA"/>
        </w:rPr>
        <w:t>Land owners living in Kutcha or Semi-Pucca houses. For construction of new house or enhancement of existing house</w:t>
      </w:r>
      <w:r w:rsidRPr="002E7210">
        <w:rPr>
          <w:b/>
          <w:bCs/>
          <w:i/>
          <w:iCs/>
          <w:lang w:val="en-US" w:bidi="ar-SA"/>
        </w:rPr>
        <w:t xml:space="preserve"> </w:t>
      </w:r>
    </w:p>
    <w:p w:rsidR="00FC6C6B" w:rsidRPr="002E7210" w:rsidRDefault="00FC6C6B" w:rsidP="00FC6C6B">
      <w:pPr>
        <w:numPr>
          <w:ilvl w:val="1"/>
          <w:numId w:val="44"/>
        </w:numPr>
        <w:tabs>
          <w:tab w:val="left" w:pos="2025"/>
        </w:tabs>
        <w:jc w:val="both"/>
        <w:rPr>
          <w:b/>
          <w:bCs/>
          <w:i/>
          <w:iCs/>
          <w:lang w:bidi="ar-SA"/>
        </w:rPr>
      </w:pPr>
      <w:r w:rsidRPr="002E7210">
        <w:rPr>
          <w:b/>
          <w:bCs/>
          <w:i/>
          <w:iCs/>
          <w:lang w:bidi="ar-SA"/>
        </w:rPr>
        <w:t>Land owners residing in Pucca houses only enhancement of existing house up to 30 sq.mts of carpet area.</w:t>
      </w:r>
      <w:r w:rsidRPr="002E7210">
        <w:rPr>
          <w:b/>
          <w:bCs/>
          <w:i/>
          <w:iCs/>
          <w:lang w:val="en-US" w:bidi="ar-SA"/>
        </w:rPr>
        <w:t xml:space="preserve"> </w:t>
      </w:r>
    </w:p>
    <w:p w:rsidR="00FC6C6B" w:rsidRPr="00794971" w:rsidRDefault="00FC6C6B" w:rsidP="00FC6C6B">
      <w:pPr>
        <w:pStyle w:val="ListParagraph"/>
        <w:numPr>
          <w:ilvl w:val="0"/>
          <w:numId w:val="52"/>
        </w:numPr>
        <w:spacing w:after="0" w:line="240" w:lineRule="auto"/>
        <w:jc w:val="both"/>
        <w:rPr>
          <w:b/>
          <w:bCs/>
          <w:iCs/>
          <w:lang w:val="en-US" w:bidi="ar-SA"/>
        </w:rPr>
      </w:pPr>
      <w:r>
        <w:rPr>
          <w:lang w:bidi="ar-SA"/>
        </w:rPr>
        <w:t xml:space="preserve"> </w:t>
      </w:r>
      <w:r w:rsidRPr="00794971">
        <w:rPr>
          <w:b/>
          <w:bCs/>
          <w:iCs/>
          <w:lang w:val="en-US" w:bidi="ar-SA"/>
        </w:rPr>
        <w:t xml:space="preserve">Non Tenable slums for Insitu Redevelopment - Options to Examine: </w:t>
      </w:r>
    </w:p>
    <w:p w:rsidR="00FC6C6B" w:rsidRPr="002E7210" w:rsidRDefault="00FC6C6B" w:rsidP="00FC6C6B">
      <w:pPr>
        <w:numPr>
          <w:ilvl w:val="0"/>
          <w:numId w:val="45"/>
        </w:numPr>
        <w:tabs>
          <w:tab w:val="left" w:pos="2025"/>
        </w:tabs>
        <w:jc w:val="both"/>
        <w:rPr>
          <w:lang w:bidi="ar-SA"/>
        </w:rPr>
      </w:pPr>
      <w:r w:rsidRPr="002E7210">
        <w:rPr>
          <w:lang w:val="en-US" w:bidi="ar-SA"/>
        </w:rPr>
        <w:t>Possibilities of clubbing with other Nearby slums taken up for in-situ redevelopment.</w:t>
      </w:r>
    </w:p>
    <w:p w:rsidR="00FC6C6B" w:rsidRPr="002E7210" w:rsidRDefault="00FC6C6B" w:rsidP="00FC6C6B">
      <w:pPr>
        <w:numPr>
          <w:ilvl w:val="0"/>
          <w:numId w:val="45"/>
        </w:numPr>
        <w:tabs>
          <w:tab w:val="left" w:pos="2025"/>
        </w:tabs>
        <w:jc w:val="both"/>
        <w:rPr>
          <w:lang w:bidi="ar-SA"/>
        </w:rPr>
      </w:pPr>
      <w:r w:rsidRPr="002E7210">
        <w:rPr>
          <w:lang w:val="en-US" w:bidi="ar-SA"/>
        </w:rPr>
        <w:t xml:space="preserve">Possibilities of the Slum becoming becoming viable after few years due to appreciation of cost of land and may be phased for that year. </w:t>
      </w:r>
    </w:p>
    <w:p w:rsidR="00FC6C6B" w:rsidRPr="00794971" w:rsidRDefault="00FC6C6B" w:rsidP="00FC6C6B">
      <w:pPr>
        <w:pStyle w:val="ListParagraph"/>
        <w:numPr>
          <w:ilvl w:val="0"/>
          <w:numId w:val="52"/>
        </w:numPr>
        <w:spacing w:after="0" w:line="240" w:lineRule="auto"/>
        <w:jc w:val="both"/>
        <w:rPr>
          <w:b/>
          <w:bCs/>
          <w:iCs/>
          <w:lang w:val="en-US" w:bidi="ar-SA"/>
        </w:rPr>
      </w:pPr>
      <w:r w:rsidRPr="00794971">
        <w:rPr>
          <w:b/>
          <w:bCs/>
          <w:iCs/>
          <w:lang w:val="en-US" w:bidi="ar-SA"/>
        </w:rPr>
        <w:t>Development Strategies for untenable slums:</w:t>
      </w:r>
    </w:p>
    <w:p w:rsidR="00FC6C6B" w:rsidRPr="00425C83" w:rsidRDefault="00FC6C6B" w:rsidP="00FC6C6B">
      <w:pPr>
        <w:numPr>
          <w:ilvl w:val="0"/>
          <w:numId w:val="46"/>
        </w:numPr>
        <w:tabs>
          <w:tab w:val="left" w:pos="2025"/>
        </w:tabs>
        <w:jc w:val="both"/>
        <w:rPr>
          <w:b/>
          <w:bCs/>
          <w:i/>
          <w:iCs/>
          <w:lang w:bidi="ar-SA"/>
        </w:rPr>
      </w:pPr>
      <w:r w:rsidRPr="002E7210">
        <w:rPr>
          <w:b/>
          <w:bCs/>
          <w:i/>
          <w:iCs/>
          <w:lang w:val="en-US" w:bidi="ar-SA"/>
        </w:rPr>
        <w:t xml:space="preserve"> </w:t>
      </w:r>
      <w:r w:rsidRPr="00425C83">
        <w:rPr>
          <w:b/>
          <w:bCs/>
          <w:i/>
          <w:iCs/>
          <w:lang w:val="en-US" w:bidi="ar-SA"/>
        </w:rPr>
        <w:t xml:space="preserve">For untenable slums, demand assessment shall be conducted as per format ‘B’ in Annexure 4 of “Pradhan Mantri Awas Yojana – Housing for All (Urban), 2015”). </w:t>
      </w:r>
    </w:p>
    <w:p w:rsidR="00FC6C6B" w:rsidRPr="00425C83" w:rsidRDefault="00FC6C6B" w:rsidP="00FC6C6B">
      <w:pPr>
        <w:numPr>
          <w:ilvl w:val="0"/>
          <w:numId w:val="46"/>
        </w:numPr>
        <w:tabs>
          <w:tab w:val="left" w:pos="2025"/>
        </w:tabs>
        <w:jc w:val="both"/>
        <w:rPr>
          <w:b/>
          <w:bCs/>
          <w:i/>
          <w:iCs/>
          <w:lang w:bidi="ar-SA"/>
        </w:rPr>
      </w:pPr>
      <w:r w:rsidRPr="00425C83">
        <w:rPr>
          <w:b/>
          <w:bCs/>
          <w:i/>
          <w:iCs/>
          <w:lang w:val="en-US" w:bidi="ar-SA"/>
        </w:rPr>
        <w:t>Explore the possibilities of clubbing with other slums being taken up for slum redevelopment</w:t>
      </w:r>
    </w:p>
    <w:p w:rsidR="00FC6C6B" w:rsidRDefault="00FC6C6B" w:rsidP="00FC6C6B">
      <w:pPr>
        <w:tabs>
          <w:tab w:val="left" w:pos="2025"/>
        </w:tabs>
        <w:jc w:val="both"/>
        <w:rPr>
          <w:b/>
          <w:bCs/>
          <w:i/>
          <w:iCs/>
          <w:lang w:val="en-US" w:bidi="ar-SA"/>
        </w:rPr>
      </w:pPr>
      <w:r w:rsidRPr="00425C83">
        <w:rPr>
          <w:b/>
          <w:bCs/>
          <w:i/>
          <w:iCs/>
          <w:lang w:val="en-US" w:bidi="ar-SA"/>
        </w:rPr>
        <w:lastRenderedPageBreak/>
        <w:t xml:space="preserve">Accordingly, the intervention strategy can be devised based on format II. Slum-wise Intervention strategies for Untenable slums under Annexure 5 </w:t>
      </w:r>
      <w:r w:rsidRPr="00425C83">
        <w:rPr>
          <w:b/>
          <w:bCs/>
          <w:i/>
          <w:iCs/>
          <w:lang w:bidi="ar-SA"/>
        </w:rPr>
        <w:t xml:space="preserve">of </w:t>
      </w:r>
      <w:r w:rsidRPr="00425C83">
        <w:rPr>
          <w:b/>
          <w:bCs/>
          <w:i/>
          <w:iCs/>
          <w:lang w:val="en-US" w:bidi="ar-SA"/>
        </w:rPr>
        <w:t>“Pradhan Mantri Awas Yojana</w:t>
      </w:r>
      <w:r>
        <w:rPr>
          <w:b/>
          <w:bCs/>
          <w:i/>
          <w:iCs/>
          <w:lang w:val="en-US" w:bidi="ar-SA"/>
        </w:rPr>
        <w:t xml:space="preserve"> – Housing for All (Urban), 2022</w:t>
      </w:r>
      <w:r w:rsidRPr="00425C83">
        <w:rPr>
          <w:b/>
          <w:bCs/>
          <w:i/>
          <w:iCs/>
          <w:lang w:val="en-US" w:bidi="ar-SA"/>
        </w:rPr>
        <w:t>”</w:t>
      </w:r>
      <w:r>
        <w:rPr>
          <w:b/>
          <w:bCs/>
          <w:i/>
          <w:iCs/>
          <w:lang w:val="en-US" w:bidi="ar-SA"/>
        </w:rPr>
        <w:t xml:space="preserve"> </w:t>
      </w:r>
    </w:p>
    <w:tbl>
      <w:tblPr>
        <w:tblW w:w="9526" w:type="dxa"/>
        <w:tblCellMar>
          <w:left w:w="0" w:type="dxa"/>
          <w:right w:w="0" w:type="dxa"/>
        </w:tblCellMar>
        <w:tblLook w:val="04A0"/>
      </w:tblPr>
      <w:tblGrid>
        <w:gridCol w:w="1536"/>
        <w:gridCol w:w="1284"/>
        <w:gridCol w:w="1569"/>
        <w:gridCol w:w="2711"/>
        <w:gridCol w:w="2426"/>
      </w:tblGrid>
      <w:tr w:rsidR="00FC6C6B" w:rsidRPr="00425C83" w:rsidTr="004907E0">
        <w:trPr>
          <w:trHeight w:val="2519"/>
        </w:trPr>
        <w:tc>
          <w:tcPr>
            <w:tcW w:w="1536" w:type="dxa"/>
            <w:tcBorders>
              <w:top w:val="single" w:sz="8" w:space="0" w:color="E0301E"/>
              <w:left w:val="single" w:sz="8" w:space="0" w:color="E0301E"/>
              <w:bottom w:val="single" w:sz="18" w:space="0" w:color="E0301E"/>
              <w:right w:val="single" w:sz="8" w:space="0" w:color="E0301E"/>
            </w:tcBorders>
            <w:shd w:val="clear" w:color="auto" w:fill="auto"/>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b/>
                <w:bCs/>
                <w:lang w:val="en-US" w:bidi="ar-SA"/>
              </w:rPr>
              <w:t xml:space="preserve">Name of the Slum </w:t>
            </w:r>
          </w:p>
        </w:tc>
        <w:tc>
          <w:tcPr>
            <w:tcW w:w="1284" w:type="dxa"/>
            <w:tcBorders>
              <w:top w:val="single" w:sz="8" w:space="0" w:color="E0301E"/>
              <w:left w:val="single" w:sz="8" w:space="0" w:color="E0301E"/>
              <w:bottom w:val="single" w:sz="18" w:space="0" w:color="E0301E"/>
              <w:right w:val="single" w:sz="8" w:space="0" w:color="E0301E"/>
            </w:tcBorders>
            <w:shd w:val="clear" w:color="auto" w:fill="auto"/>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b/>
                <w:bCs/>
                <w:lang w:val="en-US" w:bidi="ar-SA"/>
              </w:rPr>
              <w:t xml:space="preserve">Area of the Slum in sq. mtrs </w:t>
            </w:r>
          </w:p>
        </w:tc>
        <w:tc>
          <w:tcPr>
            <w:tcW w:w="1569" w:type="dxa"/>
            <w:tcBorders>
              <w:top w:val="single" w:sz="8" w:space="0" w:color="E0301E"/>
              <w:left w:val="single" w:sz="8" w:space="0" w:color="E0301E"/>
              <w:bottom w:val="single" w:sz="18" w:space="0" w:color="E0301E"/>
              <w:right w:val="single" w:sz="8" w:space="0" w:color="E0301E"/>
            </w:tcBorders>
            <w:shd w:val="clear" w:color="auto" w:fill="auto"/>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b/>
                <w:bCs/>
                <w:lang w:val="en-US" w:bidi="ar-SA"/>
              </w:rPr>
              <w:t xml:space="preserve">Total No. of Slum Households as per ………………* </w:t>
            </w:r>
          </w:p>
        </w:tc>
        <w:tc>
          <w:tcPr>
            <w:tcW w:w="2711" w:type="dxa"/>
            <w:tcBorders>
              <w:top w:val="single" w:sz="8" w:space="0" w:color="E0301E"/>
              <w:left w:val="single" w:sz="8" w:space="0" w:color="E0301E"/>
              <w:bottom w:val="single" w:sz="18" w:space="0" w:color="E0301E"/>
              <w:right w:val="single" w:sz="8" w:space="0" w:color="E0301E"/>
            </w:tcBorders>
            <w:shd w:val="clear" w:color="auto" w:fill="auto"/>
            <w:tcMar>
              <w:top w:w="15" w:type="dxa"/>
              <w:left w:w="108" w:type="dxa"/>
              <w:bottom w:w="0" w:type="dxa"/>
              <w:right w:w="108" w:type="dxa"/>
            </w:tcMar>
            <w:hideMark/>
          </w:tcPr>
          <w:p w:rsidR="00FC6C6B" w:rsidRPr="00425C83" w:rsidRDefault="00FC6C6B" w:rsidP="004907E0">
            <w:pPr>
              <w:tabs>
                <w:tab w:val="left" w:pos="2025"/>
              </w:tabs>
              <w:rPr>
                <w:lang w:bidi="ar-SA"/>
              </w:rPr>
            </w:pPr>
            <w:r w:rsidRPr="00425C83">
              <w:rPr>
                <w:b/>
                <w:bCs/>
                <w:lang w:val="en-US" w:bidi="ar-SA"/>
              </w:rPr>
              <w:t xml:space="preserve">Proposed Development Strategy </w:t>
            </w:r>
          </w:p>
          <w:p w:rsidR="00FC6C6B" w:rsidRPr="00425C83" w:rsidRDefault="00FC6C6B" w:rsidP="00FC6C6B">
            <w:pPr>
              <w:numPr>
                <w:ilvl w:val="0"/>
                <w:numId w:val="47"/>
              </w:numPr>
              <w:tabs>
                <w:tab w:val="left" w:pos="2025"/>
              </w:tabs>
              <w:rPr>
                <w:lang w:bidi="ar-SA"/>
              </w:rPr>
            </w:pPr>
            <w:r w:rsidRPr="00425C83">
              <w:rPr>
                <w:b/>
                <w:bCs/>
                <w:lang w:val="en-US" w:bidi="ar-SA"/>
              </w:rPr>
              <w:t xml:space="preserve">Affordable Housing Project (AHP) </w:t>
            </w:r>
          </w:p>
          <w:p w:rsidR="00FC6C6B" w:rsidRPr="00425C83" w:rsidRDefault="00FC6C6B" w:rsidP="00FC6C6B">
            <w:pPr>
              <w:numPr>
                <w:ilvl w:val="0"/>
                <w:numId w:val="47"/>
              </w:numPr>
              <w:tabs>
                <w:tab w:val="left" w:pos="2025"/>
              </w:tabs>
              <w:rPr>
                <w:lang w:bidi="ar-SA"/>
              </w:rPr>
            </w:pPr>
            <w:r w:rsidRPr="00425C83">
              <w:rPr>
                <w:b/>
                <w:bCs/>
                <w:lang w:val="en-US" w:bidi="ar-SA"/>
              </w:rPr>
              <w:t xml:space="preserve">Credit Linked Subsidy Scheme (CLSS) </w:t>
            </w:r>
          </w:p>
          <w:p w:rsidR="00FC6C6B" w:rsidRPr="00425C83" w:rsidRDefault="00FC6C6B" w:rsidP="00FC6C6B">
            <w:pPr>
              <w:numPr>
                <w:ilvl w:val="0"/>
                <w:numId w:val="47"/>
              </w:numPr>
              <w:tabs>
                <w:tab w:val="left" w:pos="2025"/>
              </w:tabs>
              <w:rPr>
                <w:lang w:bidi="ar-SA"/>
              </w:rPr>
            </w:pPr>
            <w:r w:rsidRPr="00425C83">
              <w:rPr>
                <w:b/>
                <w:bCs/>
                <w:lang w:val="en-US" w:bidi="ar-SA"/>
              </w:rPr>
              <w:t xml:space="preserve">Beneficiary Led Construction </w:t>
            </w:r>
          </w:p>
          <w:p w:rsidR="00FC6C6B" w:rsidRPr="00425C83" w:rsidRDefault="00FC6C6B" w:rsidP="00FC6C6B">
            <w:pPr>
              <w:numPr>
                <w:ilvl w:val="0"/>
                <w:numId w:val="47"/>
              </w:numPr>
              <w:tabs>
                <w:tab w:val="left" w:pos="2025"/>
              </w:tabs>
              <w:rPr>
                <w:lang w:bidi="ar-SA"/>
              </w:rPr>
            </w:pPr>
            <w:r w:rsidRPr="00425C83">
              <w:rPr>
                <w:b/>
                <w:bCs/>
                <w:lang w:val="en-US" w:bidi="ar-SA"/>
              </w:rPr>
              <w:t xml:space="preserve">Clubbing with other Tenable Slums** </w:t>
            </w:r>
          </w:p>
        </w:tc>
        <w:tc>
          <w:tcPr>
            <w:tcW w:w="2426" w:type="dxa"/>
            <w:tcBorders>
              <w:top w:val="single" w:sz="8" w:space="0" w:color="E0301E"/>
              <w:left w:val="single" w:sz="8" w:space="0" w:color="E0301E"/>
              <w:bottom w:val="single" w:sz="18" w:space="0" w:color="E0301E"/>
              <w:right w:val="single" w:sz="8" w:space="0" w:color="E0301E"/>
            </w:tcBorders>
            <w:shd w:val="clear" w:color="auto" w:fill="auto"/>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b/>
                <w:bCs/>
                <w:lang w:val="en-US" w:bidi="ar-SA"/>
              </w:rPr>
              <w:t xml:space="preserve">Proposed Year of Intervention </w:t>
            </w:r>
          </w:p>
        </w:tc>
      </w:tr>
      <w:tr w:rsidR="00FC6C6B" w:rsidRPr="00425C83" w:rsidTr="004907E0">
        <w:trPr>
          <w:trHeight w:val="371"/>
        </w:trPr>
        <w:tc>
          <w:tcPr>
            <w:tcW w:w="1536" w:type="dxa"/>
            <w:tcBorders>
              <w:top w:val="single" w:sz="18" w:space="0" w:color="E0301E"/>
              <w:left w:val="single" w:sz="8" w:space="0" w:color="E0301E"/>
              <w:bottom w:val="single" w:sz="8" w:space="0" w:color="E0301E"/>
              <w:right w:val="single" w:sz="8" w:space="0" w:color="E0301E"/>
            </w:tcBorders>
            <w:shd w:val="clear" w:color="auto" w:fill="F9E8E7"/>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b/>
                <w:bCs/>
                <w:lang w:val="en-US" w:bidi="ar-SA"/>
              </w:rPr>
              <w:t xml:space="preserve">1 </w:t>
            </w:r>
          </w:p>
        </w:tc>
        <w:tc>
          <w:tcPr>
            <w:tcW w:w="1284" w:type="dxa"/>
            <w:tcBorders>
              <w:top w:val="single" w:sz="18" w:space="0" w:color="E0301E"/>
              <w:left w:val="single" w:sz="8" w:space="0" w:color="E0301E"/>
              <w:bottom w:val="single" w:sz="8" w:space="0" w:color="E0301E"/>
              <w:right w:val="single" w:sz="8" w:space="0" w:color="E0301E"/>
            </w:tcBorders>
            <w:shd w:val="clear" w:color="auto" w:fill="F9E8E7"/>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lang w:val="en-US" w:bidi="ar-SA"/>
              </w:rPr>
              <w:t xml:space="preserve">2 </w:t>
            </w:r>
          </w:p>
        </w:tc>
        <w:tc>
          <w:tcPr>
            <w:tcW w:w="1569" w:type="dxa"/>
            <w:tcBorders>
              <w:top w:val="single" w:sz="18" w:space="0" w:color="E0301E"/>
              <w:left w:val="single" w:sz="8" w:space="0" w:color="E0301E"/>
              <w:bottom w:val="single" w:sz="8" w:space="0" w:color="E0301E"/>
              <w:right w:val="single" w:sz="8" w:space="0" w:color="E0301E"/>
            </w:tcBorders>
            <w:shd w:val="clear" w:color="auto" w:fill="F9E8E7"/>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lang w:val="en-US" w:bidi="ar-SA"/>
              </w:rPr>
              <w:t xml:space="preserve">3 </w:t>
            </w:r>
          </w:p>
        </w:tc>
        <w:tc>
          <w:tcPr>
            <w:tcW w:w="2711" w:type="dxa"/>
            <w:tcBorders>
              <w:top w:val="single" w:sz="18" w:space="0" w:color="E0301E"/>
              <w:left w:val="single" w:sz="8" w:space="0" w:color="E0301E"/>
              <w:bottom w:val="single" w:sz="8" w:space="0" w:color="E0301E"/>
              <w:right w:val="single" w:sz="8" w:space="0" w:color="E0301E"/>
            </w:tcBorders>
            <w:shd w:val="clear" w:color="auto" w:fill="F9E8E7"/>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lang w:val="en-US" w:bidi="ar-SA"/>
              </w:rPr>
              <w:t xml:space="preserve">4 </w:t>
            </w:r>
          </w:p>
        </w:tc>
        <w:tc>
          <w:tcPr>
            <w:tcW w:w="2426" w:type="dxa"/>
            <w:tcBorders>
              <w:top w:val="single" w:sz="18" w:space="0" w:color="E0301E"/>
              <w:left w:val="single" w:sz="8" w:space="0" w:color="E0301E"/>
              <w:bottom w:val="single" w:sz="8" w:space="0" w:color="E0301E"/>
              <w:right w:val="single" w:sz="8" w:space="0" w:color="E0301E"/>
            </w:tcBorders>
            <w:shd w:val="clear" w:color="auto" w:fill="F9E8E7"/>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lang w:val="en-US" w:bidi="ar-SA"/>
              </w:rPr>
              <w:t xml:space="preserve">5 </w:t>
            </w:r>
          </w:p>
        </w:tc>
      </w:tr>
      <w:tr w:rsidR="00FC6C6B" w:rsidRPr="00425C83" w:rsidTr="004907E0">
        <w:trPr>
          <w:trHeight w:val="371"/>
        </w:trPr>
        <w:tc>
          <w:tcPr>
            <w:tcW w:w="1536" w:type="dxa"/>
            <w:tcBorders>
              <w:top w:val="single" w:sz="8" w:space="0" w:color="E0301E"/>
              <w:left w:val="single" w:sz="8" w:space="0" w:color="E0301E"/>
              <w:bottom w:val="single" w:sz="8" w:space="0" w:color="E0301E"/>
              <w:right w:val="single" w:sz="8" w:space="0" w:color="E0301E"/>
            </w:tcBorders>
            <w:shd w:val="clear" w:color="auto" w:fill="auto"/>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b/>
                <w:bCs/>
                <w:lang w:val="en-US" w:bidi="ar-SA"/>
              </w:rPr>
              <w:t xml:space="preserve">  </w:t>
            </w:r>
          </w:p>
        </w:tc>
        <w:tc>
          <w:tcPr>
            <w:tcW w:w="1284" w:type="dxa"/>
            <w:tcBorders>
              <w:top w:val="single" w:sz="8" w:space="0" w:color="E0301E"/>
              <w:left w:val="single" w:sz="8" w:space="0" w:color="E0301E"/>
              <w:bottom w:val="single" w:sz="8" w:space="0" w:color="E0301E"/>
              <w:right w:val="single" w:sz="8" w:space="0" w:color="E0301E"/>
            </w:tcBorders>
            <w:shd w:val="clear" w:color="auto" w:fill="auto"/>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lang w:val="en-US" w:bidi="ar-SA"/>
              </w:rPr>
              <w:t xml:space="preserve">  </w:t>
            </w:r>
          </w:p>
        </w:tc>
        <w:tc>
          <w:tcPr>
            <w:tcW w:w="1569" w:type="dxa"/>
            <w:tcBorders>
              <w:top w:val="single" w:sz="8" w:space="0" w:color="E0301E"/>
              <w:left w:val="single" w:sz="8" w:space="0" w:color="E0301E"/>
              <w:bottom w:val="single" w:sz="8" w:space="0" w:color="E0301E"/>
              <w:right w:val="single" w:sz="8" w:space="0" w:color="E0301E"/>
            </w:tcBorders>
            <w:shd w:val="clear" w:color="auto" w:fill="auto"/>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lang w:val="en-US" w:bidi="ar-SA"/>
              </w:rPr>
              <w:t xml:space="preserve">  </w:t>
            </w:r>
          </w:p>
        </w:tc>
        <w:tc>
          <w:tcPr>
            <w:tcW w:w="2711" w:type="dxa"/>
            <w:tcBorders>
              <w:top w:val="single" w:sz="8" w:space="0" w:color="E0301E"/>
              <w:left w:val="single" w:sz="8" w:space="0" w:color="E0301E"/>
              <w:bottom w:val="single" w:sz="8" w:space="0" w:color="E0301E"/>
              <w:right w:val="single" w:sz="8" w:space="0" w:color="E0301E"/>
            </w:tcBorders>
            <w:shd w:val="clear" w:color="auto" w:fill="auto"/>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lang w:val="en-US" w:bidi="ar-SA"/>
              </w:rPr>
              <w:t xml:space="preserve">  </w:t>
            </w:r>
          </w:p>
        </w:tc>
        <w:tc>
          <w:tcPr>
            <w:tcW w:w="2426" w:type="dxa"/>
            <w:tcBorders>
              <w:top w:val="single" w:sz="8" w:space="0" w:color="E0301E"/>
              <w:left w:val="single" w:sz="8" w:space="0" w:color="E0301E"/>
              <w:bottom w:val="single" w:sz="8" w:space="0" w:color="E0301E"/>
              <w:right w:val="single" w:sz="8" w:space="0" w:color="E0301E"/>
            </w:tcBorders>
            <w:shd w:val="clear" w:color="auto" w:fill="auto"/>
            <w:tcMar>
              <w:top w:w="15" w:type="dxa"/>
              <w:left w:w="108" w:type="dxa"/>
              <w:bottom w:w="0" w:type="dxa"/>
              <w:right w:w="108" w:type="dxa"/>
            </w:tcMar>
            <w:vAlign w:val="center"/>
            <w:hideMark/>
          </w:tcPr>
          <w:p w:rsidR="00FC6C6B" w:rsidRPr="00425C83" w:rsidRDefault="00FC6C6B" w:rsidP="004907E0">
            <w:pPr>
              <w:tabs>
                <w:tab w:val="left" w:pos="2025"/>
              </w:tabs>
              <w:rPr>
                <w:lang w:bidi="ar-SA"/>
              </w:rPr>
            </w:pPr>
            <w:r w:rsidRPr="00425C83">
              <w:rPr>
                <w:lang w:val="en-US" w:bidi="ar-SA"/>
              </w:rPr>
              <w:t xml:space="preserve">  </w:t>
            </w:r>
          </w:p>
        </w:tc>
      </w:tr>
      <w:tr w:rsidR="00FC6C6B" w:rsidRPr="00425C83" w:rsidTr="004907E0">
        <w:trPr>
          <w:trHeight w:val="1112"/>
        </w:trPr>
        <w:tc>
          <w:tcPr>
            <w:tcW w:w="9526" w:type="dxa"/>
            <w:gridSpan w:val="5"/>
            <w:tcBorders>
              <w:top w:val="single" w:sz="8" w:space="0" w:color="E0301E"/>
              <w:left w:val="single" w:sz="8" w:space="0" w:color="E0301E"/>
              <w:bottom w:val="single" w:sz="8" w:space="0" w:color="E0301E"/>
              <w:right w:val="single" w:sz="8" w:space="0" w:color="E0301E"/>
            </w:tcBorders>
            <w:shd w:val="clear" w:color="auto" w:fill="F9E8E7"/>
            <w:tcMar>
              <w:top w:w="15" w:type="dxa"/>
              <w:left w:w="108" w:type="dxa"/>
              <w:bottom w:w="0" w:type="dxa"/>
              <w:right w:w="108" w:type="dxa"/>
            </w:tcMar>
            <w:vAlign w:val="center"/>
            <w:hideMark/>
          </w:tcPr>
          <w:p w:rsidR="00FC6C6B" w:rsidRPr="00425C83" w:rsidRDefault="00FC6C6B" w:rsidP="004907E0">
            <w:pPr>
              <w:tabs>
                <w:tab w:val="left" w:pos="2025"/>
              </w:tabs>
              <w:jc w:val="both"/>
              <w:rPr>
                <w:lang w:bidi="ar-SA"/>
              </w:rPr>
            </w:pPr>
            <w:r w:rsidRPr="00425C83">
              <w:rPr>
                <w:lang w:bidi="ar-SA"/>
              </w:rPr>
              <w:t>Details for Column 1, 2, 3 can be obtained from slum profile, Column 4 from demand survey &amp; Column 5 to be proposed by ULB.</w:t>
            </w:r>
            <w:r w:rsidRPr="00425C83">
              <w:rPr>
                <w:b/>
                <w:bCs/>
                <w:lang w:val="en-US" w:bidi="ar-SA"/>
              </w:rPr>
              <w:t xml:space="preserve">  </w:t>
            </w:r>
          </w:p>
        </w:tc>
      </w:tr>
    </w:tbl>
    <w:p w:rsidR="00FC6C6B" w:rsidRPr="00425C83" w:rsidRDefault="00FC6C6B" w:rsidP="00FC6C6B">
      <w:pPr>
        <w:numPr>
          <w:ilvl w:val="0"/>
          <w:numId w:val="48"/>
        </w:numPr>
        <w:tabs>
          <w:tab w:val="left" w:pos="2025"/>
        </w:tabs>
        <w:jc w:val="both"/>
        <w:rPr>
          <w:lang w:bidi="ar-SA"/>
        </w:rPr>
      </w:pPr>
      <w:r w:rsidRPr="00425C83">
        <w:rPr>
          <w:lang w:val="en-US" w:bidi="ar-SA"/>
        </w:rPr>
        <w:t xml:space="preserve">The demand assessment is to be conducted as per format ‘B’ in Annexure 4 of “Pradhan Mantri Awas Yojana – Housing for All (Urban), 2015” </w:t>
      </w:r>
    </w:p>
    <w:p w:rsidR="00FC6C6B" w:rsidRPr="00425C83" w:rsidRDefault="00FC6C6B" w:rsidP="00FC6C6B">
      <w:pPr>
        <w:numPr>
          <w:ilvl w:val="0"/>
          <w:numId w:val="48"/>
        </w:numPr>
        <w:tabs>
          <w:tab w:val="left" w:pos="2025"/>
        </w:tabs>
        <w:jc w:val="both"/>
        <w:rPr>
          <w:lang w:bidi="ar-SA"/>
        </w:rPr>
      </w:pPr>
      <w:r w:rsidRPr="00425C83">
        <w:rPr>
          <w:lang w:val="en-US" w:bidi="ar-SA"/>
        </w:rPr>
        <w:t>As per the demand assessment , urban poor beneficiaries residing in non-slum areas are eligible for the following options as per the criteria mentioned in the Pradhan Mantri Awas Yojana – Housing for All (Urban) Scheme Guideline 2015:</w:t>
      </w:r>
    </w:p>
    <w:p w:rsidR="00FC6C6B" w:rsidRPr="00425C83" w:rsidRDefault="00FC6C6B" w:rsidP="00FC6C6B">
      <w:pPr>
        <w:numPr>
          <w:ilvl w:val="1"/>
          <w:numId w:val="48"/>
        </w:numPr>
        <w:tabs>
          <w:tab w:val="left" w:pos="2025"/>
        </w:tabs>
        <w:jc w:val="both"/>
        <w:rPr>
          <w:lang w:bidi="ar-SA"/>
        </w:rPr>
      </w:pPr>
      <w:r w:rsidRPr="00425C83">
        <w:rPr>
          <w:lang w:bidi="ar-SA"/>
        </w:rPr>
        <w:t>Affordable Housing in Partnership through Credit Linked Subsidy Scheme (CLSS)</w:t>
      </w:r>
      <w:r w:rsidRPr="00425C83">
        <w:rPr>
          <w:lang w:val="en-US" w:bidi="ar-SA"/>
        </w:rPr>
        <w:t xml:space="preserve"> </w:t>
      </w:r>
    </w:p>
    <w:p w:rsidR="00FC6C6B" w:rsidRPr="00425C83" w:rsidRDefault="00FC6C6B" w:rsidP="00FC6C6B">
      <w:pPr>
        <w:numPr>
          <w:ilvl w:val="1"/>
          <w:numId w:val="48"/>
        </w:numPr>
        <w:tabs>
          <w:tab w:val="left" w:pos="2025"/>
        </w:tabs>
        <w:jc w:val="both"/>
        <w:rPr>
          <w:lang w:bidi="ar-SA"/>
        </w:rPr>
      </w:pPr>
      <w:r w:rsidRPr="00425C83">
        <w:rPr>
          <w:lang w:bidi="ar-SA"/>
        </w:rPr>
        <w:t xml:space="preserve">Affordable Housing in Partnership (AHP) </w:t>
      </w:r>
    </w:p>
    <w:p w:rsidR="00FC6C6B" w:rsidRPr="00425C83" w:rsidRDefault="00FC6C6B" w:rsidP="00FC6C6B">
      <w:pPr>
        <w:numPr>
          <w:ilvl w:val="1"/>
          <w:numId w:val="48"/>
        </w:numPr>
        <w:tabs>
          <w:tab w:val="left" w:pos="2025"/>
        </w:tabs>
        <w:jc w:val="both"/>
        <w:rPr>
          <w:lang w:bidi="ar-SA"/>
        </w:rPr>
      </w:pPr>
      <w:r w:rsidRPr="00425C83">
        <w:rPr>
          <w:lang w:bidi="ar-SA"/>
        </w:rPr>
        <w:t>Beneficiary-led Individual House Construction or Enhancement</w:t>
      </w:r>
      <w:r w:rsidRPr="00425C83">
        <w:rPr>
          <w:lang w:val="en-US" w:bidi="ar-SA"/>
        </w:rPr>
        <w:t xml:space="preserve"> </w:t>
      </w:r>
    </w:p>
    <w:p w:rsidR="00FC6C6B" w:rsidRPr="00425C83" w:rsidRDefault="00FC6C6B" w:rsidP="00FC6C6B">
      <w:pPr>
        <w:numPr>
          <w:ilvl w:val="0"/>
          <w:numId w:val="49"/>
        </w:numPr>
        <w:tabs>
          <w:tab w:val="left" w:pos="1005"/>
        </w:tabs>
        <w:jc w:val="both"/>
        <w:rPr>
          <w:lang w:bidi="ar-SA"/>
        </w:rPr>
      </w:pPr>
      <w:r w:rsidRPr="00425C83">
        <w:rPr>
          <w:lang w:val="en-US" w:bidi="ar-SA"/>
        </w:rPr>
        <w:t xml:space="preserve">In the investment plan of the HFAPoA , the investment requirement for phased implementation programme is required to cover the number of urban poor in phases. </w:t>
      </w:r>
    </w:p>
    <w:p w:rsidR="00FC6C6B" w:rsidRPr="00425C83" w:rsidRDefault="00FC6C6B" w:rsidP="00FC6C6B">
      <w:pPr>
        <w:numPr>
          <w:ilvl w:val="0"/>
          <w:numId w:val="49"/>
        </w:numPr>
        <w:tabs>
          <w:tab w:val="left" w:pos="1005"/>
        </w:tabs>
        <w:jc w:val="both"/>
        <w:rPr>
          <w:lang w:bidi="ar-SA"/>
        </w:rPr>
      </w:pPr>
      <w:r w:rsidRPr="00425C83">
        <w:rPr>
          <w:lang w:val="en-US" w:bidi="ar-SA"/>
        </w:rPr>
        <w:t xml:space="preserve">This has to be filled in format V. Year –wise targets under different components of Annexure 5 of </w:t>
      </w:r>
      <w:r w:rsidRPr="00425C83">
        <w:rPr>
          <w:lang w:bidi="ar-SA"/>
        </w:rPr>
        <w:t>“</w:t>
      </w:r>
      <w:r w:rsidRPr="00425C83">
        <w:rPr>
          <w:lang w:val="en-US" w:bidi="ar-SA"/>
        </w:rPr>
        <w:t>Pradhan Mantri Awas Yojana – Housing for All (Urban), 2015”).</w:t>
      </w:r>
    </w:p>
    <w:p w:rsidR="00FC6C6B" w:rsidRPr="00794971" w:rsidRDefault="00FC6C6B" w:rsidP="00FC6C6B">
      <w:pPr>
        <w:pStyle w:val="ListParagraph"/>
        <w:numPr>
          <w:ilvl w:val="0"/>
          <w:numId w:val="52"/>
        </w:numPr>
        <w:spacing w:after="0" w:line="240" w:lineRule="auto"/>
        <w:jc w:val="both"/>
        <w:rPr>
          <w:b/>
          <w:bCs/>
          <w:iCs/>
          <w:lang w:val="en-US" w:bidi="ar-SA"/>
        </w:rPr>
      </w:pPr>
      <w:r w:rsidRPr="00794971">
        <w:rPr>
          <w:b/>
          <w:bCs/>
          <w:iCs/>
          <w:lang w:val="en-US" w:bidi="ar-SA"/>
        </w:rPr>
        <w:t>Assessment of Investment Requirement:</w:t>
      </w:r>
    </w:p>
    <w:p w:rsidR="00FC6C6B" w:rsidRPr="00EB1368" w:rsidRDefault="00FC6C6B" w:rsidP="00FC6C6B">
      <w:pPr>
        <w:tabs>
          <w:tab w:val="left" w:pos="2025"/>
        </w:tabs>
        <w:jc w:val="both"/>
        <w:rPr>
          <w:lang w:bidi="ar-SA"/>
        </w:rPr>
      </w:pPr>
      <w:r w:rsidRPr="00EB1368">
        <w:rPr>
          <w:lang w:val="en-US" w:bidi="ar-SA"/>
        </w:rPr>
        <w:lastRenderedPageBreak/>
        <w:t xml:space="preserve">Year-wise targets under different components (Format V under Annexure 5 </w:t>
      </w:r>
      <w:r w:rsidRPr="00EB1368">
        <w:rPr>
          <w:lang w:bidi="ar-SA"/>
        </w:rPr>
        <w:t xml:space="preserve">of </w:t>
      </w:r>
      <w:r w:rsidRPr="00EB1368">
        <w:rPr>
          <w:lang w:val="en-US" w:bidi="ar-SA"/>
        </w:rPr>
        <w:t>“Pradhan  Mantri Awas Yojana – Housing for All (Urban), 2015”)</w:t>
      </w:r>
    </w:p>
    <w:p w:rsidR="00FC6C6B" w:rsidRPr="002E7210" w:rsidRDefault="00FC6C6B" w:rsidP="00FC6C6B">
      <w:pPr>
        <w:tabs>
          <w:tab w:val="left" w:pos="2025"/>
        </w:tabs>
        <w:jc w:val="both"/>
        <w:rPr>
          <w:lang w:bidi="ar-SA"/>
        </w:rPr>
      </w:pPr>
      <w:r>
        <w:rPr>
          <w:lang w:bidi="ar-SA"/>
        </w:rPr>
        <w:t xml:space="preserve"> </w:t>
      </w:r>
    </w:p>
    <w:tbl>
      <w:tblPr>
        <w:tblW w:w="5000" w:type="pct"/>
        <w:tblInd w:w="-478" w:type="dxa"/>
        <w:tblCellMar>
          <w:left w:w="0" w:type="dxa"/>
          <w:right w:w="0" w:type="dxa"/>
        </w:tblCellMar>
        <w:tblLook w:val="04A0"/>
      </w:tblPr>
      <w:tblGrid>
        <w:gridCol w:w="1157"/>
        <w:gridCol w:w="534"/>
        <w:gridCol w:w="389"/>
        <w:gridCol w:w="666"/>
        <w:gridCol w:w="389"/>
        <w:gridCol w:w="666"/>
        <w:gridCol w:w="389"/>
        <w:gridCol w:w="666"/>
        <w:gridCol w:w="389"/>
        <w:gridCol w:w="666"/>
        <w:gridCol w:w="389"/>
        <w:gridCol w:w="666"/>
        <w:gridCol w:w="389"/>
        <w:gridCol w:w="666"/>
        <w:gridCol w:w="389"/>
        <w:gridCol w:w="666"/>
        <w:gridCol w:w="389"/>
        <w:gridCol w:w="666"/>
      </w:tblGrid>
      <w:tr w:rsidR="00FC6C6B" w:rsidRPr="00EB1368" w:rsidTr="004907E0">
        <w:trPr>
          <w:trHeight w:val="250"/>
        </w:trPr>
        <w:tc>
          <w:tcPr>
            <w:tcW w:w="1691" w:type="dxa"/>
            <w:gridSpan w:val="2"/>
            <w:vMerge w:val="restart"/>
            <w:tcBorders>
              <w:top w:val="single" w:sz="8" w:space="0" w:color="E0301E"/>
              <w:left w:val="single" w:sz="8" w:space="0" w:color="E0301E"/>
              <w:bottom w:val="single" w:sz="1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b/>
                <w:bCs/>
                <w:lang w:val="en-US" w:bidi="ar-SA"/>
              </w:rPr>
              <w:t xml:space="preserve">Interventions </w:t>
            </w:r>
          </w:p>
        </w:tc>
        <w:tc>
          <w:tcPr>
            <w:tcW w:w="7385" w:type="dxa"/>
            <w:gridSpan w:val="14"/>
            <w:tcBorders>
              <w:top w:val="single" w:sz="8" w:space="0" w:color="E0301E"/>
              <w:left w:val="single" w:sz="8" w:space="0" w:color="E0301E"/>
              <w:bottom w:val="single" w:sz="1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b/>
                <w:bCs/>
                <w:lang w:val="en-US" w:bidi="ar-SA"/>
              </w:rPr>
              <w:t xml:space="preserve">Number of  Beneficiaries and Central Assistance Required (Rs. in Crores) </w:t>
            </w:r>
          </w:p>
        </w:tc>
        <w:tc>
          <w:tcPr>
            <w:tcW w:w="1055" w:type="dxa"/>
            <w:gridSpan w:val="2"/>
            <w:vMerge w:val="restart"/>
            <w:tcBorders>
              <w:top w:val="single" w:sz="8" w:space="0" w:color="E0301E"/>
              <w:left w:val="single" w:sz="8" w:space="0" w:color="E0301E"/>
              <w:bottom w:val="single" w:sz="1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b/>
                <w:bCs/>
                <w:lang w:val="en-US" w:bidi="ar-SA"/>
              </w:rPr>
              <w:t xml:space="preserve">Total </w:t>
            </w:r>
          </w:p>
        </w:tc>
      </w:tr>
      <w:tr w:rsidR="00FC6C6B" w:rsidRPr="00EB1368" w:rsidTr="004907E0">
        <w:tc>
          <w:tcPr>
            <w:tcW w:w="1691" w:type="dxa"/>
            <w:gridSpan w:val="2"/>
            <w:vMerge/>
            <w:tcBorders>
              <w:top w:val="single" w:sz="8" w:space="0" w:color="E0301E"/>
              <w:left w:val="single" w:sz="8" w:space="0" w:color="E0301E"/>
              <w:bottom w:val="single" w:sz="18" w:space="0" w:color="E0301E"/>
              <w:right w:val="single" w:sz="8" w:space="0" w:color="E0301E"/>
            </w:tcBorders>
            <w:vAlign w:val="center"/>
            <w:hideMark/>
          </w:tcPr>
          <w:p w:rsidR="00FC6C6B" w:rsidRPr="00EB1368" w:rsidRDefault="00FC6C6B" w:rsidP="004907E0">
            <w:pPr>
              <w:tabs>
                <w:tab w:val="left" w:pos="2025"/>
              </w:tabs>
              <w:rPr>
                <w:lang w:bidi="ar-SA"/>
              </w:rPr>
            </w:pPr>
          </w:p>
        </w:tc>
        <w:tc>
          <w:tcPr>
            <w:tcW w:w="1055" w:type="dxa"/>
            <w:gridSpan w:val="2"/>
            <w:tcBorders>
              <w:top w:val="single" w:sz="18" w:space="0" w:color="E0301E"/>
              <w:left w:val="single" w:sz="1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2015-16 </w:t>
            </w:r>
          </w:p>
        </w:tc>
        <w:tc>
          <w:tcPr>
            <w:tcW w:w="1055" w:type="dxa"/>
            <w:gridSpan w:val="2"/>
            <w:tcBorders>
              <w:top w:val="single" w:sz="1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2016-17 </w:t>
            </w:r>
          </w:p>
        </w:tc>
        <w:tc>
          <w:tcPr>
            <w:tcW w:w="1055" w:type="dxa"/>
            <w:gridSpan w:val="2"/>
            <w:tcBorders>
              <w:top w:val="single" w:sz="1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2017-18 </w:t>
            </w:r>
          </w:p>
        </w:tc>
        <w:tc>
          <w:tcPr>
            <w:tcW w:w="1055" w:type="dxa"/>
            <w:gridSpan w:val="2"/>
            <w:tcBorders>
              <w:top w:val="single" w:sz="1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2018-19 </w:t>
            </w:r>
          </w:p>
        </w:tc>
        <w:tc>
          <w:tcPr>
            <w:tcW w:w="1055" w:type="dxa"/>
            <w:gridSpan w:val="2"/>
            <w:tcBorders>
              <w:top w:val="single" w:sz="1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2019-20 </w:t>
            </w:r>
          </w:p>
        </w:tc>
        <w:tc>
          <w:tcPr>
            <w:tcW w:w="1055" w:type="dxa"/>
            <w:gridSpan w:val="2"/>
            <w:tcBorders>
              <w:top w:val="single" w:sz="1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2020-21 </w:t>
            </w:r>
          </w:p>
        </w:tc>
        <w:tc>
          <w:tcPr>
            <w:tcW w:w="1055" w:type="dxa"/>
            <w:gridSpan w:val="2"/>
            <w:tcBorders>
              <w:top w:val="single" w:sz="18" w:space="0" w:color="E0301E"/>
              <w:left w:val="single" w:sz="8" w:space="0" w:color="E0301E"/>
              <w:bottom w:val="single" w:sz="8" w:space="0" w:color="E0301E"/>
              <w:right w:val="single" w:sz="1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2021-22 </w:t>
            </w:r>
          </w:p>
        </w:tc>
        <w:tc>
          <w:tcPr>
            <w:tcW w:w="1055" w:type="dxa"/>
            <w:gridSpan w:val="2"/>
            <w:vMerge/>
            <w:tcBorders>
              <w:top w:val="single" w:sz="8" w:space="0" w:color="E0301E"/>
              <w:left w:val="single" w:sz="8" w:space="0" w:color="E0301E"/>
              <w:bottom w:val="single" w:sz="18" w:space="0" w:color="E0301E"/>
              <w:right w:val="single" w:sz="8" w:space="0" w:color="E0301E"/>
            </w:tcBorders>
            <w:vAlign w:val="center"/>
            <w:hideMark/>
          </w:tcPr>
          <w:p w:rsidR="00FC6C6B" w:rsidRPr="00EB1368" w:rsidRDefault="00FC6C6B" w:rsidP="004907E0">
            <w:pPr>
              <w:tabs>
                <w:tab w:val="left" w:pos="2025"/>
              </w:tabs>
              <w:rPr>
                <w:lang w:bidi="ar-SA"/>
              </w:rPr>
            </w:pPr>
          </w:p>
        </w:tc>
      </w:tr>
      <w:tr w:rsidR="00FC6C6B" w:rsidRPr="00EB1368" w:rsidTr="004907E0">
        <w:trPr>
          <w:trHeight w:val="388"/>
        </w:trPr>
        <w:tc>
          <w:tcPr>
            <w:tcW w:w="1691" w:type="dxa"/>
            <w:gridSpan w:val="2"/>
            <w:vMerge/>
            <w:tcBorders>
              <w:top w:val="single" w:sz="8" w:space="0" w:color="E0301E"/>
              <w:left w:val="single" w:sz="8" w:space="0" w:color="E0301E"/>
              <w:bottom w:val="single" w:sz="18" w:space="0" w:color="E0301E"/>
              <w:right w:val="single" w:sz="8" w:space="0" w:color="E0301E"/>
            </w:tcBorders>
            <w:vAlign w:val="center"/>
            <w:hideMark/>
          </w:tcPr>
          <w:p w:rsidR="00FC6C6B" w:rsidRPr="00EB1368" w:rsidRDefault="00FC6C6B" w:rsidP="004907E0">
            <w:pPr>
              <w:tabs>
                <w:tab w:val="left" w:pos="2025"/>
              </w:tabs>
              <w:rPr>
                <w:lang w:bidi="ar-SA"/>
              </w:rPr>
            </w:pPr>
          </w:p>
        </w:tc>
        <w:tc>
          <w:tcPr>
            <w:tcW w:w="389" w:type="dxa"/>
            <w:tcBorders>
              <w:top w:val="single" w:sz="8" w:space="0" w:color="E0301E"/>
              <w:left w:val="single" w:sz="1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No.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Amount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No.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Amount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No.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Amount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No.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Amount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No.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Amount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No.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Amount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No.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Amount </w:t>
            </w:r>
          </w:p>
        </w:tc>
        <w:tc>
          <w:tcPr>
            <w:tcW w:w="389" w:type="dxa"/>
            <w:tcBorders>
              <w:top w:val="single" w:sz="1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No. </w:t>
            </w:r>
          </w:p>
        </w:tc>
        <w:tc>
          <w:tcPr>
            <w:tcW w:w="666" w:type="dxa"/>
            <w:tcBorders>
              <w:top w:val="single" w:sz="1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Amount </w:t>
            </w:r>
          </w:p>
        </w:tc>
      </w:tr>
      <w:tr w:rsidR="00FC6C6B" w:rsidRPr="00EB1368" w:rsidTr="004907E0">
        <w:trPr>
          <w:trHeight w:val="1298"/>
        </w:trPr>
        <w:tc>
          <w:tcPr>
            <w:tcW w:w="1157" w:type="dxa"/>
            <w:tcBorders>
              <w:top w:val="single" w:sz="1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b/>
                <w:bCs/>
                <w:lang w:val="en-US" w:bidi="ar-SA"/>
              </w:rPr>
              <w:t xml:space="preserve">Redevelopment through Private Participation </w:t>
            </w:r>
          </w:p>
        </w:tc>
        <w:tc>
          <w:tcPr>
            <w:tcW w:w="534" w:type="dxa"/>
            <w:tcBorders>
              <w:top w:val="single" w:sz="1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Slums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r>
      <w:tr w:rsidR="00FC6C6B" w:rsidRPr="00EB1368" w:rsidTr="004907E0">
        <w:trPr>
          <w:trHeight w:val="240"/>
        </w:trPr>
        <w:tc>
          <w:tcPr>
            <w:tcW w:w="1157" w:type="dxa"/>
            <w:vMerge w:val="restart"/>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b/>
                <w:bCs/>
                <w:lang w:val="en-US" w:bidi="ar-SA"/>
              </w:rPr>
              <w:t xml:space="preserve">Subsidy for beneficiary-led/ improvement of existing house </w:t>
            </w:r>
          </w:p>
        </w:tc>
        <w:tc>
          <w:tcPr>
            <w:tcW w:w="534"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Slums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r>
      <w:tr w:rsidR="00FC6C6B" w:rsidRPr="00EB1368" w:rsidTr="004907E0">
        <w:trPr>
          <w:trHeight w:val="681"/>
        </w:trPr>
        <w:tc>
          <w:tcPr>
            <w:tcW w:w="1157" w:type="dxa"/>
            <w:vMerge/>
            <w:tcBorders>
              <w:top w:val="single" w:sz="8" w:space="0" w:color="E0301E"/>
              <w:left w:val="single" w:sz="8" w:space="0" w:color="E0301E"/>
              <w:bottom w:val="single" w:sz="8" w:space="0" w:color="E0301E"/>
              <w:right w:val="single" w:sz="8" w:space="0" w:color="E0301E"/>
            </w:tcBorders>
            <w:vAlign w:val="center"/>
            <w:hideMark/>
          </w:tcPr>
          <w:p w:rsidR="00FC6C6B" w:rsidRPr="00EB1368" w:rsidRDefault="00FC6C6B" w:rsidP="004907E0">
            <w:pPr>
              <w:tabs>
                <w:tab w:val="left" w:pos="2025"/>
              </w:tabs>
              <w:rPr>
                <w:lang w:bidi="ar-SA"/>
              </w:rPr>
            </w:pPr>
          </w:p>
        </w:tc>
        <w:tc>
          <w:tcPr>
            <w:tcW w:w="534"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Non-Slums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r>
      <w:tr w:rsidR="00FC6C6B" w:rsidRPr="00EB1368" w:rsidTr="004907E0">
        <w:trPr>
          <w:trHeight w:val="243"/>
        </w:trPr>
        <w:tc>
          <w:tcPr>
            <w:tcW w:w="1157" w:type="dxa"/>
            <w:vMerge w:val="restart"/>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b/>
                <w:bCs/>
                <w:lang w:val="en-US" w:bidi="ar-SA"/>
              </w:rPr>
              <w:t xml:space="preserve">Credit linked subsidy to individual beneficiaries </w:t>
            </w:r>
          </w:p>
        </w:tc>
        <w:tc>
          <w:tcPr>
            <w:tcW w:w="534"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Slums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r>
      <w:tr w:rsidR="00FC6C6B" w:rsidRPr="00EB1368" w:rsidTr="004907E0">
        <w:trPr>
          <w:trHeight w:val="805"/>
        </w:trPr>
        <w:tc>
          <w:tcPr>
            <w:tcW w:w="1157" w:type="dxa"/>
            <w:vMerge/>
            <w:tcBorders>
              <w:top w:val="single" w:sz="8" w:space="0" w:color="E0301E"/>
              <w:left w:val="single" w:sz="8" w:space="0" w:color="E0301E"/>
              <w:bottom w:val="single" w:sz="8" w:space="0" w:color="E0301E"/>
              <w:right w:val="single" w:sz="8" w:space="0" w:color="E0301E"/>
            </w:tcBorders>
            <w:vAlign w:val="center"/>
            <w:hideMark/>
          </w:tcPr>
          <w:p w:rsidR="00FC6C6B" w:rsidRPr="00EB1368" w:rsidRDefault="00FC6C6B" w:rsidP="004907E0">
            <w:pPr>
              <w:tabs>
                <w:tab w:val="left" w:pos="2025"/>
              </w:tabs>
              <w:rPr>
                <w:lang w:bidi="ar-SA"/>
              </w:rPr>
            </w:pPr>
          </w:p>
        </w:tc>
        <w:tc>
          <w:tcPr>
            <w:tcW w:w="534"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Non-Slums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r>
      <w:tr w:rsidR="00FC6C6B" w:rsidRPr="00EB1368" w:rsidTr="004907E0">
        <w:trPr>
          <w:trHeight w:val="254"/>
        </w:trPr>
        <w:tc>
          <w:tcPr>
            <w:tcW w:w="1157" w:type="dxa"/>
            <w:vMerge w:val="restart"/>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b/>
                <w:bCs/>
                <w:lang w:val="en-US" w:bidi="ar-SA"/>
              </w:rPr>
              <w:t xml:space="preserve">Affordable Housing in Partnership (AHP) </w:t>
            </w:r>
          </w:p>
        </w:tc>
        <w:tc>
          <w:tcPr>
            <w:tcW w:w="534"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Slums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r>
      <w:tr w:rsidR="00FC6C6B" w:rsidRPr="00EB1368" w:rsidTr="004907E0">
        <w:trPr>
          <w:trHeight w:val="380"/>
        </w:trPr>
        <w:tc>
          <w:tcPr>
            <w:tcW w:w="1157" w:type="dxa"/>
            <w:vMerge/>
            <w:tcBorders>
              <w:top w:val="single" w:sz="8" w:space="0" w:color="E0301E"/>
              <w:left w:val="single" w:sz="8" w:space="0" w:color="E0301E"/>
              <w:bottom w:val="single" w:sz="8" w:space="0" w:color="E0301E"/>
              <w:right w:val="single" w:sz="8" w:space="0" w:color="E0301E"/>
            </w:tcBorders>
            <w:vAlign w:val="center"/>
            <w:hideMark/>
          </w:tcPr>
          <w:p w:rsidR="00FC6C6B" w:rsidRPr="00EB1368" w:rsidRDefault="00FC6C6B" w:rsidP="004907E0">
            <w:pPr>
              <w:tabs>
                <w:tab w:val="left" w:pos="2025"/>
              </w:tabs>
              <w:rPr>
                <w:lang w:bidi="ar-SA"/>
              </w:rPr>
            </w:pPr>
          </w:p>
        </w:tc>
        <w:tc>
          <w:tcPr>
            <w:tcW w:w="534"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Non-Slums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F9E8E7"/>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r>
      <w:tr w:rsidR="00FC6C6B" w:rsidRPr="00EB1368" w:rsidTr="004907E0">
        <w:trPr>
          <w:trHeight w:val="311"/>
        </w:trPr>
        <w:tc>
          <w:tcPr>
            <w:tcW w:w="1691" w:type="dxa"/>
            <w:gridSpan w:val="2"/>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b/>
                <w:bCs/>
                <w:lang w:val="en-US" w:bidi="ar-SA"/>
              </w:rPr>
              <w:t xml:space="preserve">Total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389"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c>
          <w:tcPr>
            <w:tcW w:w="666" w:type="dxa"/>
            <w:tcBorders>
              <w:top w:val="single" w:sz="8" w:space="0" w:color="E0301E"/>
              <w:left w:val="single" w:sz="8" w:space="0" w:color="E0301E"/>
              <w:bottom w:val="single" w:sz="8" w:space="0" w:color="E0301E"/>
              <w:right w:val="single" w:sz="8" w:space="0" w:color="E0301E"/>
            </w:tcBorders>
            <w:shd w:val="clear" w:color="auto" w:fill="auto"/>
            <w:tcMar>
              <w:top w:w="15" w:type="dxa"/>
              <w:left w:w="89" w:type="dxa"/>
              <w:bottom w:w="0" w:type="dxa"/>
              <w:right w:w="89" w:type="dxa"/>
            </w:tcMar>
            <w:hideMark/>
          </w:tcPr>
          <w:p w:rsidR="00FC6C6B" w:rsidRPr="00EB1368" w:rsidRDefault="00FC6C6B" w:rsidP="004907E0">
            <w:pPr>
              <w:tabs>
                <w:tab w:val="left" w:pos="2025"/>
              </w:tabs>
              <w:rPr>
                <w:lang w:bidi="ar-SA"/>
              </w:rPr>
            </w:pPr>
            <w:r w:rsidRPr="00EB1368">
              <w:rPr>
                <w:lang w:val="en-US" w:bidi="ar-SA"/>
              </w:rPr>
              <w:t xml:space="preserve">  </w:t>
            </w:r>
          </w:p>
        </w:tc>
      </w:tr>
    </w:tbl>
    <w:p w:rsidR="00FC6C6B" w:rsidRDefault="00FC6C6B" w:rsidP="00FC6C6B">
      <w:pPr>
        <w:tabs>
          <w:tab w:val="left" w:pos="2025"/>
        </w:tabs>
        <w:rPr>
          <w:b/>
          <w:bCs/>
          <w:i/>
          <w:iCs/>
          <w:lang w:val="en-US" w:bidi="ar-SA"/>
        </w:rPr>
      </w:pPr>
    </w:p>
    <w:p w:rsidR="00FC6C6B" w:rsidRPr="00794971" w:rsidRDefault="00FC6C6B" w:rsidP="00FC6C6B">
      <w:pPr>
        <w:pStyle w:val="ListParagraph"/>
        <w:numPr>
          <w:ilvl w:val="0"/>
          <w:numId w:val="52"/>
        </w:numPr>
        <w:spacing w:after="0" w:line="240" w:lineRule="auto"/>
        <w:jc w:val="both"/>
        <w:rPr>
          <w:lang w:bidi="ar-SA"/>
        </w:rPr>
      </w:pPr>
      <w:r w:rsidRPr="00794971">
        <w:rPr>
          <w:b/>
          <w:bCs/>
          <w:iCs/>
          <w:lang w:val="en-US" w:bidi="ar-SA"/>
        </w:rPr>
        <w:lastRenderedPageBreak/>
        <w:t xml:space="preserve">Formulating Institutional Framework for Implementation of HFAPoA: </w:t>
      </w:r>
    </w:p>
    <w:p w:rsidR="00FC6C6B" w:rsidRPr="0071538B" w:rsidRDefault="00FC6C6B" w:rsidP="00FC6C6B">
      <w:pPr>
        <w:numPr>
          <w:ilvl w:val="0"/>
          <w:numId w:val="50"/>
        </w:numPr>
        <w:tabs>
          <w:tab w:val="left" w:pos="2025"/>
        </w:tabs>
        <w:rPr>
          <w:lang w:bidi="ar-SA"/>
        </w:rPr>
      </w:pPr>
      <w:r w:rsidRPr="0071538B">
        <w:rPr>
          <w:lang w:bidi="ar-SA"/>
        </w:rPr>
        <w:t xml:space="preserve">The implementation modalities for the various components identified in the HFAPoA would need to be worked out broadly following appropriate frameworks. </w:t>
      </w:r>
    </w:p>
    <w:p w:rsidR="00FC6C6B" w:rsidRPr="0071538B" w:rsidRDefault="00FC6C6B" w:rsidP="00FC6C6B">
      <w:pPr>
        <w:numPr>
          <w:ilvl w:val="0"/>
          <w:numId w:val="50"/>
        </w:numPr>
        <w:tabs>
          <w:tab w:val="left" w:pos="2025"/>
        </w:tabs>
        <w:rPr>
          <w:lang w:bidi="ar-SA"/>
        </w:rPr>
      </w:pPr>
      <w:r w:rsidRPr="0071538B">
        <w:rPr>
          <w:lang w:bidi="ar-SA"/>
        </w:rPr>
        <w:t xml:space="preserve">The collaborative structure would be chaired by the ULB commissioner and aided by an expert committee. An indicative table as given below can be framed. </w:t>
      </w:r>
      <w:r>
        <w:rPr>
          <w:lang w:bidi="ar-SA"/>
        </w:rPr>
        <w:t xml:space="preserve"> </w:t>
      </w:r>
    </w:p>
    <w:tbl>
      <w:tblPr>
        <w:tblW w:w="5000" w:type="pct"/>
        <w:tblLayout w:type="fixed"/>
        <w:tblCellMar>
          <w:left w:w="0" w:type="dxa"/>
          <w:right w:w="0" w:type="dxa"/>
        </w:tblCellMar>
        <w:tblLook w:val="04A0"/>
      </w:tblPr>
      <w:tblGrid>
        <w:gridCol w:w="1483"/>
        <w:gridCol w:w="1512"/>
        <w:gridCol w:w="1141"/>
        <w:gridCol w:w="1142"/>
        <w:gridCol w:w="1936"/>
        <w:gridCol w:w="2475"/>
      </w:tblGrid>
      <w:tr w:rsidR="00FC6C6B" w:rsidRPr="0071538B" w:rsidTr="004907E0">
        <w:trPr>
          <w:trHeight w:val="720"/>
        </w:trPr>
        <w:tc>
          <w:tcPr>
            <w:tcW w:w="1667" w:type="dxa"/>
            <w:tcBorders>
              <w:top w:val="single" w:sz="8" w:space="0" w:color="E0301E"/>
              <w:left w:val="single" w:sz="8" w:space="0" w:color="E0301E"/>
              <w:bottom w:val="single" w:sz="1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b/>
                <w:bCs/>
                <w:lang w:bidi="ar-SA"/>
              </w:rPr>
              <w:t>Stakeholder</w:t>
            </w:r>
            <w:r w:rsidRPr="0071538B">
              <w:rPr>
                <w:b/>
                <w:bCs/>
                <w:lang w:val="en-US" w:bidi="ar-SA"/>
              </w:rPr>
              <w:t xml:space="preserve"> </w:t>
            </w:r>
          </w:p>
        </w:tc>
        <w:tc>
          <w:tcPr>
            <w:tcW w:w="1701" w:type="dxa"/>
            <w:tcBorders>
              <w:top w:val="single" w:sz="8" w:space="0" w:color="E0301E"/>
              <w:left w:val="single" w:sz="8" w:space="0" w:color="E0301E"/>
              <w:bottom w:val="single" w:sz="1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b/>
                <w:bCs/>
                <w:lang w:bidi="ar-SA"/>
              </w:rPr>
              <w:t>Community Participation</w:t>
            </w:r>
            <w:r w:rsidRPr="0071538B">
              <w:rPr>
                <w:b/>
                <w:bCs/>
                <w:lang w:val="en-US" w:bidi="ar-SA"/>
              </w:rPr>
              <w:t xml:space="preserve"> </w:t>
            </w:r>
          </w:p>
        </w:tc>
        <w:tc>
          <w:tcPr>
            <w:tcW w:w="1275" w:type="dxa"/>
            <w:tcBorders>
              <w:top w:val="single" w:sz="8" w:space="0" w:color="E0301E"/>
              <w:left w:val="single" w:sz="8" w:space="0" w:color="E0301E"/>
              <w:bottom w:val="single" w:sz="1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b/>
                <w:bCs/>
                <w:lang w:bidi="ar-SA"/>
              </w:rPr>
              <w:t>Planning</w:t>
            </w:r>
            <w:r w:rsidRPr="0071538B">
              <w:rPr>
                <w:b/>
                <w:bCs/>
                <w:lang w:val="en-US" w:bidi="ar-SA"/>
              </w:rPr>
              <w:t xml:space="preserve"> </w:t>
            </w:r>
          </w:p>
        </w:tc>
        <w:tc>
          <w:tcPr>
            <w:tcW w:w="1276" w:type="dxa"/>
            <w:tcBorders>
              <w:top w:val="single" w:sz="8" w:space="0" w:color="E0301E"/>
              <w:left w:val="single" w:sz="8" w:space="0" w:color="E0301E"/>
              <w:bottom w:val="single" w:sz="1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b/>
                <w:bCs/>
                <w:lang w:bidi="ar-SA"/>
              </w:rPr>
              <w:t>Implementation</w:t>
            </w:r>
            <w:r w:rsidRPr="0071538B">
              <w:rPr>
                <w:b/>
                <w:bCs/>
                <w:lang w:val="en-US" w:bidi="ar-SA"/>
              </w:rPr>
              <w:t xml:space="preserve"> </w:t>
            </w:r>
          </w:p>
        </w:tc>
        <w:tc>
          <w:tcPr>
            <w:tcW w:w="2188" w:type="dxa"/>
            <w:tcBorders>
              <w:top w:val="single" w:sz="8" w:space="0" w:color="E0301E"/>
              <w:left w:val="single" w:sz="8" w:space="0" w:color="E0301E"/>
              <w:bottom w:val="single" w:sz="1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b/>
                <w:bCs/>
                <w:lang w:bidi="ar-SA"/>
              </w:rPr>
              <w:t>Mandatory Conditions</w:t>
            </w:r>
            <w:r w:rsidRPr="0071538B">
              <w:rPr>
                <w:b/>
                <w:bCs/>
                <w:lang w:val="en-US" w:bidi="ar-SA"/>
              </w:rPr>
              <w:t xml:space="preserve"> </w:t>
            </w:r>
          </w:p>
        </w:tc>
        <w:tc>
          <w:tcPr>
            <w:tcW w:w="2806" w:type="dxa"/>
            <w:tcBorders>
              <w:top w:val="single" w:sz="8" w:space="0" w:color="E0301E"/>
              <w:left w:val="single" w:sz="8" w:space="0" w:color="E0301E"/>
              <w:bottom w:val="single" w:sz="1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b/>
                <w:bCs/>
                <w:lang w:bidi="ar-SA"/>
              </w:rPr>
              <w:t>Post Implementation</w:t>
            </w:r>
            <w:r w:rsidRPr="0071538B">
              <w:rPr>
                <w:b/>
                <w:bCs/>
                <w:lang w:val="en-US" w:bidi="ar-SA"/>
              </w:rPr>
              <w:t xml:space="preserve"> </w:t>
            </w:r>
          </w:p>
        </w:tc>
      </w:tr>
      <w:tr w:rsidR="00FC6C6B" w:rsidRPr="0071538B" w:rsidTr="004907E0">
        <w:trPr>
          <w:trHeight w:val="393"/>
        </w:trPr>
        <w:tc>
          <w:tcPr>
            <w:tcW w:w="1667" w:type="dxa"/>
            <w:tcBorders>
              <w:top w:val="single" w:sz="1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b/>
                <w:bCs/>
                <w:lang w:bidi="ar-SA"/>
              </w:rPr>
              <w:t>ULB</w:t>
            </w:r>
            <w:r w:rsidRPr="0071538B">
              <w:rPr>
                <w:b/>
                <w:bCs/>
                <w:lang w:val="en-US" w:bidi="ar-SA"/>
              </w:rPr>
              <w:t xml:space="preserve"> </w:t>
            </w:r>
          </w:p>
        </w:tc>
        <w:tc>
          <w:tcPr>
            <w:tcW w:w="1701" w:type="dxa"/>
            <w:tcBorders>
              <w:top w:val="single" w:sz="1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c>
          <w:tcPr>
            <w:tcW w:w="1275" w:type="dxa"/>
            <w:tcBorders>
              <w:top w:val="single" w:sz="1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c>
          <w:tcPr>
            <w:tcW w:w="1276" w:type="dxa"/>
            <w:tcBorders>
              <w:top w:val="single" w:sz="1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c>
          <w:tcPr>
            <w:tcW w:w="2188" w:type="dxa"/>
            <w:tcBorders>
              <w:top w:val="single" w:sz="1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c>
          <w:tcPr>
            <w:tcW w:w="2806" w:type="dxa"/>
            <w:tcBorders>
              <w:top w:val="single" w:sz="1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r>
      <w:tr w:rsidR="00FC6C6B" w:rsidRPr="0071538B" w:rsidTr="004907E0">
        <w:trPr>
          <w:trHeight w:val="306"/>
        </w:trPr>
        <w:tc>
          <w:tcPr>
            <w:tcW w:w="1667"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b/>
                <w:bCs/>
                <w:lang w:bidi="ar-SA"/>
              </w:rPr>
              <w:t>Slum Clearance Board</w:t>
            </w:r>
            <w:r w:rsidRPr="0071538B">
              <w:rPr>
                <w:b/>
                <w:bCs/>
                <w:lang w:val="en-US" w:bidi="ar-SA"/>
              </w:rPr>
              <w:t xml:space="preserve"> </w:t>
            </w:r>
          </w:p>
        </w:tc>
        <w:tc>
          <w:tcPr>
            <w:tcW w:w="1701"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p>
        </w:tc>
        <w:tc>
          <w:tcPr>
            <w:tcW w:w="1275"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c>
          <w:tcPr>
            <w:tcW w:w="1276"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c>
          <w:tcPr>
            <w:tcW w:w="2188"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p>
        </w:tc>
        <w:tc>
          <w:tcPr>
            <w:tcW w:w="2806"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r>
      <w:tr w:rsidR="00FC6C6B" w:rsidRPr="0071538B" w:rsidTr="004907E0">
        <w:trPr>
          <w:trHeight w:val="1098"/>
        </w:trPr>
        <w:tc>
          <w:tcPr>
            <w:tcW w:w="1667" w:type="dxa"/>
            <w:tcBorders>
              <w:top w:val="single" w:sz="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b/>
                <w:bCs/>
                <w:lang w:bidi="ar-SA"/>
              </w:rPr>
              <w:t>Urban Development Authority</w:t>
            </w:r>
            <w:r w:rsidRPr="0071538B">
              <w:rPr>
                <w:b/>
                <w:bCs/>
                <w:lang w:val="en-US" w:bidi="ar-SA"/>
              </w:rPr>
              <w:t xml:space="preserve"> </w:t>
            </w:r>
          </w:p>
        </w:tc>
        <w:tc>
          <w:tcPr>
            <w:tcW w:w="1701" w:type="dxa"/>
            <w:tcBorders>
              <w:top w:val="single" w:sz="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p>
        </w:tc>
        <w:tc>
          <w:tcPr>
            <w:tcW w:w="1275" w:type="dxa"/>
            <w:tcBorders>
              <w:top w:val="single" w:sz="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c>
          <w:tcPr>
            <w:tcW w:w="1276" w:type="dxa"/>
            <w:tcBorders>
              <w:top w:val="single" w:sz="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c>
          <w:tcPr>
            <w:tcW w:w="2188" w:type="dxa"/>
            <w:tcBorders>
              <w:top w:val="single" w:sz="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p>
        </w:tc>
        <w:tc>
          <w:tcPr>
            <w:tcW w:w="2806" w:type="dxa"/>
            <w:tcBorders>
              <w:top w:val="single" w:sz="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p>
        </w:tc>
      </w:tr>
      <w:tr w:rsidR="00FC6C6B" w:rsidRPr="0071538B" w:rsidTr="004907E0">
        <w:trPr>
          <w:trHeight w:val="571"/>
        </w:trPr>
        <w:tc>
          <w:tcPr>
            <w:tcW w:w="1667"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b/>
                <w:bCs/>
                <w:lang w:bidi="ar-SA"/>
              </w:rPr>
              <w:t>Housing Board</w:t>
            </w:r>
            <w:r w:rsidRPr="0071538B">
              <w:rPr>
                <w:b/>
                <w:bCs/>
                <w:lang w:val="en-US" w:bidi="ar-SA"/>
              </w:rPr>
              <w:t xml:space="preserve"> </w:t>
            </w:r>
          </w:p>
        </w:tc>
        <w:tc>
          <w:tcPr>
            <w:tcW w:w="1701"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p>
        </w:tc>
        <w:tc>
          <w:tcPr>
            <w:tcW w:w="1275"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p>
        </w:tc>
        <w:tc>
          <w:tcPr>
            <w:tcW w:w="1276"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c>
          <w:tcPr>
            <w:tcW w:w="2188"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p>
        </w:tc>
        <w:tc>
          <w:tcPr>
            <w:tcW w:w="2806"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r>
      <w:tr w:rsidR="00FC6C6B" w:rsidRPr="0071538B" w:rsidTr="004907E0">
        <w:trPr>
          <w:trHeight w:val="190"/>
        </w:trPr>
        <w:tc>
          <w:tcPr>
            <w:tcW w:w="1667" w:type="dxa"/>
            <w:tcBorders>
              <w:top w:val="single" w:sz="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b/>
                <w:bCs/>
                <w:lang w:bidi="ar-SA"/>
              </w:rPr>
              <w:t>Beneficiary</w:t>
            </w:r>
            <w:r w:rsidRPr="0071538B">
              <w:rPr>
                <w:b/>
                <w:bCs/>
                <w:lang w:val="en-US" w:bidi="ar-SA"/>
              </w:rPr>
              <w:t xml:space="preserve"> </w:t>
            </w:r>
          </w:p>
        </w:tc>
        <w:tc>
          <w:tcPr>
            <w:tcW w:w="1701" w:type="dxa"/>
            <w:tcBorders>
              <w:top w:val="single" w:sz="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p>
        </w:tc>
        <w:tc>
          <w:tcPr>
            <w:tcW w:w="1275" w:type="dxa"/>
            <w:tcBorders>
              <w:top w:val="single" w:sz="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p>
        </w:tc>
        <w:tc>
          <w:tcPr>
            <w:tcW w:w="1276" w:type="dxa"/>
            <w:tcBorders>
              <w:top w:val="single" w:sz="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c>
          <w:tcPr>
            <w:tcW w:w="2188" w:type="dxa"/>
            <w:tcBorders>
              <w:top w:val="single" w:sz="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p>
        </w:tc>
        <w:tc>
          <w:tcPr>
            <w:tcW w:w="2806" w:type="dxa"/>
            <w:tcBorders>
              <w:top w:val="single" w:sz="8" w:space="0" w:color="E0301E"/>
              <w:left w:val="single" w:sz="8" w:space="0" w:color="E0301E"/>
              <w:bottom w:val="single" w:sz="8" w:space="0" w:color="E0301E"/>
              <w:right w:val="single" w:sz="8" w:space="0" w:color="E0301E"/>
            </w:tcBorders>
            <w:shd w:val="clear" w:color="auto" w:fill="F9E8E7"/>
            <w:tcMar>
              <w:top w:w="15" w:type="dxa"/>
              <w:left w:w="107" w:type="dxa"/>
              <w:bottom w:w="0" w:type="dxa"/>
              <w:right w:w="107" w:type="dxa"/>
            </w:tcMar>
            <w:hideMark/>
          </w:tcPr>
          <w:p w:rsidR="00FC6C6B" w:rsidRPr="0071538B" w:rsidRDefault="00FC6C6B" w:rsidP="004907E0">
            <w:pPr>
              <w:tabs>
                <w:tab w:val="left" w:pos="2025"/>
              </w:tabs>
              <w:rPr>
                <w:lang w:bidi="ar-SA"/>
              </w:rPr>
            </w:pPr>
          </w:p>
        </w:tc>
      </w:tr>
      <w:tr w:rsidR="00FC6C6B" w:rsidRPr="0071538B" w:rsidTr="004907E0">
        <w:trPr>
          <w:trHeight w:val="675"/>
        </w:trPr>
        <w:tc>
          <w:tcPr>
            <w:tcW w:w="1667"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b/>
                <w:bCs/>
                <w:lang w:bidi="ar-SA"/>
              </w:rPr>
              <w:t>Private Sector</w:t>
            </w:r>
            <w:r w:rsidRPr="0071538B">
              <w:rPr>
                <w:b/>
                <w:bCs/>
                <w:lang w:val="en-US" w:bidi="ar-SA"/>
              </w:rPr>
              <w:t xml:space="preserve"> </w:t>
            </w:r>
          </w:p>
        </w:tc>
        <w:tc>
          <w:tcPr>
            <w:tcW w:w="1701"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p>
        </w:tc>
        <w:tc>
          <w:tcPr>
            <w:tcW w:w="1275"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c>
          <w:tcPr>
            <w:tcW w:w="1276"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c>
          <w:tcPr>
            <w:tcW w:w="2188"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p>
        </w:tc>
        <w:tc>
          <w:tcPr>
            <w:tcW w:w="2806" w:type="dxa"/>
            <w:tcBorders>
              <w:top w:val="single" w:sz="8" w:space="0" w:color="E0301E"/>
              <w:left w:val="single" w:sz="8" w:space="0" w:color="E0301E"/>
              <w:bottom w:val="single" w:sz="8" w:space="0" w:color="E0301E"/>
              <w:right w:val="single" w:sz="8" w:space="0" w:color="E0301E"/>
            </w:tcBorders>
            <w:shd w:val="clear" w:color="auto" w:fill="auto"/>
            <w:tcMar>
              <w:top w:w="15" w:type="dxa"/>
              <w:left w:w="107" w:type="dxa"/>
              <w:bottom w:w="0" w:type="dxa"/>
              <w:right w:w="107" w:type="dxa"/>
            </w:tcMar>
            <w:hideMark/>
          </w:tcPr>
          <w:p w:rsidR="00FC6C6B" w:rsidRPr="0071538B" w:rsidRDefault="00FC6C6B" w:rsidP="004907E0">
            <w:pPr>
              <w:tabs>
                <w:tab w:val="left" w:pos="2025"/>
              </w:tabs>
              <w:rPr>
                <w:lang w:bidi="ar-SA"/>
              </w:rPr>
            </w:pPr>
            <w:r w:rsidRPr="0071538B">
              <w:rPr>
                <w:rFonts w:ascii="MS Gothic" w:eastAsia="MS Gothic" w:hAnsi="MS Gothic" w:cs="MS Gothic" w:hint="eastAsia"/>
                <w:lang w:val="en-US" w:bidi="ar-SA"/>
              </w:rPr>
              <w:t>✓</w:t>
            </w:r>
            <w:r w:rsidRPr="0071538B">
              <w:rPr>
                <w:lang w:val="en-US" w:bidi="ar-SA"/>
              </w:rPr>
              <w:t xml:space="preserve"> </w:t>
            </w:r>
          </w:p>
        </w:tc>
      </w:tr>
    </w:tbl>
    <w:p w:rsidR="00FC6C6B" w:rsidRPr="00794971" w:rsidRDefault="00FC6C6B" w:rsidP="00FC6C6B">
      <w:pPr>
        <w:tabs>
          <w:tab w:val="left" w:pos="2025"/>
        </w:tabs>
        <w:jc w:val="both"/>
        <w:rPr>
          <w:sz w:val="4"/>
          <w:lang w:val="en-US" w:bidi="ar-SA"/>
        </w:rPr>
      </w:pPr>
    </w:p>
    <w:p w:rsidR="00FC6C6B" w:rsidRPr="00794971" w:rsidRDefault="00FC6C6B" w:rsidP="00FC6C6B">
      <w:pPr>
        <w:pStyle w:val="ListParagraph"/>
        <w:numPr>
          <w:ilvl w:val="0"/>
          <w:numId w:val="52"/>
        </w:numPr>
        <w:spacing w:after="0" w:line="240" w:lineRule="auto"/>
        <w:jc w:val="both"/>
        <w:rPr>
          <w:b/>
          <w:bCs/>
          <w:iCs/>
          <w:lang w:val="en-US" w:bidi="ar-SA"/>
        </w:rPr>
      </w:pPr>
      <w:r w:rsidRPr="00794971">
        <w:rPr>
          <w:b/>
          <w:bCs/>
          <w:iCs/>
          <w:lang w:val="en-US" w:bidi="ar-SA"/>
        </w:rPr>
        <w:t xml:space="preserve">Finalization of HFAPoA &amp; Formulation of Annual Implementation Plan: </w:t>
      </w:r>
    </w:p>
    <w:p w:rsidR="00FC6C6B" w:rsidRDefault="00FC6C6B" w:rsidP="00FC6C6B">
      <w:pPr>
        <w:pStyle w:val="ListParagraph"/>
        <w:numPr>
          <w:ilvl w:val="0"/>
          <w:numId w:val="51"/>
        </w:numPr>
        <w:tabs>
          <w:tab w:val="left" w:pos="2025"/>
        </w:tabs>
        <w:jc w:val="both"/>
        <w:rPr>
          <w:b/>
          <w:bCs/>
          <w:i/>
          <w:iCs/>
          <w:lang w:val="en-US" w:bidi="ar-SA"/>
        </w:rPr>
      </w:pPr>
      <w:r>
        <w:rPr>
          <w:b/>
          <w:bCs/>
          <w:i/>
          <w:iCs/>
          <w:lang w:val="en-US" w:bidi="ar-SA"/>
        </w:rPr>
        <w:t xml:space="preserve">Finalization of HFAPoA: </w:t>
      </w:r>
    </w:p>
    <w:p w:rsidR="00FC6C6B" w:rsidRPr="0073021F" w:rsidRDefault="00FC6C6B" w:rsidP="00FC6C6B">
      <w:pPr>
        <w:pStyle w:val="ListParagraph"/>
        <w:tabs>
          <w:tab w:val="left" w:pos="2025"/>
        </w:tabs>
        <w:jc w:val="both"/>
        <w:rPr>
          <w:b/>
          <w:bCs/>
          <w:i/>
          <w:iCs/>
          <w:lang w:val="en-US" w:bidi="ar-SA"/>
        </w:rPr>
      </w:pPr>
    </w:p>
    <w:p w:rsidR="00FC6C6B" w:rsidRPr="0073021F" w:rsidRDefault="00FC6C6B" w:rsidP="00FC6C6B">
      <w:pPr>
        <w:tabs>
          <w:tab w:val="left" w:pos="2025"/>
        </w:tabs>
        <w:jc w:val="both"/>
        <w:rPr>
          <w:b/>
          <w:bCs/>
          <w:i/>
          <w:iCs/>
          <w:lang w:bidi="ar-SA"/>
        </w:rPr>
      </w:pPr>
      <w:r w:rsidRPr="0073021F">
        <w:rPr>
          <w:b/>
          <w:bCs/>
          <w:i/>
          <w:iCs/>
          <w:lang w:val="en-US" w:bidi="ar-SA"/>
        </w:rPr>
        <w:t>A. Finalized contents of HFAPoA Report</w:t>
      </w:r>
    </w:p>
    <w:p w:rsidR="00FC6C6B" w:rsidRDefault="00FC6C6B" w:rsidP="00FC6C6B">
      <w:pPr>
        <w:pStyle w:val="ListParagraph"/>
        <w:numPr>
          <w:ilvl w:val="0"/>
          <w:numId w:val="51"/>
        </w:numPr>
        <w:tabs>
          <w:tab w:val="left" w:pos="2025"/>
        </w:tabs>
        <w:jc w:val="both"/>
        <w:rPr>
          <w:b/>
          <w:bCs/>
          <w:i/>
          <w:iCs/>
          <w:lang w:bidi="ar-SA"/>
        </w:rPr>
      </w:pPr>
      <w:r w:rsidRPr="0073021F">
        <w:rPr>
          <w:b/>
          <w:bCs/>
          <w:i/>
          <w:iCs/>
          <w:lang w:bidi="ar-SA"/>
        </w:rPr>
        <w:t xml:space="preserve">City Profile &amp; review of past housing programs </w:t>
      </w:r>
    </w:p>
    <w:p w:rsidR="00FC6C6B" w:rsidRDefault="00FC6C6B" w:rsidP="00FC6C6B">
      <w:pPr>
        <w:pStyle w:val="ListParagraph"/>
        <w:numPr>
          <w:ilvl w:val="0"/>
          <w:numId w:val="51"/>
        </w:numPr>
        <w:tabs>
          <w:tab w:val="left" w:pos="2025"/>
        </w:tabs>
        <w:jc w:val="both"/>
        <w:rPr>
          <w:b/>
          <w:bCs/>
          <w:i/>
          <w:iCs/>
          <w:lang w:bidi="ar-SA"/>
        </w:rPr>
      </w:pPr>
      <w:r w:rsidRPr="0073021F">
        <w:rPr>
          <w:b/>
          <w:bCs/>
          <w:i/>
          <w:iCs/>
          <w:lang w:bidi="ar-SA"/>
        </w:rPr>
        <w:t xml:space="preserve">Initial Stakeholder workshop findings </w:t>
      </w:r>
    </w:p>
    <w:p w:rsidR="00FC6C6B" w:rsidRDefault="00FC6C6B" w:rsidP="00FC6C6B">
      <w:pPr>
        <w:pStyle w:val="ListParagraph"/>
        <w:numPr>
          <w:ilvl w:val="0"/>
          <w:numId w:val="51"/>
        </w:numPr>
        <w:tabs>
          <w:tab w:val="left" w:pos="2025"/>
        </w:tabs>
        <w:jc w:val="both"/>
        <w:rPr>
          <w:b/>
          <w:bCs/>
          <w:i/>
          <w:iCs/>
          <w:lang w:bidi="ar-SA"/>
        </w:rPr>
      </w:pPr>
      <w:r w:rsidRPr="0073021F">
        <w:rPr>
          <w:b/>
          <w:bCs/>
          <w:i/>
          <w:iCs/>
          <w:lang w:bidi="ar-SA"/>
        </w:rPr>
        <w:t xml:space="preserve">Data Profile of Updated Slum List </w:t>
      </w:r>
    </w:p>
    <w:p w:rsidR="00FC6C6B" w:rsidRDefault="00FC6C6B" w:rsidP="00FC6C6B">
      <w:pPr>
        <w:pStyle w:val="ListParagraph"/>
        <w:numPr>
          <w:ilvl w:val="0"/>
          <w:numId w:val="51"/>
        </w:numPr>
        <w:tabs>
          <w:tab w:val="left" w:pos="2025"/>
        </w:tabs>
        <w:jc w:val="both"/>
        <w:rPr>
          <w:b/>
          <w:bCs/>
          <w:i/>
          <w:iCs/>
          <w:lang w:bidi="ar-SA"/>
        </w:rPr>
      </w:pPr>
      <w:r w:rsidRPr="0073021F">
        <w:rPr>
          <w:b/>
          <w:bCs/>
          <w:i/>
          <w:iCs/>
          <w:lang w:bidi="ar-SA"/>
        </w:rPr>
        <w:t xml:space="preserve">Tenability Analysis and List of Tenable, Untenable and semi-tenable slums </w:t>
      </w:r>
    </w:p>
    <w:p w:rsidR="00FC6C6B" w:rsidRPr="0073021F" w:rsidRDefault="00FC6C6B" w:rsidP="00FC6C6B">
      <w:pPr>
        <w:pStyle w:val="ListParagraph"/>
        <w:numPr>
          <w:ilvl w:val="0"/>
          <w:numId w:val="51"/>
        </w:numPr>
        <w:tabs>
          <w:tab w:val="left" w:pos="2025"/>
        </w:tabs>
        <w:jc w:val="both"/>
        <w:rPr>
          <w:b/>
          <w:bCs/>
          <w:i/>
          <w:iCs/>
          <w:lang w:bidi="ar-SA"/>
        </w:rPr>
      </w:pPr>
      <w:r w:rsidRPr="0073021F">
        <w:rPr>
          <w:b/>
          <w:bCs/>
          <w:i/>
          <w:iCs/>
          <w:lang w:bidi="ar-SA"/>
        </w:rPr>
        <w:t>Development Options for beneficiaries in slums &amp; non-slum areas</w:t>
      </w:r>
      <w:r w:rsidRPr="0073021F">
        <w:rPr>
          <w:b/>
          <w:bCs/>
          <w:i/>
          <w:iCs/>
          <w:lang w:val="en-US" w:bidi="ar-SA"/>
        </w:rPr>
        <w:t xml:space="preserve"> </w:t>
      </w:r>
    </w:p>
    <w:p w:rsidR="00FC6C6B" w:rsidRDefault="00FC6C6B" w:rsidP="00FC6C6B">
      <w:pPr>
        <w:pStyle w:val="ListParagraph"/>
        <w:numPr>
          <w:ilvl w:val="0"/>
          <w:numId w:val="51"/>
        </w:numPr>
        <w:tabs>
          <w:tab w:val="left" w:pos="2025"/>
        </w:tabs>
        <w:jc w:val="both"/>
        <w:rPr>
          <w:b/>
          <w:bCs/>
          <w:i/>
          <w:iCs/>
          <w:lang w:bidi="ar-SA"/>
        </w:rPr>
      </w:pPr>
      <w:r w:rsidRPr="0073021F">
        <w:rPr>
          <w:b/>
          <w:bCs/>
          <w:i/>
          <w:iCs/>
          <w:lang w:bidi="ar-SA"/>
        </w:rPr>
        <w:t xml:space="preserve">Investment requirements and financial plan </w:t>
      </w:r>
    </w:p>
    <w:p w:rsidR="00FC6C6B" w:rsidRPr="0073021F" w:rsidRDefault="00FC6C6B" w:rsidP="00FC6C6B">
      <w:pPr>
        <w:pStyle w:val="ListParagraph"/>
        <w:numPr>
          <w:ilvl w:val="0"/>
          <w:numId w:val="51"/>
        </w:numPr>
        <w:tabs>
          <w:tab w:val="left" w:pos="2025"/>
        </w:tabs>
        <w:jc w:val="both"/>
        <w:rPr>
          <w:b/>
          <w:bCs/>
          <w:i/>
          <w:iCs/>
          <w:lang w:bidi="ar-SA"/>
        </w:rPr>
      </w:pPr>
      <w:r w:rsidRPr="0073021F">
        <w:rPr>
          <w:b/>
          <w:bCs/>
          <w:i/>
          <w:iCs/>
          <w:lang w:bidi="ar-SA"/>
        </w:rPr>
        <w:t xml:space="preserve">Institutional frameworks for implementation of HFAPoA </w:t>
      </w:r>
    </w:p>
    <w:p w:rsidR="00FC6C6B" w:rsidRPr="0073021F" w:rsidRDefault="00FC6C6B" w:rsidP="00FC6C6B">
      <w:pPr>
        <w:tabs>
          <w:tab w:val="left" w:pos="2025"/>
        </w:tabs>
        <w:jc w:val="both"/>
        <w:rPr>
          <w:b/>
          <w:bCs/>
          <w:i/>
          <w:iCs/>
          <w:lang w:bidi="ar-SA"/>
        </w:rPr>
      </w:pPr>
      <w:r w:rsidRPr="0073021F">
        <w:rPr>
          <w:b/>
          <w:bCs/>
          <w:i/>
          <w:iCs/>
          <w:lang w:val="en-US" w:bidi="ar-SA"/>
        </w:rPr>
        <w:t>B. Sharing of HFAPoA with elected representatives and incorporation of findings</w:t>
      </w:r>
    </w:p>
    <w:p w:rsidR="00FC6C6B" w:rsidRPr="0073021F" w:rsidRDefault="00FC6C6B" w:rsidP="00FC6C6B">
      <w:pPr>
        <w:tabs>
          <w:tab w:val="left" w:pos="2025"/>
        </w:tabs>
        <w:jc w:val="both"/>
        <w:rPr>
          <w:b/>
          <w:bCs/>
          <w:i/>
          <w:iCs/>
          <w:lang w:bidi="ar-SA"/>
        </w:rPr>
      </w:pPr>
      <w:r w:rsidRPr="0073021F">
        <w:rPr>
          <w:b/>
          <w:bCs/>
          <w:i/>
          <w:iCs/>
          <w:lang w:val="en-US" w:bidi="ar-SA"/>
        </w:rPr>
        <w:t>C. SLSMC approval</w:t>
      </w:r>
    </w:p>
    <w:p w:rsidR="00FC6C6B" w:rsidRPr="003B3452" w:rsidRDefault="00FC6C6B" w:rsidP="00FC6C6B">
      <w:pPr>
        <w:tabs>
          <w:tab w:val="left" w:pos="2025"/>
        </w:tabs>
        <w:jc w:val="both"/>
        <w:rPr>
          <w:b/>
          <w:bCs/>
          <w:i/>
          <w:iCs/>
          <w:lang w:bidi="ar-SA"/>
        </w:rPr>
      </w:pPr>
      <w:r w:rsidRPr="0073021F">
        <w:rPr>
          <w:b/>
          <w:bCs/>
          <w:i/>
          <w:iCs/>
          <w:lang w:val="en-US" w:bidi="ar-SA"/>
        </w:rPr>
        <w:t>D. Submission to MoHUPA’s CSMC Committee through Central Appraisal agencies (HUDCO, BMTPC etc.)</w:t>
      </w:r>
    </w:p>
    <w:p w:rsidR="00FC6C6B" w:rsidRPr="003079F1" w:rsidRDefault="00FC6C6B" w:rsidP="00FC6C6B">
      <w:pPr>
        <w:pStyle w:val="ListParagraph"/>
        <w:numPr>
          <w:ilvl w:val="0"/>
          <w:numId w:val="52"/>
        </w:numPr>
        <w:spacing w:after="0" w:line="240" w:lineRule="auto"/>
        <w:jc w:val="both"/>
        <w:rPr>
          <w:rFonts w:ascii="Times New Roman" w:hAnsi="Times New Roman"/>
          <w:b/>
          <w:color w:val="000000"/>
          <w:szCs w:val="22"/>
        </w:rPr>
      </w:pPr>
      <w:r w:rsidRPr="003079F1">
        <w:rPr>
          <w:rStyle w:val="A1"/>
          <w:rFonts w:ascii="Times New Roman" w:hAnsi="Times New Roman" w:cs="Times New Roman"/>
          <w:b/>
          <w:bCs/>
        </w:rPr>
        <w:t>Coverage and Duration:</w:t>
      </w:r>
    </w:p>
    <w:p w:rsidR="00FC6C6B" w:rsidRPr="00632294" w:rsidRDefault="00FC6C6B" w:rsidP="00FC6C6B">
      <w:pPr>
        <w:pStyle w:val="Pa5"/>
        <w:numPr>
          <w:ilvl w:val="0"/>
          <w:numId w:val="6"/>
        </w:numPr>
        <w:jc w:val="both"/>
        <w:rPr>
          <w:rFonts w:ascii="Times New Roman" w:hAnsi="Times New Roman"/>
          <w:color w:val="000000"/>
        </w:rPr>
      </w:pPr>
      <w:r w:rsidRPr="00632294">
        <w:rPr>
          <w:rFonts w:ascii="Times New Roman" w:hAnsi="Times New Roman"/>
          <w:color w:val="000000"/>
        </w:rPr>
        <w:lastRenderedPageBreak/>
        <w:t>All 4041 statutory towns as per Census 2011 with focus on 500 Class I cities would be covered in three phases as follows:</w:t>
      </w:r>
    </w:p>
    <w:p w:rsidR="00FC6C6B" w:rsidRPr="00632294" w:rsidRDefault="00FC6C6B" w:rsidP="00FC6C6B">
      <w:pPr>
        <w:pStyle w:val="Pa6"/>
        <w:ind w:left="1440"/>
        <w:jc w:val="both"/>
        <w:rPr>
          <w:rFonts w:ascii="Times New Roman" w:hAnsi="Times New Roman"/>
          <w:color w:val="000000"/>
        </w:rPr>
      </w:pPr>
      <w:r w:rsidRPr="00632294">
        <w:rPr>
          <w:rFonts w:ascii="Times New Roman" w:hAnsi="Times New Roman"/>
          <w:color w:val="000000"/>
        </w:rPr>
        <w:t>Phase I (April 2015 - March 2017) to cover 100 Cities selected from States/UTs as</w:t>
      </w:r>
      <w:r w:rsidRPr="00632294">
        <w:rPr>
          <w:rStyle w:val="A2"/>
          <w:rFonts w:ascii="Times New Roman" w:hAnsi="Times New Roman" w:cs="Times New Roman"/>
          <w:sz w:val="24"/>
          <w:szCs w:val="24"/>
        </w:rPr>
        <w:t xml:space="preserve"> </w:t>
      </w:r>
      <w:r w:rsidRPr="00632294">
        <w:rPr>
          <w:rFonts w:ascii="Times New Roman" w:hAnsi="Times New Roman"/>
          <w:color w:val="000000"/>
        </w:rPr>
        <w:t>per their willingness.</w:t>
      </w:r>
    </w:p>
    <w:p w:rsidR="00FC6C6B" w:rsidRPr="00632294" w:rsidRDefault="00FC6C6B" w:rsidP="00FC6C6B">
      <w:pPr>
        <w:pStyle w:val="Pa6"/>
        <w:ind w:left="1440"/>
        <w:jc w:val="both"/>
        <w:rPr>
          <w:rFonts w:ascii="Times New Roman" w:hAnsi="Times New Roman"/>
          <w:color w:val="000000"/>
        </w:rPr>
      </w:pPr>
      <w:r w:rsidRPr="00632294">
        <w:rPr>
          <w:rFonts w:ascii="Times New Roman" w:hAnsi="Times New Roman"/>
          <w:color w:val="000000"/>
        </w:rPr>
        <w:t>Phase II (April 2017 - March 2019) to cover additional 200 Cities</w:t>
      </w:r>
      <w:r w:rsidRPr="00632294">
        <w:rPr>
          <w:rStyle w:val="A2"/>
          <w:rFonts w:ascii="Times New Roman" w:hAnsi="Times New Roman" w:cs="Times New Roman"/>
          <w:sz w:val="24"/>
          <w:szCs w:val="24"/>
        </w:rPr>
        <w:t xml:space="preserve">• </w:t>
      </w:r>
    </w:p>
    <w:p w:rsidR="00FC6C6B" w:rsidRPr="00632294" w:rsidRDefault="00FC6C6B" w:rsidP="00FC6C6B">
      <w:pPr>
        <w:pStyle w:val="Pa6"/>
        <w:ind w:left="1440"/>
        <w:jc w:val="both"/>
        <w:rPr>
          <w:rFonts w:ascii="Times New Roman" w:hAnsi="Times New Roman"/>
          <w:color w:val="000000"/>
        </w:rPr>
      </w:pPr>
      <w:r w:rsidRPr="00632294">
        <w:rPr>
          <w:rFonts w:ascii="Times New Roman" w:hAnsi="Times New Roman"/>
          <w:color w:val="000000"/>
        </w:rPr>
        <w:t>Phase III (April 2019 - March 2022) to cover all other remaining Cities</w:t>
      </w:r>
      <w:r w:rsidRPr="00632294">
        <w:rPr>
          <w:rStyle w:val="A2"/>
          <w:rFonts w:ascii="Times New Roman" w:hAnsi="Times New Roman" w:cs="Times New Roman"/>
          <w:sz w:val="24"/>
          <w:szCs w:val="24"/>
        </w:rPr>
        <w:t xml:space="preserve">• </w:t>
      </w:r>
    </w:p>
    <w:p w:rsidR="00FC6C6B" w:rsidRPr="00632294" w:rsidRDefault="00FC6C6B" w:rsidP="00FC6C6B">
      <w:pPr>
        <w:pStyle w:val="Pa4"/>
        <w:ind w:left="720" w:hanging="720"/>
        <w:jc w:val="both"/>
        <w:rPr>
          <w:rFonts w:ascii="Times New Roman" w:hAnsi="Times New Roman"/>
          <w:color w:val="000000"/>
        </w:rPr>
      </w:pPr>
      <w:r w:rsidRPr="00632294">
        <w:rPr>
          <w:rStyle w:val="A1"/>
          <w:rFonts w:ascii="Times New Roman" w:hAnsi="Times New Roman" w:cs="Times New Roman"/>
          <w:sz w:val="24"/>
          <w:szCs w:val="24"/>
        </w:rPr>
        <w:t xml:space="preserve">           Ministry, however, will have flexibility regarding inclusion of additional cities in earlier phases in case there is a resource backed demand from States/UTs. </w:t>
      </w:r>
    </w:p>
    <w:p w:rsidR="00FC6C6B" w:rsidRPr="00632294" w:rsidRDefault="00FC6C6B" w:rsidP="00FC6C6B">
      <w:pPr>
        <w:pStyle w:val="Pa5"/>
        <w:numPr>
          <w:ilvl w:val="0"/>
          <w:numId w:val="6"/>
        </w:numPr>
        <w:jc w:val="both"/>
        <w:rPr>
          <w:rStyle w:val="A1"/>
          <w:rFonts w:ascii="Times New Roman" w:hAnsi="Times New Roman" w:cs="Times New Roman"/>
          <w:sz w:val="24"/>
          <w:szCs w:val="24"/>
        </w:rPr>
      </w:pPr>
      <w:r w:rsidRPr="00632294">
        <w:rPr>
          <w:rStyle w:val="A1"/>
          <w:rFonts w:ascii="Times New Roman" w:hAnsi="Times New Roman" w:cs="Times New Roman"/>
          <w:sz w:val="24"/>
          <w:szCs w:val="24"/>
        </w:rPr>
        <w:t>The mission will support construction of houses upto 30 square meter carpet area with basic civic infrastructure. States/UTs will have flexibility in terms of determining the size of house and other facilities at the state level in consultation with the Ministry but without any enhanced financial assistance from Centre. Slum redevelopment projects and Affordable Housing projects in partnership should have basic civic infrastructure like water, sanitation, sewerage, road, electricity etc. ULB should ensure that individual houses under credit linked interest subsidy and beneficiary led construction should have provision for these basic civic services.</w:t>
      </w:r>
    </w:p>
    <w:p w:rsidR="00FC6C6B" w:rsidRPr="00632294" w:rsidRDefault="00FC6C6B" w:rsidP="00FC6C6B">
      <w:pPr>
        <w:pStyle w:val="Pa5"/>
        <w:numPr>
          <w:ilvl w:val="0"/>
          <w:numId w:val="6"/>
        </w:numPr>
        <w:jc w:val="both"/>
        <w:rPr>
          <w:rFonts w:ascii="Times New Roman" w:hAnsi="Times New Roman"/>
          <w:color w:val="000000"/>
        </w:rPr>
      </w:pPr>
      <w:r w:rsidRPr="00632294">
        <w:rPr>
          <w:rStyle w:val="A1"/>
          <w:rFonts w:ascii="Times New Roman" w:hAnsi="Times New Roman" w:cs="Times New Roman"/>
          <w:sz w:val="24"/>
          <w:szCs w:val="24"/>
        </w:rPr>
        <w:t xml:space="preserve">The minimum size of houses constructed under the mission under each component should conform to the standards provided in National Building Code (NBC). If available area of land, however, does not permit building of such minimum size of houses as per NBC and if beneficiary consent is available for reduced size of house, a suitable decision on area may be taken by State/UTs with the approval of SLSMC. All houses built or expanded under the  </w:t>
      </w:r>
      <w:r w:rsidRPr="00632294">
        <w:rPr>
          <w:rFonts w:ascii="Times New Roman" w:hAnsi="Times New Roman"/>
          <w:color w:val="000000"/>
        </w:rPr>
        <w:t>Mission should essentially have toilet facility.</w:t>
      </w:r>
    </w:p>
    <w:p w:rsidR="00FC6C6B" w:rsidRPr="00632294" w:rsidRDefault="00FC6C6B" w:rsidP="00FC6C6B">
      <w:pPr>
        <w:pStyle w:val="Pa5"/>
        <w:numPr>
          <w:ilvl w:val="0"/>
          <w:numId w:val="6"/>
        </w:numPr>
        <w:jc w:val="both"/>
        <w:rPr>
          <w:rFonts w:ascii="Times New Roman" w:hAnsi="Times New Roman"/>
          <w:color w:val="000000"/>
        </w:rPr>
      </w:pPr>
      <w:r w:rsidRPr="00632294">
        <w:rPr>
          <w:rFonts w:ascii="Times New Roman" w:hAnsi="Times New Roman"/>
          <w:color w:val="000000"/>
        </w:rPr>
        <w:t>The houses under the mission should be designed and constructed to meet the require</w:t>
      </w:r>
      <w:r w:rsidRPr="00632294">
        <w:rPr>
          <w:rFonts w:ascii="Times New Roman" w:hAnsi="Times New Roman"/>
          <w:color w:val="000000"/>
        </w:rPr>
        <w:softHyphen/>
        <w:t>ments of structural safety against earthquake, flood, cyclone, landslides etc. conforming to the National Building Code and other relevant Bureau of Indian Standards (BIS) codes.</w:t>
      </w:r>
    </w:p>
    <w:p w:rsidR="00FC6C6B" w:rsidRPr="00632294" w:rsidRDefault="00FC6C6B" w:rsidP="00FC6C6B">
      <w:pPr>
        <w:pStyle w:val="Pa5"/>
        <w:numPr>
          <w:ilvl w:val="0"/>
          <w:numId w:val="6"/>
        </w:numPr>
        <w:jc w:val="both"/>
        <w:rPr>
          <w:rFonts w:ascii="Times New Roman" w:hAnsi="Times New Roman"/>
          <w:color w:val="000000"/>
        </w:rPr>
      </w:pPr>
      <w:r w:rsidRPr="00632294">
        <w:rPr>
          <w:rFonts w:ascii="Times New Roman" w:hAnsi="Times New Roman"/>
          <w:color w:val="000000"/>
        </w:rPr>
        <w:t>The houses constructed/acquired with central assistance under the mission should be in the name of the female head of the household or in the joint name of the male head of the household and his wife, and only in cases when there is no adult female member in the fam</w:t>
      </w:r>
      <w:r w:rsidRPr="00632294">
        <w:rPr>
          <w:rFonts w:ascii="Times New Roman" w:hAnsi="Times New Roman"/>
          <w:color w:val="000000"/>
        </w:rPr>
        <w:softHyphen/>
        <w:t>ily, the house can be in the name of male member of the household.</w:t>
      </w:r>
    </w:p>
    <w:p w:rsidR="00FC6C6B" w:rsidRPr="00632294" w:rsidRDefault="00FC6C6B" w:rsidP="00FC6C6B">
      <w:pPr>
        <w:pStyle w:val="Pa5"/>
        <w:numPr>
          <w:ilvl w:val="0"/>
          <w:numId w:val="6"/>
        </w:numPr>
        <w:jc w:val="both"/>
        <w:rPr>
          <w:rFonts w:ascii="Times New Roman" w:hAnsi="Times New Roman"/>
          <w:color w:val="000000"/>
        </w:rPr>
      </w:pPr>
      <w:r w:rsidRPr="00632294">
        <w:rPr>
          <w:rFonts w:ascii="Times New Roman" w:hAnsi="Times New Roman"/>
          <w:color w:val="000000"/>
        </w:rPr>
        <w:t>State/UT Government and Implementing Agencies should encourage formation of associa</w:t>
      </w:r>
      <w:r w:rsidRPr="00632294">
        <w:rPr>
          <w:rFonts w:ascii="Times New Roman" w:hAnsi="Times New Roman"/>
          <w:color w:val="000000"/>
        </w:rPr>
        <w:softHyphen/>
        <w:t xml:space="preserve">tions of beneficiaries under the scheme like RWA etc. to take care of maintenance of houses being built under the mission. </w:t>
      </w:r>
    </w:p>
    <w:p w:rsidR="00FC6C6B" w:rsidRDefault="00FC6C6B" w:rsidP="00FC6C6B">
      <w:pPr>
        <w:tabs>
          <w:tab w:val="left" w:pos="2268"/>
        </w:tabs>
        <w:spacing w:after="0" w:line="240" w:lineRule="auto"/>
        <w:ind w:left="-426"/>
        <w:jc w:val="both"/>
        <w:rPr>
          <w:rFonts w:ascii="Gill Sans" w:hAnsi="Gill Sans" w:cs="Gill Sans"/>
          <w:b/>
          <w:bCs/>
          <w:color w:val="000000"/>
          <w:lang w:bidi="ar-SA"/>
        </w:rPr>
      </w:pPr>
    </w:p>
    <w:p w:rsidR="00FC6C6B" w:rsidRPr="00632294" w:rsidRDefault="00FC6C6B" w:rsidP="00FC6C6B">
      <w:pPr>
        <w:pStyle w:val="ListParagraph"/>
        <w:numPr>
          <w:ilvl w:val="0"/>
          <w:numId w:val="52"/>
        </w:numPr>
        <w:spacing w:after="0" w:line="240" w:lineRule="auto"/>
        <w:jc w:val="both"/>
        <w:rPr>
          <w:rStyle w:val="A1"/>
          <w:rFonts w:ascii="Times New Roman" w:hAnsi="Times New Roman" w:cs="Times New Roman"/>
          <w:sz w:val="24"/>
          <w:szCs w:val="24"/>
        </w:rPr>
      </w:pPr>
      <w:r w:rsidRPr="00632294">
        <w:rPr>
          <w:rFonts w:ascii="Times New Roman" w:hAnsi="Times New Roman" w:cs="Times New Roman"/>
          <w:b/>
          <w:bCs/>
          <w:color w:val="000000"/>
          <w:sz w:val="24"/>
          <w:szCs w:val="24"/>
          <w:lang w:bidi="ar-SA"/>
        </w:rPr>
        <w:t>Implementation Methodology</w:t>
      </w:r>
      <w:r>
        <w:rPr>
          <w:rFonts w:ascii="Times New Roman" w:hAnsi="Times New Roman" w:cs="Times New Roman"/>
          <w:b/>
          <w:bCs/>
          <w:color w:val="000000"/>
          <w:sz w:val="24"/>
          <w:szCs w:val="24"/>
          <w:lang w:bidi="ar-SA"/>
        </w:rPr>
        <w:t xml:space="preserve">: </w:t>
      </w:r>
    </w:p>
    <w:p w:rsidR="00FC6C6B" w:rsidRDefault="00FC6C6B" w:rsidP="00FC6C6B">
      <w:pPr>
        <w:tabs>
          <w:tab w:val="left" w:pos="2268"/>
        </w:tabs>
        <w:spacing w:after="0" w:line="240" w:lineRule="auto"/>
        <w:ind w:left="-426"/>
        <w:jc w:val="both"/>
        <w:rPr>
          <w:rFonts w:ascii="Times New Roman" w:hAnsi="Times New Roman" w:cs="Times New Roman"/>
          <w:color w:val="000000"/>
          <w:sz w:val="24"/>
          <w:szCs w:val="24"/>
        </w:rPr>
      </w:pPr>
      <w:r w:rsidRPr="00900312">
        <w:rPr>
          <w:rFonts w:ascii="Times New Roman" w:hAnsi="Times New Roman" w:cs="Times New Roman"/>
          <w:color w:val="000000"/>
          <w:sz w:val="24"/>
          <w:szCs w:val="24"/>
        </w:rPr>
        <w:t xml:space="preserve">The Mission will be implemented through four verticals giving option to beneficiaries, ULBs and State Governments. These four verticals are as below: </w:t>
      </w:r>
    </w:p>
    <w:p w:rsidR="00FC6C6B" w:rsidRPr="00DF7246" w:rsidRDefault="00FC6C6B" w:rsidP="00FC6C6B">
      <w:pPr>
        <w:pStyle w:val="Default"/>
        <w:numPr>
          <w:ilvl w:val="0"/>
          <w:numId w:val="7"/>
        </w:numPr>
        <w:jc w:val="both"/>
        <w:rPr>
          <w:rFonts w:ascii="Times New Roman" w:eastAsiaTheme="minorEastAsia" w:hAnsi="Times New Roman" w:cs="Times New Roman"/>
        </w:rPr>
      </w:pPr>
      <w:r w:rsidRPr="00DF7246">
        <w:rPr>
          <w:rFonts w:ascii="Times New Roman" w:hAnsi="Times New Roman" w:cs="Times New Roman"/>
          <w:b/>
          <w:bCs/>
        </w:rPr>
        <w:t xml:space="preserve">"In situ" Slum Redevelopment - </w:t>
      </w:r>
      <w:r w:rsidRPr="00DF7246">
        <w:rPr>
          <w:rFonts w:ascii="Times New Roman" w:eastAsiaTheme="minorEastAsia" w:hAnsi="Times New Roman" w:cs="Times New Roman"/>
        </w:rPr>
        <w:t xml:space="preserve"> Using land as a resource - With private participation - Extra FSI/TDR/FAR if required to make projects financially viable. </w:t>
      </w:r>
    </w:p>
    <w:p w:rsidR="00FC6C6B" w:rsidRPr="00DF7246" w:rsidRDefault="00FC6C6B" w:rsidP="00FC6C6B">
      <w:pPr>
        <w:pStyle w:val="Default"/>
        <w:numPr>
          <w:ilvl w:val="0"/>
          <w:numId w:val="7"/>
        </w:numPr>
        <w:jc w:val="both"/>
        <w:rPr>
          <w:rFonts w:ascii="Times New Roman" w:eastAsiaTheme="minorEastAsia" w:hAnsi="Times New Roman" w:cs="Times New Roman"/>
        </w:rPr>
      </w:pPr>
      <w:r w:rsidRPr="00DF7246">
        <w:rPr>
          <w:rFonts w:ascii="Times New Roman" w:hAnsi="Times New Roman" w:cs="Times New Roman"/>
          <w:b/>
          <w:bCs/>
        </w:rPr>
        <w:t>Affordable Housing through Credit Linked Subsidy</w:t>
      </w:r>
      <w:r w:rsidRPr="00DF7246">
        <w:rPr>
          <w:rFonts w:ascii="Times New Roman" w:eastAsiaTheme="minorEastAsia" w:hAnsi="Times New Roman" w:cs="Times New Roman"/>
          <w:b/>
          <w:bCs/>
        </w:rPr>
        <w:t xml:space="preserve"> - Interest subvention subsidy for EWS and LIG for new house </w:t>
      </w:r>
      <w:r w:rsidRPr="00DF7246">
        <w:rPr>
          <w:rFonts w:ascii="Times New Roman" w:eastAsiaTheme="minorEastAsia" w:hAnsi="Times New Roman" w:cs="Times New Roman"/>
        </w:rPr>
        <w:t>or incremental housing - EWS: Annual Household Income Up to Rs.3 lakh and house sizes upto 30 sq.m - LIG: Annual Household Income Between Rs.3-6 lakhs and house sizes upto 60 sq.m.</w:t>
      </w:r>
    </w:p>
    <w:p w:rsidR="00FC6C6B" w:rsidRPr="00DF7246" w:rsidRDefault="00FC6C6B" w:rsidP="00FC6C6B">
      <w:pPr>
        <w:pStyle w:val="Default"/>
        <w:numPr>
          <w:ilvl w:val="0"/>
          <w:numId w:val="7"/>
        </w:numPr>
        <w:jc w:val="both"/>
        <w:rPr>
          <w:rFonts w:ascii="Times New Roman" w:eastAsiaTheme="minorEastAsia" w:hAnsi="Times New Roman" w:cs="Times New Roman"/>
          <w:b/>
          <w:bCs/>
        </w:rPr>
      </w:pPr>
      <w:r w:rsidRPr="003E0885">
        <w:rPr>
          <w:rFonts w:ascii="Times New Roman" w:hAnsi="Times New Roman" w:cs="Times New Roman"/>
          <w:b/>
          <w:bCs/>
        </w:rPr>
        <w:t>Affordable Housing in Partnership</w:t>
      </w:r>
      <w:r w:rsidRPr="00DF7246">
        <w:rPr>
          <w:rFonts w:ascii="Times New Roman" w:hAnsi="Times New Roman" w:cs="Times New Roman"/>
          <w:b/>
          <w:bCs/>
        </w:rPr>
        <w:t xml:space="preserve"> - </w:t>
      </w:r>
      <w:r w:rsidRPr="00DF7246">
        <w:rPr>
          <w:rFonts w:ascii="Times New Roman" w:eastAsiaTheme="minorEastAsia" w:hAnsi="Times New Roman" w:cs="Times New Roman"/>
          <w:b/>
          <w:bCs/>
        </w:rPr>
        <w:t xml:space="preserve">with private sector or public sector </w:t>
      </w:r>
      <w:r w:rsidRPr="00DF7246">
        <w:rPr>
          <w:rFonts w:ascii="Times New Roman" w:eastAsiaTheme="minorEastAsia" w:hAnsi="Times New Roman" w:cs="Times New Roman"/>
        </w:rPr>
        <w:t xml:space="preserve">including Parastatal agencies - Central Assistance per EWS house in affordable housing projects where </w:t>
      </w:r>
      <w:r w:rsidRPr="00DF7246">
        <w:rPr>
          <w:rFonts w:ascii="Times New Roman" w:eastAsiaTheme="minorEastAsia" w:hAnsi="Times New Roman" w:cs="Times New Roman"/>
          <w:b/>
          <w:bCs/>
        </w:rPr>
        <w:t>35% of constructed houses are for EWS category.</w:t>
      </w:r>
    </w:p>
    <w:p w:rsidR="00FC6C6B" w:rsidRPr="00DF7246" w:rsidRDefault="00FC6C6B" w:rsidP="00FC6C6B">
      <w:pPr>
        <w:pStyle w:val="Default"/>
        <w:numPr>
          <w:ilvl w:val="0"/>
          <w:numId w:val="7"/>
        </w:numPr>
        <w:jc w:val="both"/>
        <w:rPr>
          <w:rFonts w:ascii="Times New Roman" w:eastAsiaTheme="minorEastAsia" w:hAnsi="Times New Roman" w:cs="Times New Roman"/>
        </w:rPr>
      </w:pPr>
      <w:r w:rsidRPr="003E0885">
        <w:rPr>
          <w:rFonts w:ascii="Times New Roman" w:hAnsi="Times New Roman" w:cs="Times New Roman"/>
          <w:b/>
          <w:bCs/>
        </w:rPr>
        <w:t>Subsidy for beneficiary-led individual house construction</w:t>
      </w:r>
      <w:r w:rsidRPr="00DF7246">
        <w:rPr>
          <w:rFonts w:ascii="Times New Roman" w:hAnsi="Times New Roman" w:cs="Times New Roman"/>
          <w:b/>
          <w:bCs/>
        </w:rPr>
        <w:t xml:space="preserve"> - </w:t>
      </w:r>
      <w:r w:rsidRPr="003E0885">
        <w:rPr>
          <w:rFonts w:ascii="Times New Roman" w:hAnsi="Times New Roman" w:cs="Times New Roman"/>
          <w:b/>
          <w:bCs/>
        </w:rPr>
        <w:t xml:space="preserve"> </w:t>
      </w:r>
      <w:r w:rsidRPr="00DF7246">
        <w:rPr>
          <w:rFonts w:ascii="Times New Roman" w:eastAsiaTheme="minorEastAsia" w:hAnsi="Times New Roman" w:cs="Times New Roman"/>
        </w:rPr>
        <w:t xml:space="preserve">- For individuals of EWS category requiring individual house - State to prepare a separate project for such beneficiaries - No isolated/ splintered beneficiary to be covered. </w:t>
      </w:r>
    </w:p>
    <w:p w:rsidR="00FC6C6B" w:rsidRDefault="00FC6C6B" w:rsidP="00FC6C6B">
      <w:pPr>
        <w:spacing w:after="0" w:line="240" w:lineRule="auto"/>
        <w:ind w:left="720"/>
        <w:jc w:val="both"/>
        <w:rPr>
          <w:rFonts w:ascii="Times New Roman" w:hAnsi="Times New Roman" w:cs="Times New Roman"/>
          <w:b/>
          <w:bCs/>
          <w:i/>
          <w:szCs w:val="24"/>
        </w:rPr>
      </w:pPr>
    </w:p>
    <w:p w:rsidR="00FC6C6B" w:rsidRDefault="00FC6C6B" w:rsidP="00FC6C6B">
      <w:pPr>
        <w:spacing w:after="0" w:line="240" w:lineRule="auto"/>
        <w:ind w:left="720"/>
        <w:jc w:val="both"/>
        <w:rPr>
          <w:rFonts w:ascii="Times New Roman" w:hAnsi="Times New Roman" w:cs="Times New Roman"/>
          <w:b/>
          <w:bCs/>
          <w:i/>
          <w:szCs w:val="24"/>
        </w:rPr>
      </w:pPr>
      <w:r w:rsidRPr="002C0DD2">
        <w:rPr>
          <w:rFonts w:ascii="Times New Roman" w:hAnsi="Times New Roman" w:cs="Times New Roman"/>
          <w:b/>
          <w:bCs/>
          <w:i/>
          <w:szCs w:val="24"/>
        </w:rPr>
        <w:t>(PMA- HFA (Urban) – Guideline and Formats are essential parts of the documents enclosed as Annexure –</w:t>
      </w:r>
      <w:r w:rsidR="00C654A1">
        <w:rPr>
          <w:rFonts w:ascii="Times New Roman" w:hAnsi="Times New Roman" w:cs="Times New Roman"/>
          <w:b/>
          <w:bCs/>
          <w:i/>
          <w:szCs w:val="24"/>
        </w:rPr>
        <w:t>D</w:t>
      </w:r>
      <w:r w:rsidRPr="002C0DD2">
        <w:rPr>
          <w:rFonts w:ascii="Times New Roman" w:hAnsi="Times New Roman" w:cs="Times New Roman"/>
          <w:b/>
          <w:bCs/>
          <w:i/>
          <w:szCs w:val="24"/>
        </w:rPr>
        <w:t>)</w:t>
      </w:r>
    </w:p>
    <w:p w:rsidR="00FC6C6B" w:rsidRDefault="00FC6C6B" w:rsidP="00FC6C6B">
      <w:pPr>
        <w:spacing w:after="0" w:line="240" w:lineRule="auto"/>
        <w:ind w:left="720"/>
        <w:jc w:val="both"/>
        <w:rPr>
          <w:rFonts w:ascii="Times New Roman" w:hAnsi="Times New Roman" w:cs="Times New Roman"/>
          <w:b/>
          <w:bCs/>
          <w:i/>
          <w:szCs w:val="24"/>
        </w:rPr>
      </w:pPr>
    </w:p>
    <w:p w:rsidR="00C50612" w:rsidRDefault="00C50612" w:rsidP="00FC6C6B">
      <w:pPr>
        <w:spacing w:after="0" w:line="240" w:lineRule="auto"/>
        <w:ind w:left="720"/>
        <w:jc w:val="both"/>
        <w:rPr>
          <w:rFonts w:ascii="Times New Roman" w:hAnsi="Times New Roman" w:cs="Times New Roman"/>
          <w:b/>
          <w:bCs/>
          <w:i/>
          <w:szCs w:val="24"/>
        </w:rPr>
      </w:pPr>
    </w:p>
    <w:p w:rsidR="00C50612" w:rsidRDefault="00C50612" w:rsidP="00FC6C6B">
      <w:pPr>
        <w:spacing w:after="0" w:line="240" w:lineRule="auto"/>
        <w:ind w:left="720"/>
        <w:jc w:val="both"/>
        <w:rPr>
          <w:rFonts w:ascii="Times New Roman" w:hAnsi="Times New Roman" w:cs="Times New Roman"/>
          <w:b/>
          <w:bCs/>
          <w:i/>
          <w:szCs w:val="24"/>
        </w:rPr>
      </w:pPr>
    </w:p>
    <w:p w:rsidR="00C50612" w:rsidRDefault="00C50612" w:rsidP="00FC6C6B">
      <w:pPr>
        <w:spacing w:after="0" w:line="240" w:lineRule="auto"/>
        <w:ind w:left="720"/>
        <w:jc w:val="both"/>
        <w:rPr>
          <w:rFonts w:ascii="Times New Roman" w:hAnsi="Times New Roman" w:cs="Times New Roman"/>
          <w:b/>
          <w:bCs/>
          <w:i/>
          <w:szCs w:val="24"/>
        </w:rPr>
      </w:pPr>
    </w:p>
    <w:p w:rsidR="00C50612" w:rsidRDefault="00C50612" w:rsidP="00FC6C6B">
      <w:pPr>
        <w:spacing w:after="0" w:line="240" w:lineRule="auto"/>
        <w:ind w:left="720"/>
        <w:jc w:val="both"/>
        <w:rPr>
          <w:rFonts w:ascii="Times New Roman" w:hAnsi="Times New Roman" w:cs="Times New Roman"/>
          <w:b/>
          <w:bCs/>
          <w:i/>
          <w:szCs w:val="24"/>
        </w:rPr>
      </w:pPr>
    </w:p>
    <w:p w:rsidR="00C50612" w:rsidRDefault="00C50612" w:rsidP="00FC6C6B">
      <w:pPr>
        <w:spacing w:after="0" w:line="240" w:lineRule="auto"/>
        <w:ind w:left="720"/>
        <w:jc w:val="both"/>
        <w:rPr>
          <w:rFonts w:ascii="Times New Roman" w:hAnsi="Times New Roman" w:cs="Times New Roman"/>
          <w:b/>
          <w:bCs/>
          <w:i/>
          <w:szCs w:val="24"/>
        </w:rPr>
      </w:pPr>
    </w:p>
    <w:p w:rsidR="00C50612" w:rsidRDefault="00C50612" w:rsidP="00FC6C6B">
      <w:pPr>
        <w:spacing w:after="0" w:line="240" w:lineRule="auto"/>
        <w:ind w:left="720"/>
        <w:jc w:val="both"/>
        <w:rPr>
          <w:rFonts w:ascii="Times New Roman" w:hAnsi="Times New Roman" w:cs="Times New Roman"/>
          <w:b/>
          <w:bCs/>
          <w:i/>
          <w:szCs w:val="24"/>
        </w:rPr>
      </w:pPr>
    </w:p>
    <w:p w:rsidR="00C50612" w:rsidRDefault="00C50612" w:rsidP="00FC6C6B">
      <w:pPr>
        <w:spacing w:after="0" w:line="240" w:lineRule="auto"/>
        <w:ind w:left="720"/>
        <w:jc w:val="both"/>
        <w:rPr>
          <w:rFonts w:ascii="Times New Roman" w:hAnsi="Times New Roman" w:cs="Times New Roman"/>
          <w:b/>
          <w:bCs/>
          <w:i/>
          <w:szCs w:val="24"/>
        </w:rPr>
      </w:pPr>
    </w:p>
    <w:p w:rsidR="00C50612" w:rsidRDefault="00C50612" w:rsidP="00FC6C6B">
      <w:pPr>
        <w:spacing w:after="0" w:line="240" w:lineRule="auto"/>
        <w:ind w:left="720"/>
        <w:jc w:val="both"/>
        <w:rPr>
          <w:rFonts w:ascii="Times New Roman" w:hAnsi="Times New Roman" w:cs="Times New Roman"/>
          <w:b/>
          <w:bCs/>
          <w:i/>
          <w:szCs w:val="24"/>
        </w:rPr>
      </w:pPr>
    </w:p>
    <w:p w:rsidR="00FC6C6B" w:rsidRPr="00564F65" w:rsidRDefault="00FC6C6B" w:rsidP="00FC6C6B">
      <w:pPr>
        <w:spacing w:after="0" w:line="240" w:lineRule="auto"/>
        <w:ind w:left="720"/>
        <w:jc w:val="both"/>
        <w:rPr>
          <w:rFonts w:ascii="Times New Roman" w:hAnsi="Times New Roman" w:cs="Times New Roman"/>
          <w:b/>
          <w:bCs/>
          <w:i/>
          <w:szCs w:val="24"/>
        </w:rPr>
      </w:pPr>
    </w:p>
    <w:p w:rsidR="00FC6C6B" w:rsidRDefault="00FC6C6B" w:rsidP="00FC6C6B">
      <w:pPr>
        <w:pStyle w:val="ListParagraph"/>
        <w:numPr>
          <w:ilvl w:val="0"/>
          <w:numId w:val="52"/>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Amount of Earnest Money, Performance Guarantee, and Security Deposit: The following percentages specified.</w:t>
      </w:r>
    </w:p>
    <w:p w:rsidR="00FC6C6B" w:rsidRDefault="00FC6C6B" w:rsidP="00FC6C6B">
      <w:pPr>
        <w:spacing w:after="0" w:line="240" w:lineRule="auto"/>
        <w:jc w:val="both"/>
        <w:rPr>
          <w:rFonts w:ascii="Times New Roman" w:hAnsi="Times New Roman" w:cs="Times New Roman"/>
          <w:b/>
          <w:bCs/>
          <w:sz w:val="24"/>
          <w:szCs w:val="24"/>
        </w:rPr>
      </w:pPr>
    </w:p>
    <w:p w:rsidR="00FC6C6B" w:rsidRPr="000808A5" w:rsidRDefault="00FC6C6B" w:rsidP="00FC6C6B">
      <w:pPr>
        <w:pStyle w:val="ListParagraph"/>
        <w:numPr>
          <w:ilvl w:val="0"/>
          <w:numId w:val="54"/>
        </w:numPr>
        <w:jc w:val="both"/>
        <w:rPr>
          <w:rFonts w:ascii="Times New Roman" w:hAnsi="Times New Roman" w:cs="Times New Roman"/>
          <w:color w:val="000000"/>
          <w:sz w:val="24"/>
          <w:szCs w:val="24"/>
          <w:lang w:bidi="ar-SA"/>
        </w:rPr>
      </w:pPr>
      <w:r>
        <w:rPr>
          <w:rFonts w:ascii="Times New Roman" w:hAnsi="Times New Roman" w:cs="Times New Roman"/>
          <w:b/>
          <w:bCs/>
        </w:rPr>
        <w:t xml:space="preserve">Earnest Money – </w:t>
      </w:r>
      <w:r w:rsidRPr="000808A5">
        <w:rPr>
          <w:rFonts w:ascii="Times New Roman" w:hAnsi="Times New Roman" w:cs="Times New Roman"/>
          <w:color w:val="000000"/>
          <w:sz w:val="24"/>
          <w:szCs w:val="24"/>
          <w:lang w:bidi="ar-SA"/>
        </w:rPr>
        <w:t>Earnest Money Deposit (EMD): 2% of the total quoted cost.</w:t>
      </w:r>
    </w:p>
    <w:p w:rsidR="00FC6C6B" w:rsidRPr="007C6A57" w:rsidRDefault="00FC6C6B" w:rsidP="00FC6C6B">
      <w:pPr>
        <w:pStyle w:val="Default"/>
        <w:numPr>
          <w:ilvl w:val="0"/>
          <w:numId w:val="7"/>
        </w:numPr>
        <w:jc w:val="both"/>
        <w:rPr>
          <w:rFonts w:ascii="Times New Roman" w:hAnsi="Times New Roman" w:cs="Times New Roman"/>
          <w:b/>
          <w:bCs/>
          <w:highlight w:val="yellow"/>
        </w:rPr>
      </w:pPr>
      <w:r w:rsidRPr="007C6A57">
        <w:rPr>
          <w:rFonts w:ascii="Times New Roman" w:hAnsi="Times New Roman" w:cs="Times New Roman"/>
          <w:b/>
          <w:bCs/>
          <w:highlight w:val="yellow"/>
        </w:rPr>
        <w:t xml:space="preserve">Performance Guarantee – </w:t>
      </w:r>
      <w:r w:rsidRPr="007C6A57">
        <w:rPr>
          <w:rFonts w:ascii="Times New Roman" w:hAnsi="Times New Roman" w:cs="Times New Roman"/>
          <w:bCs/>
          <w:highlight w:val="yellow"/>
        </w:rPr>
        <w:t>5 % of the Contract value.</w:t>
      </w:r>
    </w:p>
    <w:p w:rsidR="00FC6C6B" w:rsidRPr="007C6A57" w:rsidRDefault="00FC6C6B" w:rsidP="00FC6C6B">
      <w:pPr>
        <w:pStyle w:val="Default"/>
        <w:numPr>
          <w:ilvl w:val="0"/>
          <w:numId w:val="7"/>
        </w:numPr>
        <w:jc w:val="both"/>
        <w:rPr>
          <w:rFonts w:ascii="Times New Roman" w:hAnsi="Times New Roman" w:cs="Times New Roman"/>
          <w:b/>
          <w:bCs/>
          <w:highlight w:val="yellow"/>
        </w:rPr>
      </w:pPr>
      <w:r w:rsidRPr="007C6A57">
        <w:rPr>
          <w:rFonts w:ascii="Times New Roman" w:hAnsi="Times New Roman" w:cs="Times New Roman"/>
          <w:b/>
          <w:bCs/>
          <w:highlight w:val="yellow"/>
        </w:rPr>
        <w:t xml:space="preserve">Security Deposit – </w:t>
      </w:r>
      <w:r w:rsidRPr="007C6A57">
        <w:rPr>
          <w:rFonts w:ascii="Times New Roman" w:hAnsi="Times New Roman" w:cs="Times New Roman"/>
          <w:bCs/>
          <w:highlight w:val="yellow"/>
        </w:rPr>
        <w:t xml:space="preserve">5 % of the contract value. </w:t>
      </w:r>
    </w:p>
    <w:p w:rsidR="00FC6C6B" w:rsidRPr="006A4AC1" w:rsidRDefault="00FC6C6B" w:rsidP="00FC6C6B">
      <w:pPr>
        <w:pStyle w:val="Default"/>
        <w:ind w:left="720"/>
        <w:jc w:val="both"/>
        <w:rPr>
          <w:rFonts w:ascii="Times New Roman" w:hAnsi="Times New Roman" w:cs="Times New Roman"/>
          <w:b/>
          <w:bCs/>
        </w:rPr>
      </w:pPr>
    </w:p>
    <w:p w:rsidR="00FC6C6B" w:rsidRPr="00905444" w:rsidRDefault="00FC6C6B" w:rsidP="00FC6C6B">
      <w:pPr>
        <w:pStyle w:val="ListParagraph"/>
        <w:numPr>
          <w:ilvl w:val="0"/>
          <w:numId w:val="52"/>
        </w:numPr>
        <w:spacing w:after="0" w:line="240" w:lineRule="auto"/>
        <w:jc w:val="both"/>
        <w:rPr>
          <w:rFonts w:ascii="Times New Roman" w:hAnsi="Times New Roman" w:cs="Times New Roman"/>
          <w:b/>
          <w:bCs/>
          <w:sz w:val="24"/>
          <w:szCs w:val="24"/>
        </w:rPr>
      </w:pPr>
      <w:r w:rsidRPr="00530962">
        <w:rPr>
          <w:rFonts w:ascii="Times New Roman" w:hAnsi="Times New Roman" w:cs="Times New Roman"/>
          <w:b/>
          <w:color w:val="212121"/>
          <w:shd w:val="clear" w:color="auto" w:fill="FFFFFF"/>
        </w:rPr>
        <w:t>Payment Condition</w:t>
      </w:r>
      <w:r>
        <w:rPr>
          <w:rFonts w:ascii="Times New Roman" w:hAnsi="Times New Roman" w:cs="Times New Roman"/>
          <w:color w:val="212121"/>
          <w:shd w:val="clear" w:color="auto" w:fill="FFFFFF"/>
        </w:rPr>
        <w:t xml:space="preserve"> - </w:t>
      </w:r>
      <w:r w:rsidRPr="0083787E">
        <w:rPr>
          <w:rFonts w:ascii="Times New Roman" w:hAnsi="Times New Roman" w:cs="Times New Roman"/>
          <w:color w:val="212121"/>
          <w:shd w:val="clear" w:color="auto" w:fill="FFFFFF"/>
        </w:rPr>
        <w:t xml:space="preserve">In planning </w:t>
      </w:r>
      <w:r>
        <w:rPr>
          <w:rFonts w:ascii="Times New Roman" w:hAnsi="Times New Roman" w:cs="Times New Roman"/>
          <w:color w:val="212121"/>
          <w:shd w:val="clear" w:color="auto" w:fill="FFFFFF"/>
        </w:rPr>
        <w:t xml:space="preserve">of </w:t>
      </w:r>
      <w:r w:rsidRPr="0083787E">
        <w:rPr>
          <w:rFonts w:ascii="Times New Roman" w:hAnsi="Times New Roman" w:cs="Times New Roman"/>
          <w:color w:val="212121"/>
          <w:shd w:val="clear" w:color="auto" w:fill="FFFFFF"/>
        </w:rPr>
        <w:t xml:space="preserve">housing </w:t>
      </w:r>
      <w:r>
        <w:rPr>
          <w:rFonts w:ascii="Times New Roman" w:hAnsi="Times New Roman" w:cs="Times New Roman"/>
          <w:color w:val="212121"/>
          <w:shd w:val="clear" w:color="auto" w:fill="FFFFFF"/>
        </w:rPr>
        <w:t xml:space="preserve">demand </w:t>
      </w:r>
      <w:r w:rsidRPr="0083787E">
        <w:rPr>
          <w:rFonts w:ascii="Times New Roman" w:hAnsi="Times New Roman" w:cs="Times New Roman"/>
          <w:color w:val="212121"/>
          <w:shd w:val="clear" w:color="auto" w:fill="FFFFFF"/>
        </w:rPr>
        <w:t xml:space="preserve">survey </w:t>
      </w:r>
      <w:r>
        <w:rPr>
          <w:rFonts w:ascii="Times New Roman" w:hAnsi="Times New Roman" w:cs="Times New Roman"/>
          <w:color w:val="212121"/>
          <w:shd w:val="clear" w:color="auto" w:fill="FFFFFF"/>
        </w:rPr>
        <w:t xml:space="preserve">&amp; </w:t>
      </w:r>
      <w:r w:rsidRPr="0083787E">
        <w:rPr>
          <w:rFonts w:ascii="Times New Roman" w:hAnsi="Times New Roman" w:cs="Times New Roman"/>
          <w:color w:val="212121"/>
          <w:shd w:val="clear" w:color="auto" w:fill="FFFFFF"/>
        </w:rPr>
        <w:t>HFAPOA</w:t>
      </w:r>
      <w:r>
        <w:rPr>
          <w:rFonts w:ascii="Times New Roman" w:hAnsi="Times New Roman" w:cs="Times New Roman"/>
          <w:color w:val="212121"/>
          <w:shd w:val="clear" w:color="auto" w:fill="FFFFFF"/>
        </w:rPr>
        <w:t xml:space="preserve"> </w:t>
      </w:r>
      <w:r w:rsidRPr="0083787E">
        <w:rPr>
          <w:rFonts w:ascii="Times New Roman" w:hAnsi="Times New Roman" w:cs="Times New Roman"/>
          <w:color w:val="212121"/>
          <w:shd w:val="clear" w:color="auto" w:fill="FFFFFF"/>
        </w:rPr>
        <w:t>After building will be paid after approval of the Government Action Plan</w:t>
      </w:r>
      <w:r>
        <w:rPr>
          <w:rFonts w:ascii="Times New Roman" w:hAnsi="Times New Roman" w:cs="Times New Roman"/>
          <w:color w:val="212121"/>
          <w:shd w:val="clear" w:color="auto" w:fill="FFFFFF"/>
        </w:rPr>
        <w:t xml:space="preserve"> by the GoI.</w:t>
      </w:r>
      <w:r w:rsidRPr="0083787E">
        <w:rPr>
          <w:rFonts w:ascii="Times New Roman" w:hAnsi="Times New Roman" w:cs="Times New Roman"/>
          <w:color w:val="212121"/>
          <w:shd w:val="clear" w:color="auto" w:fill="FFFFFF"/>
        </w:rPr>
        <w:t xml:space="preserve"> </w:t>
      </w:r>
    </w:p>
    <w:p w:rsidR="00905444" w:rsidRPr="00905444" w:rsidRDefault="00905444" w:rsidP="00905444">
      <w:pPr>
        <w:pStyle w:val="ListParagraph"/>
        <w:numPr>
          <w:ilvl w:val="0"/>
          <w:numId w:val="52"/>
        </w:numPr>
        <w:spacing w:after="0" w:line="240" w:lineRule="auto"/>
        <w:jc w:val="both"/>
        <w:rPr>
          <w:rFonts w:ascii="Times New Roman" w:hAnsi="Times New Roman" w:cs="Times New Roman"/>
          <w:b/>
          <w:color w:val="212121"/>
          <w:shd w:val="clear" w:color="auto" w:fill="FFFFFF"/>
        </w:rPr>
      </w:pPr>
      <w:r w:rsidRPr="00905444">
        <w:rPr>
          <w:rFonts w:ascii="Times New Roman" w:hAnsi="Times New Roman" w:cs="Times New Roman"/>
          <w:b/>
          <w:color w:val="212121"/>
          <w:shd w:val="clear" w:color="auto" w:fill="FFFFFF"/>
        </w:rPr>
        <w:t xml:space="preserve">Eligibility Criteria /Evaluation matrix </w:t>
      </w:r>
      <w:r>
        <w:rPr>
          <w:rFonts w:ascii="Times New Roman" w:hAnsi="Times New Roman" w:cs="Times New Roman"/>
          <w:b/>
          <w:color w:val="212121"/>
          <w:shd w:val="clear" w:color="auto" w:fill="FFFFFF"/>
        </w:rPr>
        <w:t xml:space="preserve"> - </w:t>
      </w:r>
    </w:p>
    <w:p w:rsidR="00FC6C6B" w:rsidRDefault="00FC6C6B" w:rsidP="00FC6C6B">
      <w:pPr>
        <w:rPr>
          <w:rFonts w:ascii="Times New Roman" w:hAnsi="Times New Roman" w:cs="Times New Roman"/>
          <w:b/>
          <w:bCs/>
          <w:sz w:val="24"/>
          <w:szCs w:val="24"/>
        </w:rPr>
      </w:pPr>
    </w:p>
    <w:p w:rsidR="0001033E" w:rsidRDefault="0001033E" w:rsidP="00FC6C6B">
      <w:pPr>
        <w:rPr>
          <w:rFonts w:ascii="Times New Roman" w:hAnsi="Times New Roman" w:cs="Times New Roman"/>
          <w:b/>
          <w:bCs/>
          <w:sz w:val="24"/>
          <w:szCs w:val="24"/>
        </w:rPr>
      </w:pPr>
    </w:p>
    <w:p w:rsidR="0001033E" w:rsidRDefault="0001033E" w:rsidP="00FC6C6B">
      <w:pPr>
        <w:rPr>
          <w:rFonts w:ascii="Times New Roman" w:hAnsi="Times New Roman" w:cs="Times New Roman"/>
          <w:b/>
          <w:bCs/>
          <w:sz w:val="24"/>
          <w:szCs w:val="24"/>
        </w:rPr>
      </w:pPr>
    </w:p>
    <w:p w:rsidR="0001033E" w:rsidRDefault="0001033E" w:rsidP="00FC6C6B">
      <w:pPr>
        <w:rPr>
          <w:rFonts w:ascii="Times New Roman" w:hAnsi="Times New Roman" w:cs="Times New Roman"/>
          <w:b/>
          <w:bCs/>
          <w:sz w:val="24"/>
          <w:szCs w:val="24"/>
        </w:rPr>
      </w:pPr>
    </w:p>
    <w:p w:rsidR="0001033E" w:rsidRDefault="0001033E" w:rsidP="00FC6C6B">
      <w:pPr>
        <w:rPr>
          <w:rFonts w:ascii="Times New Roman" w:hAnsi="Times New Roman" w:cs="Times New Roman"/>
          <w:b/>
          <w:bCs/>
          <w:sz w:val="24"/>
          <w:szCs w:val="24"/>
        </w:rPr>
      </w:pPr>
    </w:p>
    <w:p w:rsidR="0001033E" w:rsidRDefault="0001033E" w:rsidP="00FC6C6B">
      <w:pPr>
        <w:rPr>
          <w:rFonts w:ascii="Times New Roman" w:hAnsi="Times New Roman" w:cs="Times New Roman"/>
          <w:b/>
          <w:bCs/>
          <w:sz w:val="24"/>
          <w:szCs w:val="24"/>
        </w:rPr>
      </w:pPr>
    </w:p>
    <w:p w:rsidR="0001033E" w:rsidRDefault="0001033E" w:rsidP="00FC6C6B">
      <w:pPr>
        <w:rPr>
          <w:rFonts w:ascii="Times New Roman" w:hAnsi="Times New Roman" w:cs="Times New Roman"/>
          <w:b/>
          <w:bCs/>
          <w:sz w:val="24"/>
          <w:szCs w:val="24"/>
        </w:rPr>
      </w:pPr>
    </w:p>
    <w:p w:rsidR="0001033E" w:rsidRDefault="0001033E" w:rsidP="00FC6C6B">
      <w:pPr>
        <w:rPr>
          <w:rFonts w:ascii="Times New Roman" w:hAnsi="Times New Roman" w:cs="Times New Roman"/>
          <w:b/>
          <w:bCs/>
          <w:sz w:val="24"/>
          <w:szCs w:val="24"/>
        </w:rPr>
      </w:pPr>
    </w:p>
    <w:p w:rsidR="0001033E" w:rsidRDefault="00C50612" w:rsidP="00C50612">
      <w:pPr>
        <w:tabs>
          <w:tab w:val="left" w:pos="3123"/>
        </w:tabs>
        <w:rPr>
          <w:rFonts w:ascii="Times New Roman" w:hAnsi="Times New Roman" w:cs="Times New Roman"/>
          <w:b/>
          <w:bCs/>
          <w:sz w:val="24"/>
          <w:szCs w:val="24"/>
        </w:rPr>
      </w:pPr>
      <w:r>
        <w:rPr>
          <w:rFonts w:ascii="Times New Roman" w:hAnsi="Times New Roman" w:cs="Times New Roman"/>
          <w:b/>
          <w:bCs/>
          <w:sz w:val="24"/>
          <w:szCs w:val="24"/>
        </w:rPr>
        <w:tab/>
      </w:r>
    </w:p>
    <w:p w:rsidR="00C50612" w:rsidRDefault="00C50612" w:rsidP="00C50612">
      <w:pPr>
        <w:tabs>
          <w:tab w:val="left" w:pos="3123"/>
        </w:tabs>
        <w:rPr>
          <w:rFonts w:ascii="Times New Roman" w:hAnsi="Times New Roman" w:cs="Times New Roman"/>
          <w:b/>
          <w:bCs/>
          <w:sz w:val="24"/>
          <w:szCs w:val="24"/>
        </w:rPr>
      </w:pPr>
    </w:p>
    <w:p w:rsidR="00C50612" w:rsidRDefault="00C50612" w:rsidP="00C50612">
      <w:pPr>
        <w:tabs>
          <w:tab w:val="left" w:pos="3123"/>
        </w:tabs>
        <w:rPr>
          <w:rFonts w:ascii="Times New Roman" w:hAnsi="Times New Roman" w:cs="Times New Roman"/>
          <w:b/>
          <w:bCs/>
          <w:sz w:val="24"/>
          <w:szCs w:val="24"/>
        </w:rPr>
      </w:pPr>
    </w:p>
    <w:p w:rsidR="00C50612" w:rsidRDefault="00C50612" w:rsidP="00C50612">
      <w:pPr>
        <w:tabs>
          <w:tab w:val="left" w:pos="3123"/>
        </w:tabs>
        <w:rPr>
          <w:rFonts w:ascii="Times New Roman" w:hAnsi="Times New Roman" w:cs="Times New Roman"/>
          <w:b/>
          <w:bCs/>
          <w:sz w:val="24"/>
          <w:szCs w:val="24"/>
        </w:rPr>
      </w:pPr>
    </w:p>
    <w:p w:rsidR="00C50612" w:rsidRDefault="00C50612" w:rsidP="00C50612">
      <w:pPr>
        <w:tabs>
          <w:tab w:val="left" w:pos="3123"/>
        </w:tabs>
        <w:rPr>
          <w:rFonts w:ascii="Times New Roman" w:hAnsi="Times New Roman" w:cs="Times New Roman"/>
          <w:b/>
          <w:bCs/>
          <w:sz w:val="24"/>
          <w:szCs w:val="24"/>
        </w:rPr>
      </w:pPr>
    </w:p>
    <w:p w:rsidR="00C50612" w:rsidRDefault="00C50612" w:rsidP="00C50612">
      <w:pPr>
        <w:tabs>
          <w:tab w:val="left" w:pos="3123"/>
        </w:tabs>
        <w:rPr>
          <w:rFonts w:ascii="Times New Roman" w:hAnsi="Times New Roman" w:cs="Times New Roman"/>
          <w:b/>
          <w:bCs/>
          <w:sz w:val="24"/>
          <w:szCs w:val="24"/>
        </w:rPr>
      </w:pPr>
    </w:p>
    <w:p w:rsidR="00C50612" w:rsidRDefault="00C50612" w:rsidP="00C50612">
      <w:pPr>
        <w:tabs>
          <w:tab w:val="left" w:pos="3123"/>
        </w:tabs>
        <w:rPr>
          <w:rFonts w:ascii="Times New Roman" w:hAnsi="Times New Roman" w:cs="Times New Roman"/>
          <w:b/>
          <w:bCs/>
          <w:sz w:val="24"/>
          <w:szCs w:val="24"/>
        </w:rPr>
      </w:pPr>
    </w:p>
    <w:p w:rsidR="00C50612" w:rsidRDefault="00C50612" w:rsidP="00C50612">
      <w:pPr>
        <w:tabs>
          <w:tab w:val="left" w:pos="3123"/>
        </w:tabs>
        <w:rPr>
          <w:rFonts w:ascii="Times New Roman" w:hAnsi="Times New Roman" w:cs="Times New Roman"/>
          <w:b/>
          <w:bCs/>
          <w:sz w:val="24"/>
          <w:szCs w:val="24"/>
        </w:rPr>
      </w:pPr>
    </w:p>
    <w:p w:rsidR="00C50612" w:rsidRDefault="00C50612" w:rsidP="00C50612">
      <w:pPr>
        <w:tabs>
          <w:tab w:val="left" w:pos="3123"/>
        </w:tabs>
        <w:rPr>
          <w:rFonts w:ascii="Times New Roman" w:hAnsi="Times New Roman" w:cs="Times New Roman"/>
          <w:b/>
          <w:bCs/>
          <w:sz w:val="24"/>
          <w:szCs w:val="24"/>
        </w:rPr>
      </w:pPr>
    </w:p>
    <w:p w:rsidR="00070BDB" w:rsidRDefault="00905444" w:rsidP="00C50612">
      <w:pPr>
        <w:tabs>
          <w:tab w:val="left" w:pos="7232"/>
        </w:tabs>
        <w:spacing w:line="240" w:lineRule="auto"/>
        <w:rPr>
          <w:rFonts w:ascii="Times New Roman" w:hAnsi="Times New Roman" w:cs="Times New Roman"/>
          <w:b/>
          <w:color w:val="212121"/>
          <w:shd w:val="clear" w:color="auto" w:fill="FFFFFF"/>
        </w:rPr>
      </w:pPr>
      <w:r>
        <w:rPr>
          <w:rFonts w:ascii="Times New Roman" w:hAnsi="Times New Roman" w:cs="Times New Roman"/>
          <w:sz w:val="2"/>
          <w:szCs w:val="24"/>
        </w:rPr>
        <w:lastRenderedPageBreak/>
        <w:t>E</w:t>
      </w:r>
      <w:r w:rsidRPr="00905444">
        <w:rPr>
          <w:rFonts w:ascii="Times New Roman" w:hAnsi="Times New Roman" w:cs="Times New Roman"/>
          <w:b/>
          <w:color w:val="212121"/>
          <w:shd w:val="clear" w:color="auto" w:fill="FFFFFF"/>
        </w:rPr>
        <w:t xml:space="preserve"> Eligibility Criteria /Evaluation matrix </w:t>
      </w:r>
      <w:r>
        <w:rPr>
          <w:rFonts w:ascii="Times New Roman" w:hAnsi="Times New Roman" w:cs="Times New Roman"/>
          <w:b/>
          <w:color w:val="212121"/>
          <w:shd w:val="clear" w:color="auto" w:fill="FFFFFF"/>
        </w:rPr>
        <w:t xml:space="preserve"> - </w:t>
      </w:r>
      <w:r w:rsidR="00C50612">
        <w:rPr>
          <w:rFonts w:ascii="Times New Roman" w:hAnsi="Times New Roman" w:cs="Times New Roman"/>
          <w:b/>
          <w:color w:val="212121"/>
          <w:shd w:val="clear" w:color="auto" w:fill="FFFFFF"/>
        </w:rPr>
        <w:tab/>
      </w:r>
    </w:p>
    <w:tbl>
      <w:tblPr>
        <w:tblStyle w:val="TableGrid"/>
        <w:tblpPr w:leftFromText="180" w:rightFromText="180" w:horzAnchor="margin" w:tblpY="1335"/>
        <w:tblW w:w="0" w:type="auto"/>
        <w:tblLook w:val="04A0"/>
      </w:tblPr>
      <w:tblGrid>
        <w:gridCol w:w="1666"/>
        <w:gridCol w:w="2747"/>
        <w:gridCol w:w="2978"/>
        <w:gridCol w:w="2185"/>
      </w:tblGrid>
      <w:tr w:rsidR="00C50612" w:rsidTr="00582590">
        <w:tc>
          <w:tcPr>
            <w:tcW w:w="1666" w:type="dxa"/>
          </w:tcPr>
          <w:p w:rsidR="00C50612" w:rsidRPr="005B55B5" w:rsidRDefault="00C50612" w:rsidP="00582590">
            <w:pPr>
              <w:rPr>
                <w:b/>
                <w:bCs/>
              </w:rPr>
            </w:pPr>
            <w:r w:rsidRPr="005B55B5">
              <w:rPr>
                <w:b/>
                <w:bCs/>
              </w:rPr>
              <w:t xml:space="preserve">Sl.no </w:t>
            </w:r>
          </w:p>
        </w:tc>
        <w:tc>
          <w:tcPr>
            <w:tcW w:w="2747" w:type="dxa"/>
          </w:tcPr>
          <w:p w:rsidR="00C50612" w:rsidRPr="005B55B5" w:rsidRDefault="00C50612" w:rsidP="00582590">
            <w:pPr>
              <w:rPr>
                <w:b/>
                <w:bCs/>
              </w:rPr>
            </w:pPr>
            <w:r w:rsidRPr="005B55B5">
              <w:rPr>
                <w:b/>
                <w:bCs/>
              </w:rPr>
              <w:t>Criteria</w:t>
            </w:r>
          </w:p>
        </w:tc>
        <w:tc>
          <w:tcPr>
            <w:tcW w:w="2978" w:type="dxa"/>
          </w:tcPr>
          <w:p w:rsidR="00C50612" w:rsidRPr="005B55B5" w:rsidRDefault="00C50612" w:rsidP="00582590">
            <w:pPr>
              <w:rPr>
                <w:b/>
                <w:bCs/>
              </w:rPr>
            </w:pPr>
            <w:r w:rsidRPr="005B55B5">
              <w:rPr>
                <w:b/>
                <w:bCs/>
              </w:rPr>
              <w:t xml:space="preserve">Support documents </w:t>
            </w:r>
            <w:r>
              <w:rPr>
                <w:b/>
                <w:bCs/>
              </w:rPr>
              <w:t xml:space="preserve">/Mode of Verification </w:t>
            </w:r>
          </w:p>
        </w:tc>
        <w:tc>
          <w:tcPr>
            <w:tcW w:w="2185" w:type="dxa"/>
          </w:tcPr>
          <w:p w:rsidR="00C50612" w:rsidRPr="005B55B5" w:rsidRDefault="00C50612" w:rsidP="00582590">
            <w:pPr>
              <w:jc w:val="both"/>
              <w:rPr>
                <w:b/>
                <w:bCs/>
              </w:rPr>
            </w:pPr>
            <w:r w:rsidRPr="005B55B5">
              <w:rPr>
                <w:b/>
                <w:bCs/>
              </w:rPr>
              <w:t xml:space="preserve">Points </w:t>
            </w:r>
            <w:r>
              <w:rPr>
                <w:b/>
                <w:bCs/>
              </w:rPr>
              <w:t>( Max / per unit )</w:t>
            </w:r>
          </w:p>
        </w:tc>
      </w:tr>
      <w:tr w:rsidR="00C50612" w:rsidTr="00582590">
        <w:tc>
          <w:tcPr>
            <w:tcW w:w="9576" w:type="dxa"/>
            <w:gridSpan w:val="4"/>
          </w:tcPr>
          <w:p w:rsidR="00C50612" w:rsidRPr="005B55B5" w:rsidRDefault="00C50612" w:rsidP="00582590">
            <w:pPr>
              <w:jc w:val="center"/>
              <w:rPr>
                <w:b/>
                <w:bCs/>
              </w:rPr>
            </w:pPr>
            <w:r>
              <w:rPr>
                <w:b/>
                <w:bCs/>
              </w:rPr>
              <w:t>Prequalification</w:t>
            </w:r>
          </w:p>
        </w:tc>
      </w:tr>
      <w:tr w:rsidR="00C50612" w:rsidTr="00582590">
        <w:tc>
          <w:tcPr>
            <w:tcW w:w="1666" w:type="dxa"/>
          </w:tcPr>
          <w:p w:rsidR="00C50612" w:rsidRDefault="00C50612" w:rsidP="00582590">
            <w:r>
              <w:t>1</w:t>
            </w:r>
          </w:p>
        </w:tc>
        <w:tc>
          <w:tcPr>
            <w:tcW w:w="2747" w:type="dxa"/>
          </w:tcPr>
          <w:p w:rsidR="00C50612" w:rsidRDefault="00C50612" w:rsidP="00582590">
            <w:r>
              <w:t xml:space="preserve">Legally registered organization </w:t>
            </w:r>
          </w:p>
        </w:tc>
        <w:tc>
          <w:tcPr>
            <w:tcW w:w="2978" w:type="dxa"/>
          </w:tcPr>
          <w:p w:rsidR="00C50612" w:rsidRDefault="00C50612" w:rsidP="00582590">
            <w:r>
              <w:t xml:space="preserve">Registration certificate/MoU </w:t>
            </w:r>
          </w:p>
        </w:tc>
        <w:tc>
          <w:tcPr>
            <w:tcW w:w="2185" w:type="dxa"/>
          </w:tcPr>
          <w:p w:rsidR="00C50612" w:rsidRDefault="00C50612" w:rsidP="00582590">
            <w:pPr>
              <w:jc w:val="center"/>
            </w:pPr>
            <w:r>
              <w:t>5/5</w:t>
            </w:r>
          </w:p>
        </w:tc>
      </w:tr>
      <w:tr w:rsidR="00C50612" w:rsidTr="00582590">
        <w:tc>
          <w:tcPr>
            <w:tcW w:w="1666" w:type="dxa"/>
          </w:tcPr>
          <w:p w:rsidR="00C50612" w:rsidRDefault="00C50612" w:rsidP="00582590"/>
        </w:tc>
        <w:tc>
          <w:tcPr>
            <w:tcW w:w="2747" w:type="dxa"/>
          </w:tcPr>
          <w:p w:rsidR="00C50612" w:rsidRDefault="00C50612" w:rsidP="00582590">
            <w:r>
              <w:t xml:space="preserve">Registered organization in Uttarakhand </w:t>
            </w:r>
          </w:p>
        </w:tc>
        <w:tc>
          <w:tcPr>
            <w:tcW w:w="2978" w:type="dxa"/>
          </w:tcPr>
          <w:p w:rsidR="00C50612" w:rsidRDefault="00C50612" w:rsidP="00582590">
            <w:r>
              <w:t>Registration certificate/MoU</w:t>
            </w:r>
          </w:p>
        </w:tc>
        <w:tc>
          <w:tcPr>
            <w:tcW w:w="2185" w:type="dxa"/>
          </w:tcPr>
          <w:p w:rsidR="00C50612" w:rsidRDefault="00C50612" w:rsidP="00582590">
            <w:pPr>
              <w:jc w:val="center"/>
            </w:pPr>
            <w:r>
              <w:t>5/5</w:t>
            </w:r>
          </w:p>
        </w:tc>
      </w:tr>
      <w:tr w:rsidR="00C50612" w:rsidTr="00582590">
        <w:tc>
          <w:tcPr>
            <w:tcW w:w="1666" w:type="dxa"/>
          </w:tcPr>
          <w:p w:rsidR="00C50612" w:rsidRDefault="00C50612" w:rsidP="00582590">
            <w:r>
              <w:t>2</w:t>
            </w:r>
          </w:p>
        </w:tc>
        <w:tc>
          <w:tcPr>
            <w:tcW w:w="2747" w:type="dxa"/>
          </w:tcPr>
          <w:p w:rsidR="00C50612" w:rsidRDefault="00C50612" w:rsidP="00582590">
            <w:r>
              <w:t xml:space="preserve">3 Yrs Audited balance sheets </w:t>
            </w:r>
          </w:p>
        </w:tc>
        <w:tc>
          <w:tcPr>
            <w:tcW w:w="2978" w:type="dxa"/>
          </w:tcPr>
          <w:p w:rsidR="00C50612" w:rsidRDefault="00C50612" w:rsidP="00582590">
            <w:r>
              <w:t xml:space="preserve">Copy of audited balance sheets </w:t>
            </w:r>
          </w:p>
        </w:tc>
        <w:tc>
          <w:tcPr>
            <w:tcW w:w="2185" w:type="dxa"/>
          </w:tcPr>
          <w:p w:rsidR="00C50612" w:rsidRDefault="00C50612" w:rsidP="00582590">
            <w:pPr>
              <w:jc w:val="center"/>
            </w:pPr>
            <w:r>
              <w:t>5</w:t>
            </w:r>
          </w:p>
        </w:tc>
      </w:tr>
      <w:tr w:rsidR="00C50612" w:rsidTr="00582590">
        <w:tc>
          <w:tcPr>
            <w:tcW w:w="1666" w:type="dxa"/>
          </w:tcPr>
          <w:p w:rsidR="00C50612" w:rsidRDefault="00C50612" w:rsidP="00582590">
            <w:r>
              <w:t>3</w:t>
            </w:r>
          </w:p>
        </w:tc>
        <w:tc>
          <w:tcPr>
            <w:tcW w:w="2747" w:type="dxa"/>
          </w:tcPr>
          <w:p w:rsidR="00C50612" w:rsidRDefault="00C50612" w:rsidP="00582590">
            <w:r>
              <w:t xml:space="preserve">Turnover two times in the last financial year of the net worth of the proposed assignment </w:t>
            </w:r>
          </w:p>
        </w:tc>
        <w:tc>
          <w:tcPr>
            <w:tcW w:w="2978" w:type="dxa"/>
          </w:tcPr>
          <w:p w:rsidR="00C50612" w:rsidRDefault="00C50612" w:rsidP="00582590">
            <w:r>
              <w:t>Copy of audited balance sheets</w:t>
            </w:r>
          </w:p>
        </w:tc>
        <w:tc>
          <w:tcPr>
            <w:tcW w:w="2185" w:type="dxa"/>
          </w:tcPr>
          <w:p w:rsidR="00C50612" w:rsidRDefault="00C50612" w:rsidP="00582590">
            <w:pPr>
              <w:jc w:val="center"/>
            </w:pPr>
            <w:r>
              <w:t>10/(-2.5/for each 25% less)</w:t>
            </w:r>
          </w:p>
        </w:tc>
      </w:tr>
      <w:tr w:rsidR="00C50612" w:rsidTr="00582590">
        <w:tc>
          <w:tcPr>
            <w:tcW w:w="1666" w:type="dxa"/>
          </w:tcPr>
          <w:p w:rsidR="00C50612" w:rsidRDefault="00C50612" w:rsidP="00582590">
            <w:r>
              <w:t>4</w:t>
            </w:r>
          </w:p>
        </w:tc>
        <w:tc>
          <w:tcPr>
            <w:tcW w:w="2747" w:type="dxa"/>
          </w:tcPr>
          <w:p w:rsidR="00C50612" w:rsidRDefault="00C50612" w:rsidP="00582590">
            <w:r>
              <w:t xml:space="preserve">Experience of working in the State </w:t>
            </w:r>
          </w:p>
        </w:tc>
        <w:tc>
          <w:tcPr>
            <w:tcW w:w="2978" w:type="dxa"/>
          </w:tcPr>
          <w:p w:rsidR="00C50612" w:rsidRDefault="00C50612" w:rsidP="00582590">
            <w:r>
              <w:t xml:space="preserve">Valid support document issued by competent authority </w:t>
            </w:r>
          </w:p>
        </w:tc>
        <w:tc>
          <w:tcPr>
            <w:tcW w:w="2185" w:type="dxa"/>
          </w:tcPr>
          <w:p w:rsidR="00C50612" w:rsidRDefault="00C50612" w:rsidP="00582590">
            <w:pPr>
              <w:jc w:val="center"/>
            </w:pPr>
            <w:r>
              <w:t>5 ( 2.5 per project )</w:t>
            </w:r>
          </w:p>
        </w:tc>
      </w:tr>
      <w:tr w:rsidR="00C50612" w:rsidTr="00582590">
        <w:tc>
          <w:tcPr>
            <w:tcW w:w="9576" w:type="dxa"/>
            <w:gridSpan w:val="4"/>
          </w:tcPr>
          <w:p w:rsidR="00C50612" w:rsidRPr="00E52894" w:rsidRDefault="00C50612" w:rsidP="00582590">
            <w:pPr>
              <w:tabs>
                <w:tab w:val="left" w:pos="2145"/>
              </w:tabs>
              <w:jc w:val="center"/>
              <w:rPr>
                <w:b/>
                <w:bCs/>
              </w:rPr>
            </w:pPr>
            <w:r w:rsidRPr="00E52894">
              <w:rPr>
                <w:b/>
                <w:bCs/>
              </w:rPr>
              <w:t>Competitive Qualification</w:t>
            </w:r>
          </w:p>
        </w:tc>
      </w:tr>
      <w:tr w:rsidR="00C50612" w:rsidTr="00582590">
        <w:tc>
          <w:tcPr>
            <w:tcW w:w="1666" w:type="dxa"/>
          </w:tcPr>
          <w:p w:rsidR="00C50612" w:rsidRDefault="00C50612" w:rsidP="00582590">
            <w:r>
              <w:t>5</w:t>
            </w:r>
          </w:p>
        </w:tc>
        <w:tc>
          <w:tcPr>
            <w:tcW w:w="2747" w:type="dxa"/>
          </w:tcPr>
          <w:p w:rsidR="00C50612" w:rsidRDefault="00C50612" w:rsidP="00582590">
            <w:r>
              <w:t xml:space="preserve">Capacity to deploy  competent human resource for the assignment </w:t>
            </w:r>
          </w:p>
        </w:tc>
        <w:tc>
          <w:tcPr>
            <w:tcW w:w="2978" w:type="dxa"/>
          </w:tcPr>
          <w:p w:rsidR="00C50612" w:rsidRDefault="00C50612" w:rsidP="00582590">
            <w:r>
              <w:t xml:space="preserve">CVs  of 03 key professionals </w:t>
            </w:r>
          </w:p>
        </w:tc>
        <w:tc>
          <w:tcPr>
            <w:tcW w:w="2185" w:type="dxa"/>
          </w:tcPr>
          <w:p w:rsidR="00C50612" w:rsidRDefault="00C50612" w:rsidP="00582590">
            <w:pPr>
              <w:jc w:val="center"/>
            </w:pPr>
            <w:r>
              <w:t>10( 5 per competent human resource having direct working experience with Multilateral agencies )</w:t>
            </w:r>
          </w:p>
        </w:tc>
      </w:tr>
      <w:tr w:rsidR="00C50612" w:rsidTr="00582590">
        <w:tc>
          <w:tcPr>
            <w:tcW w:w="1666" w:type="dxa"/>
          </w:tcPr>
          <w:p w:rsidR="00C50612" w:rsidRDefault="00C50612" w:rsidP="00582590">
            <w:r>
              <w:t>6</w:t>
            </w:r>
          </w:p>
        </w:tc>
        <w:tc>
          <w:tcPr>
            <w:tcW w:w="2747" w:type="dxa"/>
          </w:tcPr>
          <w:p w:rsidR="00C50612" w:rsidRDefault="00C50612" w:rsidP="00582590">
            <w:r>
              <w:t xml:space="preserve">Experience of working in the proposed town/City  in Government supported  projects  </w:t>
            </w:r>
          </w:p>
        </w:tc>
        <w:tc>
          <w:tcPr>
            <w:tcW w:w="2978" w:type="dxa"/>
          </w:tcPr>
          <w:p w:rsidR="00C50612" w:rsidRDefault="00C50612" w:rsidP="00582590">
            <w:r>
              <w:t xml:space="preserve">Valid support document issued by competent authority </w:t>
            </w:r>
          </w:p>
        </w:tc>
        <w:tc>
          <w:tcPr>
            <w:tcW w:w="2185" w:type="dxa"/>
          </w:tcPr>
          <w:p w:rsidR="00C50612" w:rsidRDefault="00C50612" w:rsidP="00582590">
            <w:pPr>
              <w:jc w:val="center"/>
            </w:pPr>
            <w:r>
              <w:t>10( 5.0 per project )</w:t>
            </w:r>
          </w:p>
        </w:tc>
      </w:tr>
      <w:tr w:rsidR="00C50612" w:rsidTr="00582590">
        <w:tc>
          <w:tcPr>
            <w:tcW w:w="1666" w:type="dxa"/>
          </w:tcPr>
          <w:p w:rsidR="00C50612" w:rsidRDefault="00C50612" w:rsidP="00582590">
            <w:r>
              <w:t>7</w:t>
            </w:r>
          </w:p>
        </w:tc>
        <w:tc>
          <w:tcPr>
            <w:tcW w:w="2747" w:type="dxa"/>
          </w:tcPr>
          <w:p w:rsidR="00C50612" w:rsidRDefault="00C50612" w:rsidP="00582590">
            <w:r>
              <w:t xml:space="preserve">Having  experience of similar survey related assignment  in GoI, /external aided supported Projects   </w:t>
            </w:r>
          </w:p>
        </w:tc>
        <w:tc>
          <w:tcPr>
            <w:tcW w:w="2978" w:type="dxa"/>
          </w:tcPr>
          <w:p w:rsidR="00C50612" w:rsidRDefault="00C50612" w:rsidP="00582590">
            <w:r>
              <w:t xml:space="preserve">Valid support document issued by competent authority </w:t>
            </w:r>
          </w:p>
        </w:tc>
        <w:tc>
          <w:tcPr>
            <w:tcW w:w="2185" w:type="dxa"/>
          </w:tcPr>
          <w:p w:rsidR="00C50612" w:rsidRDefault="00C50612" w:rsidP="00582590">
            <w:pPr>
              <w:jc w:val="center"/>
            </w:pPr>
            <w:r>
              <w:t>10 (5 points per assignment )</w:t>
            </w:r>
          </w:p>
        </w:tc>
      </w:tr>
      <w:tr w:rsidR="00C50612" w:rsidTr="00582590">
        <w:tc>
          <w:tcPr>
            <w:tcW w:w="1666" w:type="dxa"/>
          </w:tcPr>
          <w:p w:rsidR="00C50612" w:rsidRDefault="00C50612" w:rsidP="00582590">
            <w:r>
              <w:t>8</w:t>
            </w:r>
          </w:p>
        </w:tc>
        <w:tc>
          <w:tcPr>
            <w:tcW w:w="2747" w:type="dxa"/>
          </w:tcPr>
          <w:p w:rsidR="00C50612" w:rsidRDefault="00C50612" w:rsidP="00582590">
            <w:r>
              <w:t xml:space="preserve">Having Experience of working in Government supported Urban Development projects  </w:t>
            </w:r>
          </w:p>
        </w:tc>
        <w:tc>
          <w:tcPr>
            <w:tcW w:w="2978" w:type="dxa"/>
          </w:tcPr>
          <w:p w:rsidR="00C50612" w:rsidRDefault="00C50612" w:rsidP="00582590">
            <w:r>
              <w:t xml:space="preserve">Valid support document issued by competent authority </w:t>
            </w:r>
          </w:p>
        </w:tc>
        <w:tc>
          <w:tcPr>
            <w:tcW w:w="2185" w:type="dxa"/>
          </w:tcPr>
          <w:p w:rsidR="00C50612" w:rsidRDefault="00C50612" w:rsidP="00582590">
            <w:pPr>
              <w:jc w:val="center"/>
            </w:pPr>
            <w:r>
              <w:t>10 (5 points per assignment)</w:t>
            </w:r>
          </w:p>
        </w:tc>
      </w:tr>
      <w:tr w:rsidR="00C50612" w:rsidTr="00582590">
        <w:tc>
          <w:tcPr>
            <w:tcW w:w="1666" w:type="dxa"/>
          </w:tcPr>
          <w:p w:rsidR="00C50612" w:rsidRDefault="00C50612" w:rsidP="00582590">
            <w:r>
              <w:t>9</w:t>
            </w:r>
          </w:p>
        </w:tc>
        <w:tc>
          <w:tcPr>
            <w:tcW w:w="2747" w:type="dxa"/>
          </w:tcPr>
          <w:p w:rsidR="00C50612" w:rsidRDefault="00C50612" w:rsidP="00582590">
            <w:r>
              <w:t xml:space="preserve">Experience of working in  other similar states like HP/J&amp;K/NE states </w:t>
            </w:r>
          </w:p>
        </w:tc>
        <w:tc>
          <w:tcPr>
            <w:tcW w:w="2978" w:type="dxa"/>
          </w:tcPr>
          <w:p w:rsidR="00C50612" w:rsidRDefault="00C50612" w:rsidP="00582590">
            <w:r>
              <w:t xml:space="preserve">Valid support document issued by competent authority </w:t>
            </w:r>
          </w:p>
        </w:tc>
        <w:tc>
          <w:tcPr>
            <w:tcW w:w="2185" w:type="dxa"/>
          </w:tcPr>
          <w:p w:rsidR="00C50612" w:rsidRDefault="00C50612" w:rsidP="00582590">
            <w:pPr>
              <w:jc w:val="center"/>
            </w:pPr>
            <w:r>
              <w:t>10(5.0 points per assignment)</w:t>
            </w:r>
          </w:p>
        </w:tc>
      </w:tr>
      <w:tr w:rsidR="00C50612" w:rsidTr="00582590">
        <w:tc>
          <w:tcPr>
            <w:tcW w:w="1666" w:type="dxa"/>
          </w:tcPr>
          <w:p w:rsidR="00C50612" w:rsidRDefault="00C50612" w:rsidP="00582590">
            <w:r>
              <w:t>10</w:t>
            </w:r>
          </w:p>
        </w:tc>
        <w:tc>
          <w:tcPr>
            <w:tcW w:w="2747" w:type="dxa"/>
          </w:tcPr>
          <w:p w:rsidR="00C50612" w:rsidRDefault="00C50612" w:rsidP="00582590">
            <w:r>
              <w:t xml:space="preserve">Suitability of Technical proposal as per GoI guidelines  </w:t>
            </w:r>
          </w:p>
        </w:tc>
        <w:tc>
          <w:tcPr>
            <w:tcW w:w="2978" w:type="dxa"/>
          </w:tcPr>
          <w:p w:rsidR="00C50612" w:rsidRDefault="00C50612" w:rsidP="00582590">
            <w:r>
              <w:t>Consisting of compatible approach, methodology  and timeline  etc.</w:t>
            </w:r>
          </w:p>
        </w:tc>
        <w:tc>
          <w:tcPr>
            <w:tcW w:w="2185" w:type="dxa"/>
          </w:tcPr>
          <w:p w:rsidR="00C50612" w:rsidRDefault="00C50612" w:rsidP="00582590">
            <w:pPr>
              <w:jc w:val="center"/>
            </w:pPr>
            <w:r>
              <w:t>20</w:t>
            </w:r>
          </w:p>
        </w:tc>
      </w:tr>
      <w:tr w:rsidR="00C50612" w:rsidTr="00582590">
        <w:tc>
          <w:tcPr>
            <w:tcW w:w="7391" w:type="dxa"/>
            <w:gridSpan w:val="3"/>
          </w:tcPr>
          <w:p w:rsidR="00C50612" w:rsidRPr="00B472E0" w:rsidRDefault="00C50612" w:rsidP="00582590">
            <w:pPr>
              <w:jc w:val="center"/>
              <w:rPr>
                <w:b/>
                <w:bCs/>
              </w:rPr>
            </w:pPr>
            <w:r w:rsidRPr="00B472E0">
              <w:rPr>
                <w:b/>
                <w:bCs/>
              </w:rPr>
              <w:t>Total</w:t>
            </w:r>
          </w:p>
        </w:tc>
        <w:tc>
          <w:tcPr>
            <w:tcW w:w="2185" w:type="dxa"/>
          </w:tcPr>
          <w:p w:rsidR="00C50612" w:rsidRPr="00B472E0" w:rsidRDefault="00C50612" w:rsidP="00582590">
            <w:pPr>
              <w:jc w:val="center"/>
              <w:rPr>
                <w:b/>
                <w:bCs/>
              </w:rPr>
            </w:pPr>
            <w:r w:rsidRPr="00B472E0">
              <w:rPr>
                <w:b/>
                <w:bCs/>
              </w:rPr>
              <w:t>100</w:t>
            </w:r>
          </w:p>
        </w:tc>
      </w:tr>
      <w:tr w:rsidR="00C50612" w:rsidTr="00582590">
        <w:tc>
          <w:tcPr>
            <w:tcW w:w="9576" w:type="dxa"/>
            <w:gridSpan w:val="4"/>
          </w:tcPr>
          <w:p w:rsidR="00C50612" w:rsidRPr="005F660F" w:rsidRDefault="00C50612" w:rsidP="00582590">
            <w:pPr>
              <w:rPr>
                <w:b/>
                <w:sz w:val="16"/>
                <w:szCs w:val="16"/>
              </w:rPr>
            </w:pPr>
            <w:r w:rsidRPr="005F660F">
              <w:rPr>
                <w:b/>
                <w:sz w:val="16"/>
                <w:szCs w:val="16"/>
              </w:rPr>
              <w:t xml:space="preserve">Note – 1. Agencies having secured the points more than 60 will be eligible for financial bidding. </w:t>
            </w:r>
          </w:p>
          <w:p w:rsidR="00C50612" w:rsidRPr="002616B3" w:rsidRDefault="00C50612" w:rsidP="00582590">
            <w:pPr>
              <w:rPr>
                <w:sz w:val="16"/>
                <w:szCs w:val="16"/>
              </w:rPr>
            </w:pPr>
            <w:r w:rsidRPr="005F660F">
              <w:rPr>
                <w:b/>
                <w:sz w:val="16"/>
                <w:szCs w:val="16"/>
              </w:rPr>
              <w:t xml:space="preserve">             2. Only top three agencies (out of the total eligible bidders) will be invited for opening of the financial bidding. </w:t>
            </w:r>
          </w:p>
        </w:tc>
      </w:tr>
    </w:tbl>
    <w:p w:rsidR="00FE3149" w:rsidRDefault="00FE3149" w:rsidP="00070BDB">
      <w:pPr>
        <w:spacing w:line="240" w:lineRule="auto"/>
        <w:rPr>
          <w:rFonts w:ascii="Times New Roman" w:hAnsi="Times New Roman" w:cs="Times New Roman"/>
          <w:b/>
          <w:color w:val="212121"/>
          <w:shd w:val="clear" w:color="auto" w:fill="FFFFFF"/>
        </w:rPr>
      </w:pPr>
    </w:p>
    <w:p w:rsidR="00FE3149" w:rsidRDefault="00FE3149" w:rsidP="00070BDB">
      <w:pPr>
        <w:spacing w:line="240" w:lineRule="auto"/>
        <w:rPr>
          <w:rFonts w:ascii="Times New Roman" w:hAnsi="Times New Roman" w:cs="Times New Roman"/>
          <w:b/>
          <w:color w:val="212121"/>
          <w:shd w:val="clear" w:color="auto" w:fill="FFFFFF"/>
        </w:rPr>
      </w:pPr>
    </w:p>
    <w:p w:rsidR="00FE3149" w:rsidRDefault="00FE3149" w:rsidP="00070BDB">
      <w:pPr>
        <w:spacing w:line="240" w:lineRule="auto"/>
        <w:rPr>
          <w:rFonts w:ascii="Times New Roman" w:hAnsi="Times New Roman" w:cs="Times New Roman"/>
          <w:b/>
          <w:color w:val="212121"/>
          <w:shd w:val="clear" w:color="auto" w:fill="FFFFFF"/>
        </w:rPr>
      </w:pPr>
    </w:p>
    <w:p w:rsidR="009C2F45" w:rsidRPr="009A0085" w:rsidRDefault="009C2F45" w:rsidP="009C2F45">
      <w:pPr>
        <w:autoSpaceDE w:val="0"/>
        <w:autoSpaceDN w:val="0"/>
        <w:adjustRightInd w:val="0"/>
        <w:jc w:val="center"/>
        <w:rPr>
          <w:rFonts w:ascii="TTE186E340t00" w:hAnsi="TTE186E340t00" w:cs="TTE186E340t00"/>
          <w:b/>
          <w:sz w:val="30"/>
          <w:szCs w:val="24"/>
          <w:lang w:bidi="ar-SA"/>
        </w:rPr>
      </w:pPr>
      <w:r w:rsidRPr="009A0085">
        <w:rPr>
          <w:rFonts w:ascii="TTE186E340t00" w:hAnsi="TTE186E340t00" w:cs="TTE186E340t00"/>
          <w:b/>
          <w:sz w:val="30"/>
          <w:szCs w:val="24"/>
          <w:lang w:bidi="ar-SA"/>
        </w:rPr>
        <w:lastRenderedPageBreak/>
        <w:t>Enclosures</w:t>
      </w:r>
    </w:p>
    <w:p w:rsidR="00FE3149" w:rsidRPr="009A0085" w:rsidRDefault="009C2F45" w:rsidP="009C2F45">
      <w:pPr>
        <w:tabs>
          <w:tab w:val="left" w:pos="5411"/>
        </w:tabs>
        <w:spacing w:line="240" w:lineRule="auto"/>
        <w:rPr>
          <w:rFonts w:ascii="Times New Roman" w:hAnsi="Times New Roman" w:cs="Times New Roman"/>
          <w:b/>
          <w:color w:val="212121"/>
          <w:sz w:val="2"/>
          <w:shd w:val="clear" w:color="auto" w:fill="FFFFFF"/>
        </w:rPr>
      </w:pPr>
      <w:r w:rsidRPr="009A0085">
        <w:rPr>
          <w:rFonts w:ascii="Times New Roman" w:hAnsi="Times New Roman" w:cs="Times New Roman"/>
          <w:b/>
          <w:color w:val="212121"/>
          <w:shd w:val="clear" w:color="auto" w:fill="FFFFFF"/>
        </w:rPr>
        <w:tab/>
      </w:r>
    </w:p>
    <w:p w:rsidR="005F3F9B" w:rsidRPr="009A0085" w:rsidRDefault="00FE3149" w:rsidP="005F3F9B">
      <w:pPr>
        <w:autoSpaceDE w:val="0"/>
        <w:autoSpaceDN w:val="0"/>
        <w:adjustRightInd w:val="0"/>
        <w:spacing w:after="0" w:line="240" w:lineRule="auto"/>
        <w:jc w:val="right"/>
        <w:rPr>
          <w:rFonts w:ascii="TTE1972590t00" w:hAnsi="TTE1972590t00" w:cs="TTE1972590t00"/>
          <w:sz w:val="28"/>
          <w:szCs w:val="28"/>
          <w:lang w:bidi="ar-SA"/>
        </w:rPr>
      </w:pPr>
      <w:r w:rsidRPr="009A0085">
        <w:rPr>
          <w:rFonts w:ascii="TTE1972590t00" w:hAnsi="TTE1972590t00" w:cs="TTE1972590t00"/>
          <w:sz w:val="28"/>
          <w:szCs w:val="28"/>
          <w:lang w:bidi="ar-SA"/>
        </w:rPr>
        <w:t xml:space="preserve">Annexure A: </w:t>
      </w:r>
    </w:p>
    <w:p w:rsidR="00FE3149" w:rsidRPr="009A0085" w:rsidRDefault="00FE3149" w:rsidP="009A0085">
      <w:pPr>
        <w:autoSpaceDE w:val="0"/>
        <w:autoSpaceDN w:val="0"/>
        <w:adjustRightInd w:val="0"/>
        <w:spacing w:after="0" w:line="240" w:lineRule="auto"/>
        <w:jc w:val="center"/>
        <w:rPr>
          <w:rFonts w:ascii="TTE1972590t00" w:hAnsi="TTE1972590t00" w:cs="TTE1972590t00"/>
          <w:sz w:val="28"/>
          <w:szCs w:val="28"/>
          <w:lang w:bidi="ar-SA"/>
        </w:rPr>
      </w:pPr>
      <w:r w:rsidRPr="009A0085">
        <w:rPr>
          <w:rFonts w:ascii="TTE1972590t00" w:hAnsi="TTE1972590t00" w:cs="TTE1972590t00"/>
          <w:sz w:val="28"/>
          <w:szCs w:val="28"/>
          <w:lang w:bidi="ar-SA"/>
        </w:rPr>
        <w:t>PERFORMANCE BANK GUARANTEE FORMAT</w:t>
      </w:r>
    </w:p>
    <w:p w:rsidR="009A0085" w:rsidRPr="009A0085" w:rsidRDefault="009A0085" w:rsidP="009A0085">
      <w:pPr>
        <w:autoSpaceDE w:val="0"/>
        <w:autoSpaceDN w:val="0"/>
        <w:adjustRightInd w:val="0"/>
        <w:spacing w:after="0" w:line="240" w:lineRule="auto"/>
        <w:jc w:val="center"/>
        <w:rPr>
          <w:rFonts w:ascii="TTE1972590t00" w:hAnsi="TTE1972590t00" w:cs="TTE1972590t00"/>
          <w:sz w:val="28"/>
          <w:szCs w:val="28"/>
          <w:lang w:bidi="ar-SA"/>
        </w:rPr>
      </w:pPr>
    </w:p>
    <w:p w:rsidR="00FE3149" w:rsidRPr="009A0085" w:rsidRDefault="00FE3149" w:rsidP="00FE3149">
      <w:pPr>
        <w:autoSpaceDE w:val="0"/>
        <w:autoSpaceDN w:val="0"/>
        <w:adjustRightInd w:val="0"/>
        <w:spacing w:after="0" w:line="240" w:lineRule="auto"/>
        <w:jc w:val="both"/>
        <w:rPr>
          <w:rFonts w:ascii="TTE1972590t00" w:hAnsi="TTE1972590t00" w:cs="TTE1972590t00"/>
          <w:sz w:val="24"/>
          <w:szCs w:val="24"/>
          <w:lang w:bidi="ar-SA"/>
        </w:rPr>
      </w:pPr>
      <w:r w:rsidRPr="009A0085">
        <w:rPr>
          <w:rFonts w:ascii="TTE1972590t00" w:hAnsi="TTE1972590t00" w:cs="TTE1972590t00"/>
          <w:sz w:val="24"/>
          <w:szCs w:val="24"/>
          <w:lang w:bidi="ar-SA"/>
        </w:rPr>
        <w:t>MUNICIPAL CORPORATION DEHRADUN -MUNICIPAL CORPORATION DEHRADUN ,</w:t>
      </w:r>
    </w:p>
    <w:p w:rsidR="00FE3149" w:rsidRPr="009A0085" w:rsidRDefault="00FE3149" w:rsidP="00FE3149">
      <w:pPr>
        <w:autoSpaceDE w:val="0"/>
        <w:autoSpaceDN w:val="0"/>
        <w:adjustRightInd w:val="0"/>
        <w:spacing w:after="0" w:line="240" w:lineRule="auto"/>
        <w:jc w:val="both"/>
        <w:rPr>
          <w:rFonts w:ascii="TTE1972590t00" w:hAnsi="TTE1972590t00" w:cs="TTE1972590t00"/>
          <w:sz w:val="24"/>
          <w:szCs w:val="24"/>
          <w:lang w:bidi="ar-SA"/>
        </w:rPr>
      </w:pPr>
      <w:r w:rsidRPr="009A0085">
        <w:rPr>
          <w:rFonts w:ascii="TTE1972590t00" w:hAnsi="TTE1972590t00" w:cs="TTE1972590t00"/>
          <w:sz w:val="24"/>
          <w:szCs w:val="24"/>
          <w:lang w:bidi="ar-SA"/>
        </w:rPr>
        <w:t>Address:</w:t>
      </w:r>
      <w:r w:rsidRPr="009A0085">
        <w:rPr>
          <w:rFonts w:ascii="TTE186E340t00" w:hAnsi="TTE186E340t00" w:cs="TTE186E340t00"/>
          <w:sz w:val="24"/>
          <w:szCs w:val="24"/>
          <w:lang w:bidi="ar-SA"/>
        </w:rPr>
        <w:t xml:space="preserve"> Municipal Corporation Nagar Nigam Dehradun.</w:t>
      </w:r>
    </w:p>
    <w:p w:rsidR="00FE3149" w:rsidRPr="009A0085"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9A0085">
        <w:rPr>
          <w:rFonts w:ascii="TTE186E340t00" w:hAnsi="TTE186E340t00" w:cs="TTE186E340t00"/>
          <w:sz w:val="24"/>
          <w:szCs w:val="24"/>
          <w:lang w:bidi="ar-SA"/>
        </w:rPr>
        <w:t>Ph No: 0135-2655620 Ph No: 0135-2653572</w:t>
      </w:r>
    </w:p>
    <w:p w:rsidR="00FE3149" w:rsidRPr="009A0085"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9A0085">
        <w:rPr>
          <w:rFonts w:ascii="TTE186E340t00" w:hAnsi="TTE186E340t00" w:cs="TTE186E340t00"/>
          <w:sz w:val="24"/>
          <w:szCs w:val="24"/>
          <w:lang w:bidi="ar-SA"/>
        </w:rPr>
        <w:t>E-Mail: nagarnigam.ddn@gmail.com</w:t>
      </w:r>
    </w:p>
    <w:p w:rsidR="00FE3149" w:rsidRPr="009A0085" w:rsidRDefault="00FE3149" w:rsidP="00FE3149">
      <w:pPr>
        <w:autoSpaceDE w:val="0"/>
        <w:autoSpaceDN w:val="0"/>
        <w:adjustRightInd w:val="0"/>
        <w:spacing w:after="0" w:line="240" w:lineRule="auto"/>
        <w:jc w:val="both"/>
        <w:rPr>
          <w:rFonts w:ascii="TTE186A2E0t00" w:hAnsi="TTE186A2E0t00" w:cs="TTE186A2E0t00"/>
          <w:sz w:val="24"/>
          <w:szCs w:val="24"/>
          <w:lang w:bidi="ar-SA"/>
        </w:rPr>
      </w:pPr>
      <w:r w:rsidRPr="009A0085">
        <w:rPr>
          <w:rFonts w:ascii="TTE186E340t00" w:hAnsi="TTE186E340t00" w:cs="TTE186E340t00"/>
          <w:sz w:val="24"/>
          <w:szCs w:val="24"/>
          <w:lang w:bidi="ar-SA"/>
        </w:rPr>
        <w:t xml:space="preserve">1. This deed of Bank Guarantee made this </w:t>
      </w:r>
      <w:r w:rsidRPr="009A0085">
        <w:rPr>
          <w:rFonts w:ascii="TTE186A2E0t00" w:hAnsi="TTE186A2E0t00" w:cs="TTE186A2E0t00"/>
          <w:sz w:val="24"/>
          <w:szCs w:val="24"/>
          <w:lang w:bidi="ar-SA"/>
        </w:rPr>
        <w:t xml:space="preserve">&lt;&lt;day&gt;&gt; </w:t>
      </w:r>
      <w:r w:rsidRPr="009A0085">
        <w:rPr>
          <w:rFonts w:ascii="TTE186E340t00" w:hAnsi="TTE186E340t00" w:cs="TTE186E340t00"/>
          <w:sz w:val="24"/>
          <w:szCs w:val="24"/>
          <w:lang w:bidi="ar-SA"/>
        </w:rPr>
        <w:t xml:space="preserve">day of </w:t>
      </w:r>
      <w:r w:rsidRPr="009A0085">
        <w:rPr>
          <w:rFonts w:ascii="TTE186A2E0t00" w:hAnsi="TTE186A2E0t00" w:cs="TTE186A2E0t00"/>
          <w:sz w:val="24"/>
          <w:szCs w:val="24"/>
          <w:lang w:bidi="ar-SA"/>
        </w:rPr>
        <w:t>&lt;&lt;month&gt;&gt; &lt;&lt;year&gt;&gt;</w:t>
      </w:r>
    </w:p>
    <w:p w:rsidR="00FE3149" w:rsidRPr="009A0085"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9A0085">
        <w:rPr>
          <w:rFonts w:ascii="TTE186E340t00" w:hAnsi="TTE186E340t00" w:cs="TTE186E340t00"/>
          <w:sz w:val="24"/>
          <w:szCs w:val="24"/>
          <w:lang w:bidi="ar-SA"/>
        </w:rPr>
        <w:t xml:space="preserve">by &lt;&lt;Name of Bank&gt;&gt; having its office at </w:t>
      </w:r>
      <w:r w:rsidRPr="009A0085">
        <w:rPr>
          <w:rFonts w:ascii="TTE186A2E0t00" w:hAnsi="TTE186A2E0t00" w:cs="TTE186A2E0t00"/>
          <w:sz w:val="24"/>
          <w:szCs w:val="24"/>
          <w:lang w:bidi="ar-SA"/>
        </w:rPr>
        <w:t>&lt;&lt;office address of the Bank&gt;&gt;</w:t>
      </w:r>
      <w:r w:rsidRPr="009A0085">
        <w:rPr>
          <w:rFonts w:ascii="TTE186E340t00" w:hAnsi="TTE186E340t00" w:cs="TTE186E340t00"/>
          <w:sz w:val="24"/>
          <w:szCs w:val="24"/>
          <w:lang w:bidi="ar-SA"/>
        </w:rPr>
        <w:t>, hereinafter</w:t>
      </w:r>
    </w:p>
    <w:p w:rsidR="00FE3149" w:rsidRPr="009A0085"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9A0085">
        <w:rPr>
          <w:rFonts w:ascii="TTE186E340t00" w:hAnsi="TTE186E340t00" w:cs="TTE186E340t00"/>
          <w:sz w:val="24"/>
          <w:szCs w:val="24"/>
          <w:lang w:bidi="ar-SA"/>
        </w:rPr>
        <w:t>referred to as “</w:t>
      </w:r>
      <w:r w:rsidRPr="009A0085">
        <w:rPr>
          <w:rFonts w:ascii="TTE1972590t00" w:hAnsi="TTE1972590t00" w:cs="TTE1972590t00"/>
          <w:sz w:val="24"/>
          <w:szCs w:val="24"/>
          <w:lang w:bidi="ar-SA"/>
        </w:rPr>
        <w:t>The Bank</w:t>
      </w:r>
      <w:r w:rsidRPr="009A0085">
        <w:rPr>
          <w:rFonts w:ascii="TTE186E340t00" w:hAnsi="TTE186E340t00" w:cs="TTE186E340t00"/>
          <w:sz w:val="24"/>
          <w:szCs w:val="24"/>
          <w:lang w:bidi="ar-SA"/>
        </w:rPr>
        <w:t>” which expression shall include their successors, in favour of</w:t>
      </w:r>
    </w:p>
    <w:p w:rsidR="00FE3149" w:rsidRPr="009A0085"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9A0085">
        <w:rPr>
          <w:rFonts w:ascii="TTE186E340t00" w:hAnsi="TTE186E340t00" w:cs="TTE186E340t00"/>
          <w:sz w:val="24"/>
          <w:szCs w:val="24"/>
          <w:lang w:bidi="ar-SA"/>
        </w:rPr>
        <w:t>MUNICIPAL CORPORATION DEHRADUN situated at _____________ (hereinafter referred to as “The MUNICIPAL CORPORATION DEHRADUN ” which expression shall include their successors).</w:t>
      </w:r>
    </w:p>
    <w:p w:rsidR="00FE3149" w:rsidRPr="009A0085" w:rsidRDefault="00FE3149" w:rsidP="00FE3149">
      <w:pPr>
        <w:autoSpaceDE w:val="0"/>
        <w:autoSpaceDN w:val="0"/>
        <w:adjustRightInd w:val="0"/>
        <w:spacing w:after="0" w:line="240" w:lineRule="auto"/>
        <w:jc w:val="both"/>
        <w:rPr>
          <w:rFonts w:ascii="TTE186E340t00" w:hAnsi="TTE186E340t00" w:cs="TTE186E340t00"/>
          <w:sz w:val="24"/>
          <w:szCs w:val="24"/>
          <w:lang w:bidi="ar-SA"/>
        </w:rPr>
      </w:pPr>
    </w:p>
    <w:p w:rsidR="00FE3149" w:rsidRPr="009A0085"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9A0085">
        <w:rPr>
          <w:rFonts w:ascii="TTE186E340t00" w:hAnsi="TTE186E340t00" w:cs="TTE186E340t00"/>
          <w:sz w:val="24"/>
          <w:szCs w:val="24"/>
          <w:lang w:bidi="ar-SA"/>
        </w:rPr>
        <w:t xml:space="preserve">2. Whereas the MUNICIPAL CORPORATION DEHRADUN has issued notification no. </w:t>
      </w:r>
      <w:r w:rsidRPr="009A0085">
        <w:rPr>
          <w:rFonts w:ascii="TTE186A2E0t00" w:hAnsi="TTE186A2E0t00" w:cs="TTE186A2E0t00"/>
          <w:sz w:val="24"/>
          <w:szCs w:val="24"/>
          <w:lang w:bidi="ar-SA"/>
        </w:rPr>
        <w:t xml:space="preserve">&lt;&lt;Notification no.&gt;&gt; </w:t>
      </w:r>
      <w:r w:rsidRPr="009A0085">
        <w:rPr>
          <w:rFonts w:ascii="TTE186E340t00" w:hAnsi="TTE186E340t00" w:cs="TTE186E340t00"/>
          <w:sz w:val="24"/>
          <w:szCs w:val="24"/>
          <w:lang w:bidi="ar-SA"/>
        </w:rPr>
        <w:t xml:space="preserve">dated </w:t>
      </w:r>
      <w:r w:rsidRPr="009A0085">
        <w:rPr>
          <w:rFonts w:ascii="TTE186A2E0t00" w:hAnsi="TTE186A2E0t00" w:cs="TTE186A2E0t00"/>
          <w:sz w:val="24"/>
          <w:szCs w:val="24"/>
          <w:lang w:bidi="ar-SA"/>
        </w:rPr>
        <w:t xml:space="preserve">&lt;&lt;date of notification&gt;&gt; </w:t>
      </w:r>
      <w:r w:rsidRPr="009A0085">
        <w:rPr>
          <w:rFonts w:ascii="TTE186E340t00" w:hAnsi="TTE186E340t00" w:cs="TTE186E340t00"/>
          <w:sz w:val="24"/>
          <w:szCs w:val="24"/>
          <w:lang w:bidi="ar-SA"/>
        </w:rPr>
        <w:t xml:space="preserve">to M/s &lt;&lt;Name of the Agency&gt;&gt;having its registered office at </w:t>
      </w:r>
      <w:r w:rsidRPr="009A0085">
        <w:rPr>
          <w:rFonts w:ascii="TTE186A2E0t00" w:hAnsi="TTE186A2E0t00" w:cs="TTE186A2E0t00"/>
          <w:sz w:val="24"/>
          <w:szCs w:val="24"/>
          <w:lang w:bidi="ar-SA"/>
        </w:rPr>
        <w:t xml:space="preserve">&lt;&lt;registered office address&gt;&gt; </w:t>
      </w:r>
      <w:r w:rsidRPr="009A0085">
        <w:rPr>
          <w:rFonts w:ascii="TTE186E340t00" w:hAnsi="TTE186E340t00" w:cs="TTE186E340t00"/>
          <w:sz w:val="24"/>
          <w:szCs w:val="24"/>
          <w:lang w:bidi="ar-SA"/>
        </w:rPr>
        <w:t xml:space="preserve">(India) and place of business at </w:t>
      </w:r>
      <w:r w:rsidRPr="009A0085">
        <w:rPr>
          <w:rFonts w:ascii="TTE186A2E0t00" w:hAnsi="TTE186A2E0t00" w:cs="TTE186A2E0t00"/>
          <w:sz w:val="24"/>
          <w:szCs w:val="24"/>
          <w:lang w:bidi="ar-SA"/>
        </w:rPr>
        <w:t>&lt;&lt;business address of</w:t>
      </w:r>
      <w:r w:rsidRPr="009A0085">
        <w:rPr>
          <w:rFonts w:ascii="TTE186E340t00" w:hAnsi="TTE186E340t00" w:cs="TTE186E340t00"/>
          <w:sz w:val="24"/>
          <w:szCs w:val="24"/>
          <w:lang w:bidi="ar-SA"/>
        </w:rPr>
        <w:t xml:space="preserve"> </w:t>
      </w:r>
      <w:r w:rsidRPr="009A0085">
        <w:rPr>
          <w:rFonts w:ascii="TTE186A2E0t00" w:hAnsi="TTE186A2E0t00" w:cs="TTE186A2E0t00"/>
          <w:sz w:val="24"/>
          <w:szCs w:val="24"/>
          <w:lang w:bidi="ar-SA"/>
        </w:rPr>
        <w:t xml:space="preserve">Agency&gt;&gt; </w:t>
      </w:r>
      <w:r w:rsidRPr="009A0085">
        <w:rPr>
          <w:rFonts w:ascii="TTE186E340t00" w:hAnsi="TTE186E340t00" w:cs="TTE186E340t00"/>
          <w:sz w:val="24"/>
          <w:szCs w:val="24"/>
          <w:lang w:bidi="ar-SA"/>
        </w:rPr>
        <w:t>hereinafter referred to as “</w:t>
      </w:r>
      <w:r w:rsidRPr="009A0085">
        <w:rPr>
          <w:rFonts w:ascii="TTE1972590t00" w:hAnsi="TTE1972590t00" w:cs="TTE1972590t00"/>
          <w:sz w:val="24"/>
          <w:szCs w:val="24"/>
          <w:lang w:bidi="ar-SA"/>
        </w:rPr>
        <w:t>The Agency</w:t>
      </w:r>
      <w:r w:rsidRPr="009A0085">
        <w:rPr>
          <w:rFonts w:ascii="TTE186E340t00" w:hAnsi="TTE186E340t00" w:cs="TTE186E340t00"/>
          <w:sz w:val="24"/>
          <w:szCs w:val="24"/>
          <w:lang w:bidi="ar-SA"/>
        </w:rPr>
        <w:t>” (which term or expression unless excluded by or repugnant to the subject or context shall mean and include its successors</w:t>
      </w:r>
      <w:r w:rsidRPr="009A0085">
        <w:rPr>
          <w:rFonts w:ascii="TTE1C1D254t00" w:eastAsia="TTE1C1D254t00" w:hAnsi="TTE1972590t00" w:cs="TTE1C1D254t00" w:hint="eastAsia"/>
          <w:sz w:val="24"/>
          <w:szCs w:val="24"/>
          <w:lang w:bidi="ar-SA"/>
        </w:rPr>
        <w:t>‐</w:t>
      </w:r>
      <w:r w:rsidRPr="009A0085">
        <w:rPr>
          <w:rFonts w:ascii="TTE186E340t00" w:hAnsi="TTE186E340t00" w:cs="TTE186E340t00"/>
          <w:sz w:val="24"/>
          <w:szCs w:val="24"/>
          <w:lang w:bidi="ar-SA"/>
        </w:rPr>
        <w:t>in</w:t>
      </w:r>
      <w:r w:rsidRPr="009A0085">
        <w:rPr>
          <w:rFonts w:ascii="TTE1C1D254t00" w:eastAsia="TTE1C1D254t00" w:hAnsi="TTE1972590t00" w:cs="TTE1C1D254t00" w:hint="eastAsia"/>
          <w:sz w:val="24"/>
          <w:szCs w:val="24"/>
          <w:lang w:bidi="ar-SA"/>
        </w:rPr>
        <w:t>‐</w:t>
      </w:r>
      <w:r w:rsidRPr="009A0085">
        <w:rPr>
          <w:rFonts w:ascii="TTE186E340t00" w:hAnsi="TTE186E340t00" w:cs="TTE186E340t00"/>
          <w:sz w:val="24"/>
          <w:szCs w:val="24"/>
          <w:lang w:bidi="ar-SA"/>
        </w:rPr>
        <w:t xml:space="preserve">office and assigns) for Selection as Agency to carry out Slum </w:t>
      </w:r>
      <w:r w:rsidR="009A0085" w:rsidRPr="009A0085">
        <w:rPr>
          <w:rFonts w:ascii="TTE186E340t00" w:hAnsi="TTE186E340t00" w:cs="TTE186E340t00"/>
          <w:sz w:val="24"/>
          <w:szCs w:val="24"/>
          <w:lang w:bidi="ar-SA"/>
        </w:rPr>
        <w:t xml:space="preserve">and Non Slum </w:t>
      </w:r>
      <w:r w:rsidRPr="009A0085">
        <w:rPr>
          <w:rFonts w:ascii="TTE186E340t00" w:hAnsi="TTE186E340t00" w:cs="TTE186E340t00"/>
          <w:sz w:val="24"/>
          <w:szCs w:val="24"/>
          <w:lang w:bidi="ar-SA"/>
        </w:rPr>
        <w:t xml:space="preserve">Survey and Preparation of </w:t>
      </w:r>
      <w:r w:rsidR="009A0085" w:rsidRPr="009A0085">
        <w:rPr>
          <w:rFonts w:ascii="TTE186E340t00" w:hAnsi="TTE186E340t00" w:cs="TTE186E340t00"/>
          <w:sz w:val="24"/>
          <w:szCs w:val="24"/>
          <w:lang w:bidi="ar-SA"/>
        </w:rPr>
        <w:t xml:space="preserve">HFAPoA </w:t>
      </w:r>
      <w:r w:rsidRPr="009A0085">
        <w:rPr>
          <w:rFonts w:ascii="TTE186E340t00" w:hAnsi="TTE186E340t00" w:cs="TTE186E340t00"/>
          <w:sz w:val="24"/>
          <w:szCs w:val="24"/>
          <w:lang w:bidi="ar-SA"/>
        </w:rPr>
        <w:t>in 6</w:t>
      </w:r>
      <w:r w:rsidR="009A0085" w:rsidRPr="009A0085">
        <w:rPr>
          <w:rFonts w:ascii="TTE186E340t00" w:hAnsi="TTE186E340t00" w:cs="TTE186E340t00"/>
          <w:sz w:val="24"/>
          <w:szCs w:val="24"/>
          <w:lang w:bidi="ar-SA"/>
        </w:rPr>
        <w:t>0</w:t>
      </w:r>
      <w:r w:rsidRPr="009A0085">
        <w:rPr>
          <w:rFonts w:ascii="TTE186E340t00" w:hAnsi="TTE186E340t00" w:cs="TTE186E340t00"/>
          <w:sz w:val="24"/>
          <w:szCs w:val="24"/>
          <w:lang w:bidi="ar-SA"/>
        </w:rPr>
        <w:t xml:space="preserve"> </w:t>
      </w:r>
      <w:r w:rsidR="009A0085" w:rsidRPr="009A0085">
        <w:rPr>
          <w:rFonts w:ascii="TTE186E340t00" w:hAnsi="TTE186E340t00" w:cs="TTE186E340t00"/>
          <w:sz w:val="24"/>
          <w:szCs w:val="24"/>
          <w:lang w:bidi="ar-SA"/>
        </w:rPr>
        <w:t xml:space="preserve">Wards &amp; 118 Slums </w:t>
      </w:r>
      <w:r w:rsidRPr="009A0085">
        <w:rPr>
          <w:rFonts w:ascii="TTE186E340t00" w:hAnsi="TTE186E340t00" w:cs="TTE186E340t00"/>
          <w:sz w:val="24"/>
          <w:szCs w:val="24"/>
          <w:lang w:bidi="ar-SA"/>
        </w:rPr>
        <w:t>of MUNICIPAL CORPORATION DEHRADUN</w:t>
      </w:r>
      <w:r w:rsidR="009A0085" w:rsidRPr="009A0085">
        <w:rPr>
          <w:rFonts w:ascii="TTE186E340t00" w:hAnsi="TTE186E340t00" w:cs="TTE186E340t00"/>
          <w:sz w:val="24"/>
          <w:szCs w:val="24"/>
          <w:lang w:bidi="ar-SA"/>
        </w:rPr>
        <w:t>.</w:t>
      </w:r>
    </w:p>
    <w:p w:rsidR="00FE3149" w:rsidRPr="00C51108"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C51108">
        <w:rPr>
          <w:rFonts w:ascii="TTE186E340t00" w:hAnsi="TTE186E340t00" w:cs="TTE186E340t00"/>
          <w:sz w:val="24"/>
          <w:szCs w:val="24"/>
          <w:lang w:bidi="ar-SA"/>
        </w:rPr>
        <w:t xml:space="preserve">3. In consideration the MUNICIPAL CORPORATION DEHRADUN selecting the Agency as Agency to carry out Slum </w:t>
      </w:r>
      <w:r w:rsidR="00B91F63" w:rsidRPr="00C51108">
        <w:rPr>
          <w:rFonts w:ascii="TTE186E340t00" w:hAnsi="TTE186E340t00" w:cs="TTE186E340t00"/>
          <w:sz w:val="24"/>
          <w:szCs w:val="24"/>
          <w:lang w:bidi="ar-SA"/>
        </w:rPr>
        <w:t xml:space="preserve">and Non slum </w:t>
      </w:r>
      <w:r w:rsidRPr="00C51108">
        <w:rPr>
          <w:rFonts w:ascii="TTE186E340t00" w:hAnsi="TTE186E340t00" w:cs="TTE186E340t00"/>
          <w:sz w:val="24"/>
          <w:szCs w:val="24"/>
          <w:lang w:bidi="ar-SA"/>
        </w:rPr>
        <w:t xml:space="preserve">Survey and Preparation of </w:t>
      </w:r>
      <w:r w:rsidR="00B91F63" w:rsidRPr="00C51108">
        <w:rPr>
          <w:rFonts w:ascii="TTE186E340t00" w:hAnsi="TTE186E340t00" w:cs="TTE186E340t00"/>
          <w:sz w:val="24"/>
          <w:szCs w:val="24"/>
          <w:lang w:bidi="ar-SA"/>
        </w:rPr>
        <w:t xml:space="preserve">HFAPoA </w:t>
      </w:r>
      <w:r w:rsidRPr="00C51108">
        <w:rPr>
          <w:rFonts w:ascii="TTE186E340t00" w:hAnsi="TTE186E340t00" w:cs="TTE186E340t00"/>
          <w:sz w:val="24"/>
          <w:szCs w:val="24"/>
          <w:lang w:bidi="ar-SA"/>
        </w:rPr>
        <w:t>for MUNICIPAL CORPORATION DEHRADUN as per the terms and conditions of the Agreement entered into between the MUNICIPAL CORPORATION DEHRADUN and the Agency, we the Bank, hereby irrevocably and unconditionally guarantee to pay the MUNICIPAL CORPORATION DEHRADUN on first demand without demur any sum of Rs.</w:t>
      </w:r>
      <w:r w:rsidR="00B8283E" w:rsidRPr="00C51108">
        <w:rPr>
          <w:rFonts w:ascii="TTE186E340t00" w:hAnsi="TTE186E340t00" w:cs="TTE186E340t00"/>
          <w:sz w:val="24"/>
          <w:szCs w:val="24"/>
          <w:lang w:bidi="ar-SA"/>
        </w:rPr>
        <w:t xml:space="preserve">5 </w:t>
      </w:r>
      <w:r w:rsidRPr="00C51108">
        <w:rPr>
          <w:rFonts w:ascii="TTE186E340t00" w:hAnsi="TTE186E340t00" w:cs="TTE186E340t00"/>
          <w:sz w:val="24"/>
          <w:szCs w:val="24"/>
          <w:lang w:bidi="ar-SA"/>
        </w:rPr>
        <w:t>% of the awarded amount of the project i.e., Rs.____ merely on claim or demand by telex and/ or writing by the MUNICIPAL CORPORATION DEHRADUN by reason of breach by the Agency of any of the terms or conditions contained in the said Agreement or by reason of the Agency’s failure to perform the said Agreement. Any such demand made on the Bank shall be conclusive as regards the amount due and payable by the Bank under this guarantee.</w:t>
      </w:r>
    </w:p>
    <w:p w:rsidR="00FE3149" w:rsidRPr="00C51108" w:rsidRDefault="00FE3149" w:rsidP="00FE3149">
      <w:pPr>
        <w:autoSpaceDE w:val="0"/>
        <w:autoSpaceDN w:val="0"/>
        <w:adjustRightInd w:val="0"/>
        <w:spacing w:after="0" w:line="240" w:lineRule="auto"/>
        <w:jc w:val="both"/>
        <w:rPr>
          <w:rFonts w:ascii="TTE186E340t00" w:hAnsi="TTE186E340t00" w:cs="TTE186E340t00"/>
          <w:sz w:val="24"/>
          <w:szCs w:val="24"/>
          <w:lang w:bidi="ar-SA"/>
        </w:rPr>
      </w:pPr>
    </w:p>
    <w:p w:rsidR="00FE3149" w:rsidRPr="00C51108" w:rsidRDefault="00FE3149" w:rsidP="00FE3149">
      <w:pPr>
        <w:pStyle w:val="ListParagraph"/>
        <w:numPr>
          <w:ilvl w:val="0"/>
          <w:numId w:val="57"/>
        </w:numPr>
        <w:autoSpaceDE w:val="0"/>
        <w:autoSpaceDN w:val="0"/>
        <w:adjustRightInd w:val="0"/>
        <w:spacing w:after="0" w:line="240" w:lineRule="auto"/>
        <w:jc w:val="both"/>
        <w:rPr>
          <w:rFonts w:ascii="TTE186E340t00" w:hAnsi="TTE186E340t00" w:cs="TTE186E340t00"/>
          <w:sz w:val="24"/>
          <w:szCs w:val="24"/>
          <w:lang w:bidi="ar-SA"/>
        </w:rPr>
      </w:pPr>
      <w:r w:rsidRPr="00C51108">
        <w:rPr>
          <w:rFonts w:ascii="TTE186E340t00" w:hAnsi="TTE186E340t00" w:cs="TTE186E340t00"/>
          <w:sz w:val="24"/>
          <w:szCs w:val="24"/>
          <w:lang w:bidi="ar-SA"/>
        </w:rPr>
        <w:t>We, the Bank, undertake to pay to the MUNICIPAL CORPORATION DEHRADUN any money so demanded notwithstanding any dispute(s) raised by the Agency in any suit or proceeding pending before any court or Tribunal relating thereto our liability under this present being absolute and unequivocal. The payment so made by us under this bond shall be valid discharge of our liability for payment there under and the Agency shall have no claim against us for making such payment.</w:t>
      </w:r>
    </w:p>
    <w:p w:rsidR="00FE3149" w:rsidRPr="00C51108" w:rsidRDefault="00FE3149" w:rsidP="00FE3149">
      <w:pPr>
        <w:autoSpaceDE w:val="0"/>
        <w:autoSpaceDN w:val="0"/>
        <w:adjustRightInd w:val="0"/>
        <w:spacing w:after="0" w:line="240" w:lineRule="auto"/>
        <w:jc w:val="both"/>
        <w:rPr>
          <w:rFonts w:ascii="TTE186E340t00" w:hAnsi="TTE186E340t00" w:cs="TTE186E340t00"/>
          <w:sz w:val="24"/>
          <w:szCs w:val="24"/>
          <w:lang w:bidi="ar-SA"/>
        </w:rPr>
      </w:pPr>
    </w:p>
    <w:p w:rsidR="00FE3149" w:rsidRPr="00C51108"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C51108">
        <w:rPr>
          <w:rFonts w:ascii="TTE186E340t00" w:hAnsi="TTE186E340t00" w:cs="TTE186E340t00"/>
          <w:sz w:val="24"/>
          <w:szCs w:val="24"/>
          <w:lang w:bidi="ar-SA"/>
        </w:rPr>
        <w:t>5. The Bank’s liability herein contained in this guarantee shall not be impaired or</w:t>
      </w:r>
      <w:r w:rsidR="00B8283E" w:rsidRPr="00C51108">
        <w:rPr>
          <w:rFonts w:ascii="TTE186E340t00" w:hAnsi="TTE186E340t00" w:cs="TTE186E340t00"/>
          <w:sz w:val="24"/>
          <w:szCs w:val="24"/>
          <w:lang w:bidi="ar-SA"/>
        </w:rPr>
        <w:t xml:space="preserve"> </w:t>
      </w:r>
      <w:r w:rsidRPr="00C51108">
        <w:rPr>
          <w:rFonts w:ascii="TTE186E340t00" w:hAnsi="TTE186E340t00" w:cs="TTE186E340t00"/>
          <w:sz w:val="24"/>
          <w:szCs w:val="24"/>
          <w:lang w:bidi="ar-SA"/>
        </w:rPr>
        <w:t>discharged by any extension of time or any forbearance of neglect on the part of the</w:t>
      </w:r>
      <w:r w:rsidR="00B8283E" w:rsidRPr="00C51108">
        <w:rPr>
          <w:rFonts w:ascii="TTE186E340t00" w:hAnsi="TTE186E340t00" w:cs="TTE186E340t00"/>
          <w:sz w:val="24"/>
          <w:szCs w:val="24"/>
          <w:lang w:bidi="ar-SA"/>
        </w:rPr>
        <w:t xml:space="preserve"> </w:t>
      </w:r>
      <w:r w:rsidRPr="00C51108">
        <w:rPr>
          <w:rFonts w:ascii="TTE186E340t00" w:hAnsi="TTE186E340t00" w:cs="TTE186E340t00"/>
          <w:sz w:val="24"/>
          <w:szCs w:val="24"/>
          <w:lang w:bidi="ar-SA"/>
        </w:rPr>
        <w:t xml:space="preserve">MUNICIPAL CORPORATION DEHRADUN or any </w:t>
      </w:r>
      <w:r w:rsidR="00B8283E" w:rsidRPr="00C51108">
        <w:rPr>
          <w:rFonts w:ascii="TTE186E340t00" w:hAnsi="TTE186E340t00" w:cs="TTE186E340t00"/>
          <w:sz w:val="24"/>
          <w:szCs w:val="24"/>
          <w:lang w:bidi="ar-SA"/>
        </w:rPr>
        <w:t xml:space="preserve">variations or alterations made, </w:t>
      </w:r>
      <w:r w:rsidRPr="00C51108">
        <w:rPr>
          <w:rFonts w:ascii="TTE186E340t00" w:hAnsi="TTE186E340t00" w:cs="TTE186E340t00"/>
          <w:sz w:val="24"/>
          <w:szCs w:val="24"/>
          <w:lang w:bidi="ar-SA"/>
        </w:rPr>
        <w:t>considered or agreed to with or without knowledge or co</w:t>
      </w:r>
      <w:r w:rsidR="00B8283E" w:rsidRPr="00C51108">
        <w:rPr>
          <w:rFonts w:ascii="TTE186E340t00" w:hAnsi="TTE186E340t00" w:cs="TTE186E340t00"/>
          <w:sz w:val="24"/>
          <w:szCs w:val="24"/>
          <w:lang w:bidi="ar-SA"/>
        </w:rPr>
        <w:t xml:space="preserve">nsent of the Bank by or between </w:t>
      </w:r>
      <w:r w:rsidRPr="00C51108">
        <w:rPr>
          <w:rFonts w:ascii="TTE186E340t00" w:hAnsi="TTE186E340t00" w:cs="TTE186E340t00"/>
          <w:sz w:val="24"/>
          <w:szCs w:val="24"/>
          <w:lang w:bidi="ar-SA"/>
        </w:rPr>
        <w:t>the MUNICIPAL CORPORATION DEHRADUN and the Agency.</w:t>
      </w:r>
    </w:p>
    <w:p w:rsidR="00FE3149" w:rsidRPr="00C51108" w:rsidRDefault="00FE3149" w:rsidP="00FE3149">
      <w:pPr>
        <w:autoSpaceDE w:val="0"/>
        <w:autoSpaceDN w:val="0"/>
        <w:adjustRightInd w:val="0"/>
        <w:spacing w:after="0" w:line="240" w:lineRule="auto"/>
        <w:jc w:val="both"/>
        <w:rPr>
          <w:rFonts w:ascii="TTE186E340t00" w:hAnsi="TTE186E340t00" w:cs="TTE186E340t00"/>
          <w:sz w:val="24"/>
          <w:szCs w:val="24"/>
          <w:lang w:bidi="ar-SA"/>
        </w:rPr>
      </w:pP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C51108">
        <w:rPr>
          <w:rFonts w:ascii="TTE186E340t00" w:hAnsi="TTE186E340t00" w:cs="TTE186E340t00"/>
          <w:sz w:val="24"/>
          <w:szCs w:val="24"/>
          <w:lang w:bidi="ar-SA"/>
        </w:rPr>
        <w:t>6. The guarantee shall remain in all force and effect during the period that would be</w:t>
      </w:r>
      <w:r w:rsidR="00B8283E" w:rsidRPr="00C51108">
        <w:rPr>
          <w:rFonts w:ascii="TTE186E340t00" w:hAnsi="TTE186E340t00" w:cs="TTE186E340t00"/>
          <w:sz w:val="24"/>
          <w:szCs w:val="24"/>
          <w:lang w:bidi="ar-SA"/>
        </w:rPr>
        <w:t xml:space="preserve"> </w:t>
      </w:r>
      <w:r w:rsidRPr="00C51108">
        <w:rPr>
          <w:rFonts w:ascii="TTE186E340t00" w:hAnsi="TTE186E340t00" w:cs="TTE186E340t00"/>
          <w:sz w:val="24"/>
          <w:szCs w:val="24"/>
          <w:lang w:bidi="ar-SA"/>
        </w:rPr>
        <w:t>taken for the performance of the said Agreement and that it shall continue to be</w:t>
      </w:r>
      <w:r w:rsidR="00B8283E" w:rsidRPr="00C51108">
        <w:rPr>
          <w:rFonts w:ascii="TTE186E340t00" w:hAnsi="TTE186E340t00" w:cs="TTE186E340t00"/>
          <w:sz w:val="24"/>
          <w:szCs w:val="24"/>
          <w:lang w:bidi="ar-SA"/>
        </w:rPr>
        <w:t xml:space="preserve"> </w:t>
      </w:r>
      <w:r w:rsidRPr="00C51108">
        <w:rPr>
          <w:rFonts w:ascii="TTE186E340t00" w:hAnsi="TTE186E340t00" w:cs="TTE186E340t00"/>
          <w:sz w:val="24"/>
          <w:szCs w:val="24"/>
          <w:lang w:bidi="ar-SA"/>
        </w:rPr>
        <w:t xml:space="preserve">enforceable till all the dues of the MUNICIPAL CORPORATION DEHRADUN under or by virtue of the said Agreement have been fully paid and its claim satisfied or discharged or up to </w:t>
      </w:r>
      <w:r w:rsidR="00B8283E" w:rsidRPr="00C51108">
        <w:rPr>
          <w:rFonts w:ascii="TTE186E340t00" w:hAnsi="TTE186E340t00" w:cs="TTE186E340t00"/>
          <w:sz w:val="24"/>
          <w:szCs w:val="24"/>
          <w:lang w:bidi="ar-SA"/>
        </w:rPr>
        <w:t>3</w:t>
      </w:r>
      <w:r w:rsidRPr="00C51108">
        <w:rPr>
          <w:rFonts w:ascii="TTE186E340t00" w:hAnsi="TTE186E340t00" w:cs="TTE186E340t00"/>
          <w:sz w:val="24"/>
          <w:szCs w:val="24"/>
          <w:lang w:bidi="ar-SA"/>
        </w:rPr>
        <w:t xml:space="preserve"> (</w:t>
      </w:r>
      <w:r w:rsidR="00B8283E" w:rsidRPr="00C51108">
        <w:rPr>
          <w:rFonts w:ascii="TTE186E340t00" w:hAnsi="TTE186E340t00" w:cs="TTE186E340t00"/>
          <w:sz w:val="24"/>
          <w:szCs w:val="24"/>
          <w:lang w:bidi="ar-SA"/>
        </w:rPr>
        <w:t>f</w:t>
      </w:r>
      <w:r w:rsidRPr="00C51108">
        <w:rPr>
          <w:rFonts w:ascii="TTE186E340t00" w:hAnsi="TTE186E340t00" w:cs="TTE186E340t00"/>
          <w:sz w:val="24"/>
          <w:szCs w:val="24"/>
          <w:lang w:bidi="ar-SA"/>
        </w:rPr>
        <w:t xml:space="preserve">our) months from the date of its execution i.e. up to </w:t>
      </w:r>
      <w:r w:rsidRPr="00C51108">
        <w:rPr>
          <w:rFonts w:ascii="TTE186A2E0t00" w:hAnsi="TTE186A2E0t00" w:cs="TTE186A2E0t00"/>
          <w:sz w:val="24"/>
          <w:szCs w:val="24"/>
          <w:lang w:bidi="ar-SA"/>
        </w:rPr>
        <w:t xml:space="preserve">&lt;&lt;day&gt;&gt; </w:t>
      </w:r>
      <w:r w:rsidRPr="00C51108">
        <w:rPr>
          <w:rFonts w:ascii="TTE186E340t00" w:hAnsi="TTE186E340t00" w:cs="TTE186E340t00"/>
          <w:sz w:val="24"/>
          <w:szCs w:val="24"/>
          <w:lang w:bidi="ar-SA"/>
        </w:rPr>
        <w:t xml:space="preserve">day of </w:t>
      </w:r>
      <w:r w:rsidRPr="00C51108">
        <w:rPr>
          <w:rFonts w:ascii="TTE186A2E0t00" w:hAnsi="TTE186A2E0t00" w:cs="TTE186A2E0t00"/>
          <w:sz w:val="24"/>
          <w:szCs w:val="24"/>
          <w:lang w:bidi="ar-SA"/>
        </w:rPr>
        <w:t>&lt;&lt;month&gt;&gt; &lt;&lt;year&gt;&gt;</w:t>
      </w:r>
      <w:r w:rsidRPr="00C51108">
        <w:rPr>
          <w:rFonts w:ascii="TTE186E340t00" w:hAnsi="TTE186E340t00" w:cs="TTE186E340t00"/>
          <w:sz w:val="24"/>
          <w:szCs w:val="24"/>
          <w:lang w:bidi="ar-SA"/>
        </w:rPr>
        <w:t xml:space="preserve">. or the MUNICIPAL CORPORATION DEHRADUN certifies that the terms and conditions of the said Agreement have been fully and properly carried out by the Agency </w:t>
      </w:r>
      <w:r w:rsidRPr="00BA5F83">
        <w:rPr>
          <w:rFonts w:ascii="TTE186E340t00" w:hAnsi="TTE186E340t00" w:cs="TTE186E340t00"/>
          <w:sz w:val="24"/>
          <w:szCs w:val="24"/>
          <w:lang w:bidi="ar-SA"/>
        </w:rPr>
        <w:t>and accordingly discharges this guarantee</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p>
    <w:p w:rsidR="00FE3149" w:rsidRPr="00BA5F83" w:rsidRDefault="00FE3149" w:rsidP="000765E0">
      <w:pPr>
        <w:pStyle w:val="ListParagraph"/>
        <w:numPr>
          <w:ilvl w:val="0"/>
          <w:numId w:val="6"/>
        </w:num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We, the Bank, further agree with the MUNICIPAL CORPORATION DEHRADUN that the MUNICIPAL CORPORATION DEHRADUN shall have the fullest liberty without our consent and without affecting in any manner our obligations here</w:t>
      </w:r>
      <w:r w:rsidR="00A7103C" w:rsidRPr="00BA5F83">
        <w:rPr>
          <w:rFonts w:ascii="TTE186E340t00" w:hAnsi="TTE186E340t00" w:cs="TTE186E340t00"/>
          <w:sz w:val="24"/>
          <w:szCs w:val="24"/>
          <w:lang w:bidi="ar-SA"/>
        </w:rPr>
        <w:t xml:space="preserve"> </w:t>
      </w:r>
      <w:r w:rsidRPr="00BA5F83">
        <w:rPr>
          <w:rFonts w:ascii="TTE186E340t00" w:hAnsi="TTE186E340t00" w:cs="TTE186E340t00"/>
          <w:sz w:val="24"/>
          <w:szCs w:val="24"/>
          <w:lang w:bidi="ar-SA"/>
        </w:rPr>
        <w:t>under to vary any of the terms and conditions of the said Agreement or to extend time of performance by the said Agency from time to time or to postpone for any time or from time to time any of the powers exercisable by the MUNICIPAL CORPORATION DEHRADUN against the Agency and to forbear or enforce any terms and conditions relating to the said Agreement and we shall not be relieved from our liability by reason of any such variation, or extension being granted to the Agency or for any forbearance, act or omission on the part of the MUNICIPAL CORPORATION DEHRADUN or any indulgence by the MUNICIPAL CORPORATION DEHRADUN to the said Agency or by any such matter or thing whatsoever which under the law relating to sureties would but for this provision have effect of so relieving us.</w:t>
      </w:r>
    </w:p>
    <w:p w:rsidR="00FE3149" w:rsidRPr="00BA5F83" w:rsidRDefault="00FE3149" w:rsidP="00FE3149">
      <w:pPr>
        <w:pStyle w:val="ListParagraph"/>
        <w:autoSpaceDE w:val="0"/>
        <w:autoSpaceDN w:val="0"/>
        <w:adjustRightInd w:val="0"/>
        <w:spacing w:after="0" w:line="240" w:lineRule="auto"/>
        <w:jc w:val="both"/>
        <w:rPr>
          <w:rFonts w:ascii="TTE186E340t00" w:hAnsi="TTE186E340t00" w:cs="TTE186E340t00"/>
          <w:sz w:val="24"/>
          <w:szCs w:val="24"/>
          <w:lang w:bidi="ar-SA"/>
        </w:rPr>
      </w:pP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8. The Bank Guarantee shall not be discharged due to any change in the constitution of</w:t>
      </w:r>
      <w:r w:rsidR="00320D42" w:rsidRPr="00BA5F83">
        <w:rPr>
          <w:rFonts w:ascii="TTE186E340t00" w:hAnsi="TTE186E340t00" w:cs="TTE186E340t00"/>
          <w:sz w:val="24"/>
          <w:szCs w:val="24"/>
          <w:lang w:bidi="ar-SA"/>
        </w:rPr>
        <w:t xml:space="preserve"> </w:t>
      </w:r>
      <w:r w:rsidRPr="00BA5F83">
        <w:rPr>
          <w:rFonts w:ascii="TTE186E340t00" w:hAnsi="TTE186E340t00" w:cs="TTE186E340t00"/>
          <w:sz w:val="24"/>
          <w:szCs w:val="24"/>
          <w:lang w:bidi="ar-SA"/>
        </w:rPr>
        <w:t>the Bank or the Agency.</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9. NOTWITHSTANDING anything contained herein,</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a) Our liability under this Bank Guarantee is restricted to Rs. _____ lacs</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b) This Bank Guarantee shall be valid up to dd.mm.yyyy inclusive of the claim period,</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and</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c) We are liable to pay the guaranteed amount or any part thereof under this Bank</w:t>
      </w:r>
      <w:r w:rsidR="00320D42" w:rsidRPr="00BA5F83">
        <w:rPr>
          <w:rFonts w:ascii="TTE186E340t00" w:hAnsi="TTE186E340t00" w:cs="TTE186E340t00"/>
          <w:sz w:val="24"/>
          <w:szCs w:val="24"/>
          <w:lang w:bidi="ar-SA"/>
        </w:rPr>
        <w:t xml:space="preserve"> </w:t>
      </w:r>
      <w:r w:rsidRPr="00BA5F83">
        <w:rPr>
          <w:rFonts w:ascii="TTE186E340t00" w:hAnsi="TTE186E340t00" w:cs="TTE186E340t00"/>
          <w:sz w:val="24"/>
          <w:szCs w:val="24"/>
          <w:lang w:bidi="ar-SA"/>
        </w:rPr>
        <w:t>Guarantee only and only if the MUNICIPAL COR</w:t>
      </w:r>
      <w:r w:rsidR="00320D42" w:rsidRPr="00BA5F83">
        <w:rPr>
          <w:rFonts w:ascii="TTE186E340t00" w:hAnsi="TTE186E340t00" w:cs="TTE186E340t00"/>
          <w:sz w:val="24"/>
          <w:szCs w:val="24"/>
          <w:lang w:bidi="ar-SA"/>
        </w:rPr>
        <w:t xml:space="preserve">PORATION DEHRADUN serve upon us </w:t>
      </w:r>
      <w:r w:rsidRPr="00BA5F83">
        <w:rPr>
          <w:rFonts w:ascii="TTE186E340t00" w:hAnsi="TTE186E340t00" w:cs="TTE186E340t00"/>
          <w:sz w:val="24"/>
          <w:szCs w:val="24"/>
          <w:lang w:bidi="ar-SA"/>
        </w:rPr>
        <w:t>a written claim or demand on</w:t>
      </w:r>
      <w:r w:rsidR="00320D42" w:rsidRPr="00BA5F83">
        <w:rPr>
          <w:rFonts w:ascii="TTE186E340t00" w:hAnsi="TTE186E340t00" w:cs="TTE186E340t00"/>
          <w:sz w:val="24"/>
          <w:szCs w:val="24"/>
          <w:lang w:bidi="ar-SA"/>
        </w:rPr>
        <w:t xml:space="preserve"> </w:t>
      </w:r>
      <w:r w:rsidRPr="00BA5F83">
        <w:rPr>
          <w:rFonts w:ascii="TTE186E340t00" w:hAnsi="TTE186E340t00" w:cs="TTE186E340t00"/>
          <w:sz w:val="24"/>
          <w:szCs w:val="24"/>
          <w:lang w:bidi="ar-SA"/>
        </w:rPr>
        <w:t>or before dd/.mm./yyyy.</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10. We, the Bank, undertake not to revoke this Bank Guarantee during it currency</w:t>
      </w:r>
      <w:r w:rsidR="00320D42" w:rsidRPr="00BA5F83">
        <w:rPr>
          <w:rFonts w:ascii="TTE186E340t00" w:hAnsi="TTE186E340t00" w:cs="TTE186E340t00"/>
          <w:sz w:val="24"/>
          <w:szCs w:val="24"/>
          <w:lang w:bidi="ar-SA"/>
        </w:rPr>
        <w:t xml:space="preserve"> </w:t>
      </w:r>
      <w:r w:rsidRPr="00BA5F83">
        <w:rPr>
          <w:rFonts w:ascii="TTE186E340t00" w:hAnsi="TTE186E340t00" w:cs="TTE186E340t00"/>
          <w:sz w:val="24"/>
          <w:szCs w:val="24"/>
          <w:lang w:bidi="ar-SA"/>
        </w:rPr>
        <w:t>expect with the previous written consent of the MUNICIPAL CORPORATION DEHRADUN in writing and the guarantee shall be continuous and irrevocable up to the sum stated hereinabove.</w:t>
      </w:r>
    </w:p>
    <w:p w:rsidR="00FE3149" w:rsidRPr="00BA5F83" w:rsidRDefault="00FE3149" w:rsidP="00FE3149">
      <w:pPr>
        <w:autoSpaceDE w:val="0"/>
        <w:autoSpaceDN w:val="0"/>
        <w:adjustRightInd w:val="0"/>
        <w:spacing w:after="0" w:line="240" w:lineRule="auto"/>
        <w:rPr>
          <w:rFonts w:ascii="TTE1972590t00" w:hAnsi="TTE1972590t00" w:cs="TTE1972590t00"/>
          <w:sz w:val="24"/>
          <w:szCs w:val="24"/>
          <w:lang w:bidi="ar-SA"/>
        </w:rPr>
      </w:pPr>
      <w:r w:rsidRPr="00BA5F83">
        <w:rPr>
          <w:rFonts w:ascii="TTE1972590t00" w:hAnsi="TTE1972590t00" w:cs="TTE1972590t00"/>
          <w:sz w:val="24"/>
          <w:szCs w:val="24"/>
          <w:lang w:bidi="ar-SA"/>
        </w:rPr>
        <w:t>Place: - Date:-</w:t>
      </w:r>
    </w:p>
    <w:p w:rsidR="00FE3149" w:rsidRPr="00BA5F83" w:rsidRDefault="00FE3149" w:rsidP="00FE3149">
      <w:pPr>
        <w:jc w:val="center"/>
        <w:rPr>
          <w:rFonts w:ascii="TTE1972590t00" w:hAnsi="TTE1972590t00" w:cs="TTE1972590t00"/>
          <w:sz w:val="24"/>
          <w:szCs w:val="24"/>
          <w:lang w:bidi="ar-SA"/>
        </w:rPr>
      </w:pPr>
      <w:r w:rsidRPr="00BA5F83">
        <w:rPr>
          <w:rFonts w:ascii="TTE1972590t00" w:hAnsi="TTE1972590t00" w:cs="TTE1972590t00"/>
          <w:sz w:val="24"/>
          <w:szCs w:val="24"/>
          <w:lang w:bidi="ar-SA"/>
        </w:rPr>
        <w:t>(Signature of Authorized signatory &amp; Stamp of Bank)</w:t>
      </w:r>
    </w:p>
    <w:p w:rsidR="00FE3149" w:rsidRPr="00BA5F83" w:rsidRDefault="00FE3149" w:rsidP="00FE3149">
      <w:pPr>
        <w:jc w:val="both"/>
        <w:rPr>
          <w:rFonts w:ascii="TTE1972590t00" w:hAnsi="TTE1972590t00" w:cs="TTE1972590t00"/>
          <w:sz w:val="24"/>
          <w:szCs w:val="24"/>
          <w:lang w:bidi="ar-SA"/>
        </w:rPr>
      </w:pPr>
    </w:p>
    <w:p w:rsidR="005F3F9B" w:rsidRPr="00BA5F83" w:rsidRDefault="00E7523F" w:rsidP="00E7523F">
      <w:pPr>
        <w:tabs>
          <w:tab w:val="left" w:pos="7669"/>
        </w:tabs>
        <w:jc w:val="both"/>
        <w:rPr>
          <w:rFonts w:ascii="TTE1972590t00" w:hAnsi="TTE1972590t00" w:cs="TTE1972590t00"/>
          <w:sz w:val="24"/>
          <w:szCs w:val="24"/>
          <w:lang w:bidi="ar-SA"/>
        </w:rPr>
      </w:pPr>
      <w:r w:rsidRPr="00BA5F83">
        <w:rPr>
          <w:rFonts w:ascii="TTE1972590t00" w:hAnsi="TTE1972590t00" w:cs="TTE1972590t00"/>
          <w:sz w:val="24"/>
          <w:szCs w:val="24"/>
          <w:lang w:bidi="ar-SA"/>
        </w:rPr>
        <w:tab/>
      </w:r>
    </w:p>
    <w:p w:rsidR="00E7523F" w:rsidRPr="00BA5F83" w:rsidRDefault="00E7523F" w:rsidP="00E7523F">
      <w:pPr>
        <w:tabs>
          <w:tab w:val="left" w:pos="7669"/>
        </w:tabs>
        <w:jc w:val="both"/>
        <w:rPr>
          <w:rFonts w:ascii="TTE1972590t00" w:hAnsi="TTE1972590t00" w:cs="TTE1972590t00"/>
          <w:sz w:val="24"/>
          <w:szCs w:val="24"/>
          <w:lang w:bidi="ar-SA"/>
        </w:rPr>
      </w:pPr>
    </w:p>
    <w:p w:rsidR="00E7523F" w:rsidRPr="00BA5F83" w:rsidRDefault="00E7523F" w:rsidP="00E7523F">
      <w:pPr>
        <w:tabs>
          <w:tab w:val="left" w:pos="7669"/>
        </w:tabs>
        <w:jc w:val="both"/>
        <w:rPr>
          <w:rFonts w:ascii="TTE1972590t00" w:hAnsi="TTE1972590t00" w:cs="TTE1972590t00"/>
          <w:sz w:val="24"/>
          <w:szCs w:val="24"/>
          <w:lang w:bidi="ar-SA"/>
        </w:rPr>
      </w:pPr>
    </w:p>
    <w:p w:rsidR="005F3F9B" w:rsidRPr="00BA5F83" w:rsidRDefault="005F3F9B" w:rsidP="00FE3149">
      <w:pPr>
        <w:jc w:val="both"/>
        <w:rPr>
          <w:rFonts w:ascii="TTE1972590t00" w:hAnsi="TTE1972590t00" w:cs="TTE1972590t00"/>
          <w:sz w:val="24"/>
          <w:szCs w:val="24"/>
          <w:lang w:bidi="ar-SA"/>
        </w:rPr>
      </w:pPr>
    </w:p>
    <w:p w:rsidR="005F3F9B" w:rsidRPr="00BA5F83" w:rsidRDefault="00FE3149" w:rsidP="005F3F9B">
      <w:pPr>
        <w:autoSpaceDE w:val="0"/>
        <w:autoSpaceDN w:val="0"/>
        <w:adjustRightInd w:val="0"/>
        <w:spacing w:after="0" w:line="240" w:lineRule="auto"/>
        <w:jc w:val="right"/>
        <w:rPr>
          <w:rFonts w:ascii="TTE1972590t00" w:hAnsi="TTE1972590t00" w:cs="TTE1972590t00"/>
          <w:sz w:val="28"/>
          <w:szCs w:val="28"/>
          <w:lang w:bidi="ar-SA"/>
        </w:rPr>
      </w:pPr>
      <w:r w:rsidRPr="00BA5F83">
        <w:rPr>
          <w:rFonts w:ascii="TTE1972590t00" w:hAnsi="TTE1972590t00" w:cs="TTE1972590t00"/>
          <w:sz w:val="28"/>
          <w:szCs w:val="28"/>
          <w:lang w:bidi="ar-SA"/>
        </w:rPr>
        <w:lastRenderedPageBreak/>
        <w:t xml:space="preserve">Annexure B: </w:t>
      </w:r>
    </w:p>
    <w:p w:rsidR="00FE3149" w:rsidRPr="00BA5F83" w:rsidRDefault="00FE3149" w:rsidP="005F3F9B">
      <w:pPr>
        <w:autoSpaceDE w:val="0"/>
        <w:autoSpaceDN w:val="0"/>
        <w:adjustRightInd w:val="0"/>
        <w:spacing w:after="0" w:line="240" w:lineRule="auto"/>
        <w:jc w:val="center"/>
        <w:rPr>
          <w:rFonts w:ascii="TTE1972590t00" w:hAnsi="TTE1972590t00" w:cs="TTE1972590t00"/>
          <w:sz w:val="28"/>
          <w:szCs w:val="28"/>
          <w:lang w:bidi="ar-SA"/>
        </w:rPr>
      </w:pPr>
      <w:r w:rsidRPr="00BA5F83">
        <w:rPr>
          <w:rFonts w:ascii="TTE1972590t00" w:hAnsi="TTE1972590t00" w:cs="TTE1972590t00"/>
          <w:sz w:val="28"/>
          <w:szCs w:val="28"/>
          <w:lang w:bidi="ar-SA"/>
        </w:rPr>
        <w:t>Contract Agreement</w:t>
      </w:r>
    </w:p>
    <w:p w:rsidR="00FE3149" w:rsidRPr="00BA5F83" w:rsidRDefault="00FE3149" w:rsidP="00FE3149">
      <w:pPr>
        <w:autoSpaceDE w:val="0"/>
        <w:autoSpaceDN w:val="0"/>
        <w:adjustRightInd w:val="0"/>
        <w:spacing w:after="0" w:line="240" w:lineRule="auto"/>
        <w:jc w:val="both"/>
        <w:rPr>
          <w:rFonts w:ascii="TTE1972590t00" w:hAnsi="TTE1972590t00" w:cs="TTE1972590t00"/>
          <w:sz w:val="24"/>
          <w:szCs w:val="24"/>
          <w:lang w:bidi="ar-SA"/>
        </w:rPr>
      </w:pPr>
      <w:r w:rsidRPr="00BA5F83">
        <w:rPr>
          <w:rFonts w:ascii="TTE1972590t00" w:hAnsi="TTE1972590t00" w:cs="TTE1972590t00"/>
          <w:sz w:val="24"/>
          <w:szCs w:val="24"/>
          <w:lang w:bidi="ar-SA"/>
        </w:rPr>
        <w:t>Date:</w:t>
      </w:r>
    </w:p>
    <w:p w:rsidR="00FE3149" w:rsidRPr="00BA5F83" w:rsidRDefault="00FE3149" w:rsidP="00FE3149">
      <w:pPr>
        <w:autoSpaceDE w:val="0"/>
        <w:autoSpaceDN w:val="0"/>
        <w:adjustRightInd w:val="0"/>
        <w:spacing w:after="0" w:line="240" w:lineRule="auto"/>
        <w:jc w:val="both"/>
        <w:rPr>
          <w:rFonts w:ascii="TTE1972590t00" w:hAnsi="TTE1972590t00" w:cs="TTE1972590t00"/>
          <w:sz w:val="24"/>
          <w:szCs w:val="24"/>
          <w:lang w:bidi="ar-SA"/>
        </w:rPr>
      </w:pPr>
      <w:r w:rsidRPr="00BA5F83">
        <w:rPr>
          <w:rFonts w:ascii="TTE1972590t00" w:hAnsi="TTE1972590t00" w:cs="TTE1972590t00"/>
          <w:sz w:val="24"/>
          <w:szCs w:val="24"/>
          <w:lang w:bidi="ar-SA"/>
        </w:rPr>
        <w:t>CONTRACT AGREEMENT</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972590t00" w:hAnsi="TTE1972590t00" w:cs="TTE1972590t00"/>
          <w:sz w:val="24"/>
          <w:szCs w:val="24"/>
          <w:lang w:bidi="ar-SA"/>
        </w:rPr>
        <w:t xml:space="preserve">THIS AGREEMENT </w:t>
      </w:r>
      <w:r w:rsidRPr="00BA5F83">
        <w:rPr>
          <w:rFonts w:ascii="TTE186E340t00" w:hAnsi="TTE186E340t00" w:cs="TTE186E340t00"/>
          <w:sz w:val="24"/>
          <w:szCs w:val="24"/>
          <w:lang w:bidi="ar-SA"/>
        </w:rPr>
        <w:t xml:space="preserve">is made on the </w:t>
      </w:r>
      <w:r w:rsidRPr="00BA5F83">
        <w:rPr>
          <w:rFonts w:ascii="TTE186A2E0t00" w:hAnsi="TTE186A2E0t00" w:cs="TTE186A2E0t00"/>
          <w:sz w:val="24"/>
          <w:szCs w:val="24"/>
          <w:lang w:bidi="ar-SA"/>
        </w:rPr>
        <w:t xml:space="preserve">&lt;&lt;day&gt;&gt; </w:t>
      </w:r>
      <w:r w:rsidRPr="00BA5F83">
        <w:rPr>
          <w:rFonts w:ascii="TTE186E340t00" w:hAnsi="TTE186E340t00" w:cs="TTE186E340t00"/>
          <w:sz w:val="24"/>
          <w:szCs w:val="24"/>
          <w:lang w:bidi="ar-SA"/>
        </w:rPr>
        <w:t xml:space="preserve">day of </w:t>
      </w:r>
      <w:r w:rsidRPr="00BA5F83">
        <w:rPr>
          <w:rFonts w:ascii="TTE186A2E0t00" w:hAnsi="TTE186A2E0t00" w:cs="TTE186A2E0t00"/>
          <w:sz w:val="24"/>
          <w:szCs w:val="24"/>
          <w:lang w:bidi="ar-SA"/>
        </w:rPr>
        <w:t xml:space="preserve">&lt;&lt;month&gt;&gt; </w:t>
      </w:r>
      <w:r w:rsidRPr="00BA5F83">
        <w:rPr>
          <w:rFonts w:ascii="TTE186E340t00" w:hAnsi="TTE186E340t00" w:cs="TTE186E340t00"/>
          <w:sz w:val="24"/>
          <w:szCs w:val="24"/>
          <w:lang w:bidi="ar-SA"/>
        </w:rPr>
        <w:t>2010</w:t>
      </w:r>
    </w:p>
    <w:p w:rsidR="00FE3149" w:rsidRPr="00BA5F83" w:rsidRDefault="00FE3149" w:rsidP="00FE3149">
      <w:pPr>
        <w:autoSpaceDE w:val="0"/>
        <w:autoSpaceDN w:val="0"/>
        <w:adjustRightInd w:val="0"/>
        <w:spacing w:after="0" w:line="240" w:lineRule="auto"/>
        <w:jc w:val="both"/>
        <w:rPr>
          <w:rFonts w:ascii="TTE1972590t00" w:hAnsi="TTE1972590t00" w:cs="TTE1972590t00"/>
          <w:sz w:val="24"/>
          <w:szCs w:val="24"/>
          <w:lang w:bidi="ar-SA"/>
        </w:rPr>
      </w:pPr>
      <w:r w:rsidRPr="00BA5F83">
        <w:rPr>
          <w:rFonts w:ascii="TTE1972590t00" w:hAnsi="TTE1972590t00" w:cs="TTE1972590t00"/>
          <w:sz w:val="24"/>
          <w:szCs w:val="24"/>
          <w:lang w:bidi="ar-SA"/>
        </w:rPr>
        <w:t>BETWEEN:</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972590t00" w:hAnsi="TTE1972590t00" w:cs="TTE1972590t00"/>
          <w:sz w:val="24"/>
          <w:szCs w:val="24"/>
          <w:lang w:bidi="ar-SA"/>
        </w:rPr>
        <w:t xml:space="preserve">Municipal Corporation Dehradun  </w:t>
      </w:r>
      <w:r w:rsidRPr="00BA5F83">
        <w:rPr>
          <w:rFonts w:ascii="TTE186E340t00" w:hAnsi="TTE186E340t00" w:cs="TTE186E340t00"/>
          <w:sz w:val="24"/>
          <w:szCs w:val="24"/>
          <w:lang w:bidi="ar-SA"/>
        </w:rPr>
        <w:t>having its office at &lt;&lt;ADDRESS&gt;&gt; (India)</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hereinafter referred to as “</w:t>
      </w:r>
      <w:r w:rsidRPr="00BA5F83">
        <w:rPr>
          <w:rFonts w:ascii="TTE1972590t00" w:hAnsi="TTE1972590t00" w:cs="TTE1972590t00"/>
          <w:sz w:val="24"/>
          <w:szCs w:val="24"/>
          <w:lang w:bidi="ar-SA"/>
        </w:rPr>
        <w:t xml:space="preserve">The MUNICIPAL CORPORATION DEHRADUN </w:t>
      </w:r>
      <w:r w:rsidRPr="00BA5F83">
        <w:rPr>
          <w:rFonts w:ascii="TTE186E340t00" w:hAnsi="TTE186E340t00" w:cs="TTE186E340t00"/>
          <w:sz w:val="24"/>
          <w:szCs w:val="24"/>
          <w:lang w:bidi="ar-SA"/>
        </w:rPr>
        <w:t>” (which term or expression unless excluded by or repugnant to the subject or context shall mean and include its successors</w:t>
      </w:r>
      <w:r w:rsidRPr="00BA5F83">
        <w:rPr>
          <w:rFonts w:ascii="TTE1C1D254t00" w:eastAsia="TTE1C1D254t00" w:hAnsi="TTE27E7690t00" w:cs="TTE1C1D254t00" w:hint="eastAsia"/>
          <w:sz w:val="24"/>
          <w:szCs w:val="24"/>
          <w:lang w:bidi="ar-SA"/>
        </w:rPr>
        <w:t>‐</w:t>
      </w:r>
      <w:r w:rsidRPr="00BA5F83">
        <w:rPr>
          <w:rFonts w:ascii="TTE186E340t00" w:hAnsi="TTE186E340t00" w:cs="TTE186E340t00"/>
          <w:sz w:val="24"/>
          <w:szCs w:val="24"/>
          <w:lang w:bidi="ar-SA"/>
        </w:rPr>
        <w:t>in</w:t>
      </w:r>
      <w:r w:rsidRPr="00BA5F83">
        <w:rPr>
          <w:rFonts w:ascii="TTE1C1D254t00" w:eastAsia="TTE1C1D254t00" w:hAnsi="TTE27E7690t00" w:cs="TTE1C1D254t00" w:hint="eastAsia"/>
          <w:sz w:val="24"/>
          <w:szCs w:val="24"/>
          <w:lang w:bidi="ar-SA"/>
        </w:rPr>
        <w:t>‐</w:t>
      </w:r>
      <w:r w:rsidRPr="00BA5F83">
        <w:rPr>
          <w:rFonts w:ascii="TTE186E340t00" w:hAnsi="TTE186E340t00" w:cs="TTE186E340t00"/>
          <w:sz w:val="24"/>
          <w:szCs w:val="24"/>
          <w:lang w:bidi="ar-SA"/>
        </w:rPr>
        <w:t>office and assigns) of the FIRST PART;</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 xml:space="preserve">AND M/s &lt;&lt;name of selected company&gt;&gt;having its registered office at &lt;&lt;registered office address&gt;&gt; (India) and place of business at </w:t>
      </w:r>
      <w:r w:rsidRPr="00BA5F83">
        <w:rPr>
          <w:rFonts w:ascii="TTE186A2E0t00" w:hAnsi="TTE186A2E0t00" w:cs="TTE186A2E0t00"/>
          <w:sz w:val="24"/>
          <w:szCs w:val="24"/>
          <w:lang w:bidi="ar-SA"/>
        </w:rPr>
        <w:t xml:space="preserve">&lt;&lt;business address of company&gt;&gt; </w:t>
      </w:r>
      <w:r w:rsidRPr="00BA5F83">
        <w:rPr>
          <w:rFonts w:ascii="TTE186E340t00" w:hAnsi="TTE186E340t00" w:cs="TTE186E340t00"/>
          <w:sz w:val="24"/>
          <w:szCs w:val="24"/>
          <w:lang w:bidi="ar-SA"/>
        </w:rPr>
        <w:t>hereinafter referred to as “</w:t>
      </w:r>
      <w:r w:rsidRPr="00BA5F83">
        <w:rPr>
          <w:rFonts w:ascii="TTE1972590t00" w:hAnsi="TTE1972590t00" w:cs="TTE1972590t00"/>
          <w:sz w:val="24"/>
          <w:szCs w:val="24"/>
          <w:lang w:bidi="ar-SA"/>
        </w:rPr>
        <w:t>The Agency</w:t>
      </w:r>
      <w:r w:rsidRPr="00BA5F83">
        <w:rPr>
          <w:rFonts w:ascii="TTE186E340t00" w:hAnsi="TTE186E340t00" w:cs="TTE186E340t00"/>
          <w:sz w:val="24"/>
          <w:szCs w:val="24"/>
          <w:lang w:bidi="ar-SA"/>
        </w:rPr>
        <w:t>” (Which term or expression unless excluded by or repugnant to the subject or context shall mean and include its successors</w:t>
      </w:r>
      <w:r w:rsidRPr="00BA5F83">
        <w:rPr>
          <w:rFonts w:ascii="TTE1C1D254t00" w:eastAsia="TTE1C1D254t00" w:hAnsi="TTE27E7690t00" w:cs="TTE1C1D254t00" w:hint="eastAsia"/>
          <w:sz w:val="24"/>
          <w:szCs w:val="24"/>
          <w:lang w:bidi="ar-SA"/>
        </w:rPr>
        <w:t>‐</w:t>
      </w:r>
      <w:r w:rsidRPr="00BA5F83">
        <w:rPr>
          <w:rFonts w:ascii="TTE186E340t00" w:hAnsi="TTE186E340t00" w:cs="TTE186E340t00"/>
          <w:sz w:val="24"/>
          <w:szCs w:val="24"/>
          <w:lang w:bidi="ar-SA"/>
        </w:rPr>
        <w:t>in</w:t>
      </w:r>
      <w:r w:rsidRPr="00BA5F83">
        <w:rPr>
          <w:rFonts w:ascii="TTE1C1D254t00" w:eastAsia="TTE1C1D254t00" w:hAnsi="TTE27E7690t00" w:cs="TTE1C1D254t00" w:hint="eastAsia"/>
          <w:sz w:val="24"/>
          <w:szCs w:val="24"/>
          <w:lang w:bidi="ar-SA"/>
        </w:rPr>
        <w:t>‐</w:t>
      </w:r>
      <w:r w:rsidRPr="00BA5F83">
        <w:rPr>
          <w:rFonts w:ascii="TTE186E340t00" w:hAnsi="TTE186E340t00" w:cs="TTE186E340t00"/>
          <w:sz w:val="24"/>
          <w:szCs w:val="24"/>
          <w:lang w:bidi="ar-SA"/>
        </w:rPr>
        <w:t>office and assigns) of the SECOND PART; WHEREAS</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p>
    <w:p w:rsidR="00FE3149" w:rsidRPr="00BA5F83" w:rsidRDefault="00FE3149" w:rsidP="00FE3149">
      <w:pPr>
        <w:pStyle w:val="ListParagraph"/>
        <w:numPr>
          <w:ilvl w:val="0"/>
          <w:numId w:val="59"/>
        </w:num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 xml:space="preserve">The MUNICIPAL CORPORATION DEHRADUN is desirous that the Agency should carry out Slum </w:t>
      </w:r>
      <w:r w:rsidR="00840D71" w:rsidRPr="00BA5F83">
        <w:rPr>
          <w:rFonts w:ascii="TTE186E340t00" w:hAnsi="TTE186E340t00" w:cs="TTE186E340t00"/>
          <w:sz w:val="24"/>
          <w:szCs w:val="24"/>
          <w:lang w:bidi="ar-SA"/>
        </w:rPr>
        <w:t xml:space="preserve">and Non slum </w:t>
      </w:r>
      <w:r w:rsidRPr="00BA5F83">
        <w:rPr>
          <w:rFonts w:ascii="TTE186E340t00" w:hAnsi="TTE186E340t00" w:cs="TTE186E340t00"/>
          <w:sz w:val="24"/>
          <w:szCs w:val="24"/>
          <w:lang w:bidi="ar-SA"/>
        </w:rPr>
        <w:t xml:space="preserve">Survey and prepare </w:t>
      </w:r>
      <w:r w:rsidR="00840D71" w:rsidRPr="00BA5F83">
        <w:rPr>
          <w:rFonts w:ascii="TTE186E340t00" w:hAnsi="TTE186E340t00" w:cs="TTE186E340t00"/>
          <w:sz w:val="24"/>
          <w:szCs w:val="24"/>
          <w:lang w:bidi="ar-SA"/>
        </w:rPr>
        <w:t xml:space="preserve">HFAPoA </w:t>
      </w:r>
      <w:r w:rsidRPr="00BA5F83">
        <w:rPr>
          <w:rFonts w:ascii="TTE186E340t00" w:hAnsi="TTE186E340t00" w:cs="TTE186E340t00"/>
          <w:sz w:val="24"/>
          <w:szCs w:val="24"/>
          <w:lang w:bidi="ar-SA"/>
        </w:rPr>
        <w:t>in a participatory manner in 6</w:t>
      </w:r>
      <w:r w:rsidR="00840D71" w:rsidRPr="00BA5F83">
        <w:rPr>
          <w:rFonts w:ascii="TTE186E340t00" w:hAnsi="TTE186E340t00" w:cs="TTE186E340t00"/>
          <w:sz w:val="24"/>
          <w:szCs w:val="24"/>
          <w:lang w:bidi="ar-SA"/>
        </w:rPr>
        <w:t>0</w:t>
      </w:r>
      <w:r w:rsidRPr="00BA5F83">
        <w:rPr>
          <w:rFonts w:ascii="TTE186E340t00" w:hAnsi="TTE186E340t00" w:cs="TTE186E340t00"/>
          <w:sz w:val="24"/>
          <w:szCs w:val="24"/>
          <w:lang w:bidi="ar-SA"/>
        </w:rPr>
        <w:t xml:space="preserve"> </w:t>
      </w:r>
      <w:r w:rsidR="00840D71" w:rsidRPr="00BA5F83">
        <w:rPr>
          <w:rFonts w:ascii="TTE186E340t00" w:hAnsi="TTE186E340t00" w:cs="TTE186E340t00"/>
          <w:sz w:val="24"/>
          <w:szCs w:val="24"/>
          <w:lang w:bidi="ar-SA"/>
        </w:rPr>
        <w:t xml:space="preserve">wards in the </w:t>
      </w:r>
      <w:r w:rsidRPr="00BA5F83">
        <w:rPr>
          <w:rFonts w:ascii="TTE186E340t00" w:hAnsi="TTE186E340t00" w:cs="TTE186E340t00"/>
          <w:sz w:val="24"/>
          <w:szCs w:val="24"/>
          <w:lang w:bidi="ar-SA"/>
        </w:rPr>
        <w:t xml:space="preserve">MUNICIPAL CORPORATION DEHRADUN . For the purpose, the MUNICIPAL CORPORATION DEHRADUN floated Expression Of Interest (EOI No.:- </w:t>
      </w:r>
      <w:r w:rsidR="002E64CB" w:rsidRPr="00BA5F83">
        <w:rPr>
          <w:rFonts w:ascii="TTE186E340t00" w:hAnsi="TTE186E340t00" w:cs="TTE186E340t00"/>
          <w:sz w:val="24"/>
          <w:szCs w:val="24"/>
          <w:lang w:bidi="ar-SA"/>
        </w:rPr>
        <w:t>D</w:t>
      </w:r>
      <w:r w:rsidRPr="00BA5F83">
        <w:rPr>
          <w:rFonts w:ascii="TTE186E340t00" w:hAnsi="TTE186E340t00" w:cs="TTE186E340t00"/>
          <w:sz w:val="24"/>
          <w:szCs w:val="24"/>
          <w:lang w:bidi="ar-SA"/>
        </w:rPr>
        <w:t>ated:-</w:t>
      </w:r>
      <w:r w:rsidR="002E64CB" w:rsidRPr="00BA5F83">
        <w:rPr>
          <w:rFonts w:ascii="TTE186E340t00" w:hAnsi="TTE186E340t00" w:cs="TTE186E340t00"/>
          <w:sz w:val="24"/>
          <w:szCs w:val="24"/>
          <w:lang w:bidi="ar-SA"/>
        </w:rPr>
        <w:t>)</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b) The Agency, represented to the MUNICIPAL CORPORATION DEHRADUN that it has the required professional skills, and personnel and technical resources, and has agreed to provide the services on the terms and conditions set forth in this Contract;</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NOW THIS AGREEMENT WITNESSETH AS FOLLOWS:</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a) In this Agreement words and expressions shall have the same meanings as are</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respectively assigned to them in the EOI.</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b) The following documents in relation with EOI issued for selection of Agency shall</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be deemed to form and be read and construed as part of this Agreement viz:</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i. Invitation for Proposals (IFP)</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ii. Instructions to Bidders (ITB)</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iii. General Contract Conditions (GCC)</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iv. Scope of Work (SOW)</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v. Flow of Work (FOW)</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vi. All Annexures, amendments, supplements, corrigendum or clarifications thereto</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vii. Notification of Award.</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c ) The contract shall begin from the date of signing of the contract, as and when the</w:t>
      </w:r>
      <w:r w:rsidR="002E64CB" w:rsidRPr="00BA5F83">
        <w:rPr>
          <w:rFonts w:ascii="TTE186E340t00" w:hAnsi="TTE186E340t00" w:cs="TTE186E340t00"/>
          <w:sz w:val="24"/>
          <w:szCs w:val="24"/>
          <w:lang w:bidi="ar-SA"/>
        </w:rPr>
        <w:t xml:space="preserve"> </w:t>
      </w:r>
      <w:r w:rsidRPr="00BA5F83">
        <w:rPr>
          <w:rFonts w:ascii="TTE186E340t00" w:hAnsi="TTE186E340t00" w:cs="TTE186E340t00"/>
          <w:sz w:val="24"/>
          <w:szCs w:val="24"/>
          <w:lang w:bidi="ar-SA"/>
        </w:rPr>
        <w:t>work would be assigned to the Agency.</w:t>
      </w:r>
    </w:p>
    <w:p w:rsidR="00FE3149" w:rsidRPr="00BA5F83" w:rsidRDefault="00FE3149" w:rsidP="00FE3149">
      <w:pPr>
        <w:autoSpaceDE w:val="0"/>
        <w:autoSpaceDN w:val="0"/>
        <w:adjustRightInd w:val="0"/>
        <w:spacing w:after="0" w:line="240" w:lineRule="auto"/>
        <w:jc w:val="both"/>
        <w:rPr>
          <w:rFonts w:ascii="TTE27E7690t00" w:hAnsi="TTE27E7690t00" w:cs="TTE27E7690t00"/>
          <w:szCs w:val="22"/>
          <w:lang w:bidi="ar-SA"/>
        </w:rPr>
      </w:pP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d ) The mutual rights and obligations of the</w:t>
      </w:r>
      <w:r w:rsidR="002E64CB" w:rsidRPr="00BA5F83">
        <w:rPr>
          <w:rFonts w:ascii="TTE186E340t00" w:hAnsi="TTE186E340t00" w:cs="TTE186E340t00"/>
          <w:sz w:val="24"/>
          <w:szCs w:val="24"/>
          <w:lang w:bidi="ar-SA"/>
        </w:rPr>
        <w:t xml:space="preserve"> MUNICIPAL CORPORATION DEHRADUN </w:t>
      </w:r>
      <w:r w:rsidRPr="00BA5F83">
        <w:rPr>
          <w:rFonts w:ascii="TTE186E340t00" w:hAnsi="TTE186E340t00" w:cs="TTE186E340t00"/>
          <w:sz w:val="24"/>
          <w:szCs w:val="24"/>
          <w:lang w:bidi="ar-SA"/>
        </w:rPr>
        <w:t>and the Agency shall be as set forth in the Contract, in particular:</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i . the Agency shall carry out the services in accordance with the provisions of</w:t>
      </w:r>
      <w:r w:rsidR="002E64CB" w:rsidRPr="00BA5F83">
        <w:rPr>
          <w:rFonts w:ascii="TTE186E340t00" w:hAnsi="TTE186E340t00" w:cs="TTE186E340t00"/>
          <w:sz w:val="24"/>
          <w:szCs w:val="24"/>
          <w:lang w:bidi="ar-SA"/>
        </w:rPr>
        <w:t xml:space="preserve"> </w:t>
      </w:r>
      <w:r w:rsidRPr="00BA5F83">
        <w:rPr>
          <w:rFonts w:ascii="TTE186E340t00" w:hAnsi="TTE186E340t00" w:cs="TTE186E340t00"/>
          <w:sz w:val="24"/>
          <w:szCs w:val="24"/>
          <w:lang w:bidi="ar-SA"/>
        </w:rPr>
        <w:t>the Contract;</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i i . the Agency shall provide professional, objective and impartial advice and at</w:t>
      </w:r>
      <w:r w:rsidR="002E64CB" w:rsidRPr="00BA5F83">
        <w:rPr>
          <w:rFonts w:ascii="TTE186E340t00" w:hAnsi="TTE186E340t00" w:cs="TTE186E340t00"/>
          <w:sz w:val="24"/>
          <w:szCs w:val="24"/>
          <w:lang w:bidi="ar-SA"/>
        </w:rPr>
        <w:t xml:space="preserve"> </w:t>
      </w:r>
      <w:r w:rsidRPr="00BA5F83">
        <w:rPr>
          <w:rFonts w:ascii="TTE186E340t00" w:hAnsi="TTE186E340t00" w:cs="TTE186E340t00"/>
          <w:sz w:val="24"/>
          <w:szCs w:val="24"/>
          <w:lang w:bidi="ar-SA"/>
        </w:rPr>
        <w:t>all times hold the MUNICIPAL CORPORATION DEHRADUN ’s interest paramount, strictly avoid conflicts with other assignments/ jobs, downstream projects or their corporate interests and act without any consideration for future work; and</w:t>
      </w: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p>
    <w:p w:rsidR="00FE3149" w:rsidRPr="00BA5F83" w:rsidRDefault="00FE3149" w:rsidP="00FE3149">
      <w:pPr>
        <w:autoSpaceDE w:val="0"/>
        <w:autoSpaceDN w:val="0"/>
        <w:adjustRightInd w:val="0"/>
        <w:spacing w:after="0" w:line="240" w:lineRule="auto"/>
        <w:jc w:val="both"/>
        <w:rPr>
          <w:rFonts w:ascii="TTE186E340t00" w:hAnsi="TTE186E340t00" w:cs="TTE186E340t00"/>
          <w:sz w:val="24"/>
          <w:szCs w:val="24"/>
          <w:lang w:bidi="ar-SA"/>
        </w:rPr>
      </w:pPr>
      <w:r w:rsidRPr="00BA5F83">
        <w:rPr>
          <w:rFonts w:ascii="TTE186E340t00" w:hAnsi="TTE186E340t00" w:cs="TTE186E340t00"/>
          <w:sz w:val="24"/>
          <w:szCs w:val="24"/>
          <w:lang w:bidi="ar-SA"/>
        </w:rPr>
        <w:t>i i i . The MUNICIPAL CORPORATION DEHRADUN shall make payments to the Agency in accordance with the provisions of the Contract. IN WITNESS WHEREOF, the parties hereto have caused this Contract to be signed in their respective names as of the day and year first above written.</w:t>
      </w:r>
    </w:p>
    <w:p w:rsidR="00FE3149" w:rsidRPr="00BA5F83" w:rsidRDefault="00FE3149" w:rsidP="00FE3149">
      <w:pPr>
        <w:autoSpaceDE w:val="0"/>
        <w:autoSpaceDN w:val="0"/>
        <w:adjustRightInd w:val="0"/>
        <w:spacing w:after="0" w:line="240" w:lineRule="auto"/>
        <w:jc w:val="both"/>
        <w:rPr>
          <w:rFonts w:ascii="TTE1972590t00" w:hAnsi="TTE1972590t00" w:cs="TTE1972590t00"/>
          <w:sz w:val="24"/>
          <w:szCs w:val="24"/>
          <w:lang w:bidi="ar-SA"/>
        </w:rPr>
      </w:pPr>
    </w:p>
    <w:p w:rsidR="00FE3149" w:rsidRPr="00BA5F83" w:rsidRDefault="00FE3149" w:rsidP="00FE3149">
      <w:pPr>
        <w:autoSpaceDE w:val="0"/>
        <w:autoSpaceDN w:val="0"/>
        <w:adjustRightInd w:val="0"/>
        <w:spacing w:after="0" w:line="240" w:lineRule="auto"/>
        <w:jc w:val="both"/>
        <w:rPr>
          <w:rFonts w:ascii="TTE1972590t00" w:hAnsi="TTE1972590t00" w:cs="TTE1972590t00"/>
          <w:sz w:val="24"/>
          <w:szCs w:val="24"/>
          <w:lang w:bidi="ar-SA"/>
        </w:rPr>
      </w:pPr>
    </w:p>
    <w:p w:rsidR="00FE3149" w:rsidRPr="00BA5F83" w:rsidRDefault="00FE3149" w:rsidP="00FE3149">
      <w:pPr>
        <w:autoSpaceDE w:val="0"/>
        <w:autoSpaceDN w:val="0"/>
        <w:adjustRightInd w:val="0"/>
        <w:spacing w:after="0" w:line="240" w:lineRule="auto"/>
        <w:jc w:val="both"/>
        <w:rPr>
          <w:rFonts w:ascii="TTE1972590t00" w:hAnsi="TTE1972590t00" w:cs="TTE1972590t00"/>
          <w:sz w:val="24"/>
          <w:szCs w:val="24"/>
          <w:lang w:bidi="ar-SA"/>
        </w:rPr>
      </w:pPr>
    </w:p>
    <w:p w:rsidR="00FE3149" w:rsidRPr="00BA5F83" w:rsidRDefault="00FE3149" w:rsidP="00FE3149">
      <w:pPr>
        <w:autoSpaceDE w:val="0"/>
        <w:autoSpaceDN w:val="0"/>
        <w:adjustRightInd w:val="0"/>
        <w:spacing w:after="0" w:line="240" w:lineRule="auto"/>
        <w:jc w:val="both"/>
        <w:rPr>
          <w:rFonts w:ascii="TTE1972590t00" w:hAnsi="TTE1972590t00" w:cs="TTE1972590t00"/>
          <w:sz w:val="24"/>
          <w:szCs w:val="24"/>
          <w:lang w:bidi="ar-SA"/>
        </w:rPr>
      </w:pPr>
      <w:r w:rsidRPr="00BA5F83">
        <w:rPr>
          <w:rFonts w:ascii="TTE1972590t00" w:hAnsi="TTE1972590t00" w:cs="TTE1972590t00"/>
          <w:sz w:val="24"/>
          <w:szCs w:val="24"/>
          <w:lang w:bidi="ar-SA"/>
        </w:rPr>
        <w:t>Signed by</w:t>
      </w:r>
      <w:r w:rsidRPr="00BA5F83">
        <w:rPr>
          <w:rFonts w:ascii="TTE186E340t00" w:hAnsi="TTE186E340t00" w:cs="TTE186E340t00"/>
          <w:sz w:val="24"/>
          <w:szCs w:val="24"/>
          <w:lang w:bidi="ar-SA"/>
        </w:rPr>
        <w:t>:</w:t>
      </w:r>
      <w:r w:rsidRPr="00BA5F83">
        <w:rPr>
          <w:rFonts w:ascii="TTE186E340t00" w:hAnsi="TTE186E340t00" w:cs="TTE186E340t00"/>
          <w:sz w:val="24"/>
          <w:szCs w:val="24"/>
          <w:lang w:bidi="ar-SA"/>
        </w:rPr>
        <w:tab/>
      </w:r>
      <w:r w:rsidRPr="00BA5F83">
        <w:rPr>
          <w:rFonts w:ascii="TTE186E340t00" w:hAnsi="TTE186E340t00" w:cs="TTE186E340t00"/>
          <w:sz w:val="24"/>
          <w:szCs w:val="24"/>
          <w:lang w:bidi="ar-SA"/>
        </w:rPr>
        <w:tab/>
      </w:r>
      <w:r w:rsidRPr="00BA5F83">
        <w:rPr>
          <w:rFonts w:ascii="TTE186E340t00" w:hAnsi="TTE186E340t00" w:cs="TTE186E340t00"/>
          <w:sz w:val="24"/>
          <w:szCs w:val="24"/>
          <w:lang w:bidi="ar-SA"/>
        </w:rPr>
        <w:tab/>
      </w:r>
      <w:r w:rsidRPr="00BA5F83">
        <w:rPr>
          <w:rFonts w:ascii="TTE186E340t00" w:hAnsi="TTE186E340t00" w:cs="TTE186E340t00"/>
          <w:sz w:val="24"/>
          <w:szCs w:val="24"/>
          <w:lang w:bidi="ar-SA"/>
        </w:rPr>
        <w:tab/>
      </w:r>
      <w:r w:rsidRPr="00BA5F83">
        <w:rPr>
          <w:rFonts w:ascii="TTE186E340t00" w:hAnsi="TTE186E340t00" w:cs="TTE186E340t00"/>
          <w:sz w:val="24"/>
          <w:szCs w:val="24"/>
          <w:lang w:bidi="ar-SA"/>
        </w:rPr>
        <w:tab/>
      </w:r>
      <w:r w:rsidRPr="00BA5F83">
        <w:rPr>
          <w:rFonts w:ascii="TTE186E340t00" w:hAnsi="TTE186E340t00" w:cs="TTE186E340t00"/>
          <w:sz w:val="24"/>
          <w:szCs w:val="24"/>
          <w:lang w:bidi="ar-SA"/>
        </w:rPr>
        <w:tab/>
      </w:r>
      <w:r w:rsidRPr="00BA5F83">
        <w:rPr>
          <w:rFonts w:ascii="TTE186E340t00" w:hAnsi="TTE186E340t00" w:cs="TTE186E340t00"/>
          <w:sz w:val="24"/>
          <w:szCs w:val="24"/>
          <w:lang w:bidi="ar-SA"/>
        </w:rPr>
        <w:tab/>
        <w:t xml:space="preserve"> </w:t>
      </w:r>
      <w:r w:rsidRPr="00BA5F83">
        <w:rPr>
          <w:rFonts w:ascii="TTE1972590t00" w:hAnsi="TTE1972590t00" w:cs="TTE1972590t00"/>
          <w:sz w:val="24"/>
          <w:szCs w:val="24"/>
          <w:lang w:bidi="ar-SA"/>
        </w:rPr>
        <w:t>Signed by:</w:t>
      </w:r>
    </w:p>
    <w:p w:rsidR="00FE3149" w:rsidRPr="00BA5F83" w:rsidRDefault="00FE3149" w:rsidP="00FE3149">
      <w:pPr>
        <w:autoSpaceDE w:val="0"/>
        <w:autoSpaceDN w:val="0"/>
        <w:adjustRightInd w:val="0"/>
        <w:spacing w:after="0" w:line="240" w:lineRule="auto"/>
        <w:jc w:val="both"/>
        <w:rPr>
          <w:rFonts w:ascii="TTE1972590t00" w:hAnsi="TTE1972590t00" w:cs="TTE1972590t00"/>
          <w:sz w:val="24"/>
          <w:szCs w:val="24"/>
          <w:lang w:bidi="ar-SA"/>
        </w:rPr>
      </w:pPr>
      <w:r w:rsidRPr="00BA5F83">
        <w:rPr>
          <w:rFonts w:ascii="TTE1972590t00" w:hAnsi="TTE1972590t00" w:cs="TTE1972590t00"/>
          <w:sz w:val="24"/>
          <w:szCs w:val="24"/>
          <w:lang w:bidi="ar-SA"/>
        </w:rPr>
        <w:t>(Name and designation)</w:t>
      </w:r>
      <w:r w:rsidRPr="00BA5F83">
        <w:rPr>
          <w:rFonts w:ascii="TTE1972590t00" w:hAnsi="TTE1972590t00" w:cs="TTE1972590t00"/>
          <w:sz w:val="24"/>
          <w:szCs w:val="24"/>
          <w:lang w:bidi="ar-SA"/>
        </w:rPr>
        <w:tab/>
      </w:r>
      <w:r w:rsidRPr="00BA5F83">
        <w:rPr>
          <w:rFonts w:ascii="TTE1972590t00" w:hAnsi="TTE1972590t00" w:cs="TTE1972590t00"/>
          <w:sz w:val="24"/>
          <w:szCs w:val="24"/>
          <w:lang w:bidi="ar-SA"/>
        </w:rPr>
        <w:tab/>
      </w:r>
      <w:r w:rsidRPr="00BA5F83">
        <w:rPr>
          <w:rFonts w:ascii="TTE1972590t00" w:hAnsi="TTE1972590t00" w:cs="TTE1972590t00"/>
          <w:sz w:val="24"/>
          <w:szCs w:val="24"/>
          <w:lang w:bidi="ar-SA"/>
        </w:rPr>
        <w:tab/>
      </w:r>
      <w:r w:rsidRPr="00BA5F83">
        <w:rPr>
          <w:rFonts w:ascii="TTE1972590t00" w:hAnsi="TTE1972590t00" w:cs="TTE1972590t00"/>
          <w:sz w:val="24"/>
          <w:szCs w:val="24"/>
          <w:lang w:bidi="ar-SA"/>
        </w:rPr>
        <w:tab/>
        <w:t xml:space="preserve"> (Name and designation)</w:t>
      </w:r>
    </w:p>
    <w:p w:rsidR="00FE3149" w:rsidRPr="00BA5F83" w:rsidRDefault="00FE3149" w:rsidP="00FE3149">
      <w:pPr>
        <w:jc w:val="both"/>
        <w:rPr>
          <w:rFonts w:ascii="TTE186E340t00" w:hAnsi="TTE186E340t00" w:cs="TTE186E340t00"/>
          <w:sz w:val="24"/>
          <w:szCs w:val="24"/>
          <w:lang w:bidi="ar-SA"/>
        </w:rPr>
      </w:pPr>
    </w:p>
    <w:p w:rsidR="002E64CB" w:rsidRPr="00BA5F83" w:rsidRDefault="002E64CB" w:rsidP="00FE3149">
      <w:pPr>
        <w:jc w:val="both"/>
        <w:rPr>
          <w:rFonts w:ascii="TTE186E340t00" w:hAnsi="TTE186E340t00" w:cs="TTE186E340t00"/>
          <w:sz w:val="24"/>
          <w:szCs w:val="24"/>
          <w:lang w:bidi="ar-SA"/>
        </w:rPr>
      </w:pPr>
    </w:p>
    <w:p w:rsidR="002E64CB" w:rsidRPr="00BA5F83" w:rsidRDefault="00FE3149" w:rsidP="00FE3149">
      <w:pPr>
        <w:jc w:val="both"/>
        <w:rPr>
          <w:rFonts w:ascii="TTE186E340t00" w:hAnsi="TTE186E340t00" w:cs="TTE186E340t00"/>
          <w:sz w:val="24"/>
          <w:szCs w:val="24"/>
          <w:lang w:bidi="ar-SA"/>
        </w:rPr>
      </w:pPr>
      <w:r w:rsidRPr="00BA5F83">
        <w:rPr>
          <w:rFonts w:ascii="TTE186E340t00" w:hAnsi="TTE186E340t00" w:cs="TTE186E340t00"/>
          <w:sz w:val="24"/>
          <w:szCs w:val="24"/>
          <w:lang w:bidi="ar-SA"/>
        </w:rPr>
        <w:t xml:space="preserve">Authorized Signatory of MUNICIPAL CORPORATION DEHRADUN </w:t>
      </w:r>
      <w:r w:rsidRPr="00BA5F83">
        <w:rPr>
          <w:rFonts w:ascii="TTE186E340t00" w:hAnsi="TTE186E340t00" w:cs="TTE186E340t00"/>
          <w:sz w:val="24"/>
          <w:szCs w:val="24"/>
          <w:lang w:bidi="ar-SA"/>
        </w:rPr>
        <w:tab/>
      </w:r>
      <w:r w:rsidRPr="00BA5F83">
        <w:rPr>
          <w:rFonts w:ascii="TTE186E340t00" w:hAnsi="TTE186E340t00" w:cs="TTE186E340t00"/>
          <w:sz w:val="24"/>
          <w:szCs w:val="24"/>
          <w:lang w:bidi="ar-SA"/>
        </w:rPr>
        <w:tab/>
      </w:r>
      <w:r w:rsidRPr="00BA5F83">
        <w:rPr>
          <w:rFonts w:ascii="TTE186E340t00" w:hAnsi="TTE186E340t00" w:cs="TTE186E340t00"/>
          <w:sz w:val="24"/>
          <w:szCs w:val="24"/>
          <w:lang w:bidi="ar-SA"/>
        </w:rPr>
        <w:tab/>
      </w:r>
      <w:r w:rsidR="002E64CB" w:rsidRPr="00BA5F83">
        <w:rPr>
          <w:rFonts w:ascii="TTE186E340t00" w:hAnsi="TTE186E340t00" w:cs="TTE186E340t00"/>
          <w:sz w:val="24"/>
          <w:szCs w:val="24"/>
          <w:lang w:bidi="ar-SA"/>
        </w:rPr>
        <w:t xml:space="preserve">  </w:t>
      </w:r>
    </w:p>
    <w:p w:rsidR="002E64CB" w:rsidRPr="00BA5F83" w:rsidRDefault="002E64CB" w:rsidP="00FE3149">
      <w:pPr>
        <w:jc w:val="both"/>
        <w:rPr>
          <w:rFonts w:ascii="TTE186E340t00" w:hAnsi="TTE186E340t00" w:cs="TTE186E340t00"/>
          <w:sz w:val="24"/>
          <w:szCs w:val="24"/>
          <w:lang w:bidi="ar-SA"/>
        </w:rPr>
      </w:pPr>
    </w:p>
    <w:p w:rsidR="002E64CB" w:rsidRPr="00BA5F83" w:rsidRDefault="002E64CB" w:rsidP="00FE3149">
      <w:pPr>
        <w:jc w:val="both"/>
        <w:rPr>
          <w:rFonts w:ascii="TTE186E340t00" w:hAnsi="TTE186E340t00" w:cs="TTE186E340t00"/>
          <w:sz w:val="24"/>
          <w:szCs w:val="24"/>
          <w:lang w:bidi="ar-SA"/>
        </w:rPr>
      </w:pPr>
    </w:p>
    <w:p w:rsidR="002E64CB" w:rsidRPr="00BA5F83" w:rsidRDefault="002E64CB" w:rsidP="00FE3149">
      <w:pPr>
        <w:jc w:val="both"/>
        <w:rPr>
          <w:rFonts w:ascii="TTE186E340t00" w:hAnsi="TTE186E340t00" w:cs="TTE186E340t00"/>
          <w:sz w:val="24"/>
          <w:szCs w:val="24"/>
          <w:lang w:bidi="ar-SA"/>
        </w:rPr>
      </w:pPr>
    </w:p>
    <w:p w:rsidR="00FE3149" w:rsidRPr="00BA5F83" w:rsidRDefault="00FE3149" w:rsidP="00FE3149">
      <w:pPr>
        <w:jc w:val="both"/>
        <w:rPr>
          <w:rFonts w:ascii="TTE1972590t00" w:hAnsi="TTE1972590t00" w:cs="TTE1972590t00"/>
          <w:sz w:val="24"/>
          <w:szCs w:val="24"/>
          <w:lang w:bidi="ar-SA"/>
        </w:rPr>
      </w:pPr>
      <w:r w:rsidRPr="00BA5F83">
        <w:rPr>
          <w:rFonts w:ascii="TTE186E340t00" w:hAnsi="TTE186E340t00" w:cs="TTE186E340t00"/>
          <w:sz w:val="24"/>
          <w:szCs w:val="24"/>
          <w:lang w:bidi="ar-SA"/>
        </w:rPr>
        <w:t xml:space="preserve">Authorized Signatory of Agency </w:t>
      </w:r>
    </w:p>
    <w:p w:rsidR="00FE3149" w:rsidRPr="00FF7559" w:rsidRDefault="00FE3149" w:rsidP="00FE3149">
      <w:pPr>
        <w:jc w:val="center"/>
        <w:rPr>
          <w:rFonts w:ascii="TTE1972590t00" w:hAnsi="TTE1972590t00" w:cs="TTE1972590t00"/>
          <w:sz w:val="24"/>
          <w:szCs w:val="24"/>
          <w:highlight w:val="yellow"/>
          <w:lang w:bidi="ar-SA"/>
        </w:rPr>
      </w:pPr>
    </w:p>
    <w:p w:rsidR="00FE3149" w:rsidRPr="00FF7559" w:rsidRDefault="00FE3149" w:rsidP="00FE3149">
      <w:pPr>
        <w:jc w:val="center"/>
        <w:rPr>
          <w:rFonts w:ascii="TTE1972590t00" w:hAnsi="TTE1972590t00" w:cs="TTE1972590t00"/>
          <w:sz w:val="24"/>
          <w:szCs w:val="24"/>
          <w:highlight w:val="yellow"/>
          <w:lang w:bidi="ar-SA"/>
        </w:rPr>
      </w:pPr>
    </w:p>
    <w:p w:rsidR="00FE3149" w:rsidRPr="00FF7559" w:rsidRDefault="00FE3149" w:rsidP="00FE3149">
      <w:pPr>
        <w:jc w:val="center"/>
        <w:rPr>
          <w:rFonts w:ascii="TTE1972590t00" w:hAnsi="TTE1972590t00" w:cs="TTE1972590t00"/>
          <w:sz w:val="24"/>
          <w:szCs w:val="24"/>
          <w:highlight w:val="yellow"/>
          <w:lang w:bidi="ar-SA"/>
        </w:rPr>
      </w:pPr>
    </w:p>
    <w:p w:rsidR="00FE3149" w:rsidRPr="00FF7559" w:rsidRDefault="00FE3149" w:rsidP="00FE3149">
      <w:pPr>
        <w:jc w:val="center"/>
        <w:rPr>
          <w:rFonts w:ascii="TTE1972590t00" w:hAnsi="TTE1972590t00" w:cs="TTE1972590t00"/>
          <w:sz w:val="24"/>
          <w:szCs w:val="24"/>
          <w:highlight w:val="yellow"/>
          <w:lang w:bidi="ar-SA"/>
        </w:rPr>
      </w:pPr>
    </w:p>
    <w:p w:rsidR="00FE3149" w:rsidRPr="00FF7559" w:rsidRDefault="00FE3149" w:rsidP="00FE3149">
      <w:pPr>
        <w:jc w:val="center"/>
        <w:rPr>
          <w:rFonts w:ascii="TTE1972590t00" w:hAnsi="TTE1972590t00" w:cs="TTE1972590t00"/>
          <w:sz w:val="24"/>
          <w:szCs w:val="24"/>
          <w:highlight w:val="yellow"/>
          <w:lang w:bidi="ar-SA"/>
        </w:rPr>
      </w:pPr>
    </w:p>
    <w:p w:rsidR="00FE3149" w:rsidRPr="00FF7559" w:rsidRDefault="00FE3149" w:rsidP="00FE3149">
      <w:pPr>
        <w:rPr>
          <w:rFonts w:ascii="TTE1972590t00" w:hAnsi="TTE1972590t00" w:cs="TTE1972590t00"/>
          <w:sz w:val="24"/>
          <w:szCs w:val="24"/>
          <w:highlight w:val="yellow"/>
          <w:lang w:bidi="ar-SA"/>
        </w:rPr>
      </w:pPr>
    </w:p>
    <w:p w:rsidR="00FE3149" w:rsidRPr="00FF7559" w:rsidRDefault="00FE3149" w:rsidP="00FE3149">
      <w:pPr>
        <w:jc w:val="center"/>
        <w:rPr>
          <w:rFonts w:ascii="TTE1972590t00" w:hAnsi="TTE1972590t00" w:cs="TTE1972590t00"/>
          <w:sz w:val="24"/>
          <w:szCs w:val="24"/>
          <w:highlight w:val="yellow"/>
          <w:lang w:bidi="ar-SA"/>
        </w:rPr>
      </w:pPr>
    </w:p>
    <w:p w:rsidR="00FE3149" w:rsidRPr="00FF7559" w:rsidRDefault="00FE3149" w:rsidP="00FE3149">
      <w:pPr>
        <w:jc w:val="center"/>
        <w:rPr>
          <w:rFonts w:ascii="TTE1972590t00" w:hAnsi="TTE1972590t00" w:cs="TTE1972590t00"/>
          <w:sz w:val="24"/>
          <w:szCs w:val="24"/>
          <w:highlight w:val="yellow"/>
          <w:lang w:bidi="ar-SA"/>
        </w:rPr>
      </w:pPr>
    </w:p>
    <w:p w:rsidR="00FE3149" w:rsidRPr="00FF7559" w:rsidRDefault="00FE3149" w:rsidP="00FE3149">
      <w:pPr>
        <w:jc w:val="center"/>
        <w:rPr>
          <w:rFonts w:ascii="TTE1972590t00" w:hAnsi="TTE1972590t00" w:cs="TTE1972590t00"/>
          <w:sz w:val="24"/>
          <w:szCs w:val="24"/>
          <w:highlight w:val="yellow"/>
          <w:lang w:bidi="ar-SA"/>
        </w:rPr>
      </w:pPr>
    </w:p>
    <w:p w:rsidR="00FE3149" w:rsidRPr="00FF7559" w:rsidRDefault="00FE3149" w:rsidP="00FE3149">
      <w:pPr>
        <w:jc w:val="center"/>
        <w:rPr>
          <w:rFonts w:ascii="TTE1972590t00" w:hAnsi="TTE1972590t00" w:cs="TTE1972590t00"/>
          <w:sz w:val="24"/>
          <w:szCs w:val="24"/>
          <w:highlight w:val="yellow"/>
          <w:lang w:bidi="ar-SA"/>
        </w:rPr>
      </w:pPr>
    </w:p>
    <w:p w:rsidR="00FE3149" w:rsidRPr="00FF7559" w:rsidRDefault="00FE3149" w:rsidP="00FE3149">
      <w:pPr>
        <w:jc w:val="center"/>
        <w:rPr>
          <w:rFonts w:ascii="TTE1972590t00" w:hAnsi="TTE1972590t00" w:cs="TTE1972590t00"/>
          <w:sz w:val="24"/>
          <w:szCs w:val="24"/>
          <w:highlight w:val="yellow"/>
          <w:lang w:bidi="ar-SA"/>
        </w:rPr>
      </w:pPr>
    </w:p>
    <w:p w:rsidR="005F3F9B" w:rsidRPr="00FF7559" w:rsidRDefault="005F3F9B" w:rsidP="00FE3149">
      <w:pPr>
        <w:autoSpaceDE w:val="0"/>
        <w:autoSpaceDN w:val="0"/>
        <w:adjustRightInd w:val="0"/>
        <w:spacing w:after="0" w:line="240" w:lineRule="auto"/>
        <w:jc w:val="both"/>
        <w:rPr>
          <w:rFonts w:ascii="TTE1972590t00" w:hAnsi="TTE1972590t00" w:cs="TTE1972590t00"/>
          <w:sz w:val="28"/>
          <w:szCs w:val="28"/>
          <w:highlight w:val="yellow"/>
          <w:lang w:bidi="ar-SA"/>
        </w:rPr>
      </w:pPr>
    </w:p>
    <w:p w:rsidR="005F3F9B" w:rsidRPr="00FF7559" w:rsidRDefault="005F3F9B" w:rsidP="00FE3149">
      <w:pPr>
        <w:autoSpaceDE w:val="0"/>
        <w:autoSpaceDN w:val="0"/>
        <w:adjustRightInd w:val="0"/>
        <w:spacing w:after="0" w:line="240" w:lineRule="auto"/>
        <w:jc w:val="both"/>
        <w:rPr>
          <w:rFonts w:ascii="TTE1972590t00" w:hAnsi="TTE1972590t00" w:cs="TTE1972590t00"/>
          <w:sz w:val="28"/>
          <w:szCs w:val="28"/>
          <w:highlight w:val="yellow"/>
          <w:lang w:bidi="ar-SA"/>
        </w:rPr>
      </w:pPr>
    </w:p>
    <w:p w:rsidR="005F3F9B" w:rsidRPr="00FF7559" w:rsidRDefault="005F3F9B" w:rsidP="00FE3149">
      <w:pPr>
        <w:autoSpaceDE w:val="0"/>
        <w:autoSpaceDN w:val="0"/>
        <w:adjustRightInd w:val="0"/>
        <w:spacing w:after="0" w:line="240" w:lineRule="auto"/>
        <w:jc w:val="both"/>
        <w:rPr>
          <w:rFonts w:ascii="TTE1972590t00" w:hAnsi="TTE1972590t00" w:cs="TTE1972590t00"/>
          <w:sz w:val="28"/>
          <w:szCs w:val="28"/>
          <w:highlight w:val="yellow"/>
          <w:lang w:bidi="ar-SA"/>
        </w:rPr>
      </w:pPr>
    </w:p>
    <w:p w:rsidR="005F3F9B" w:rsidRPr="00FF7559" w:rsidRDefault="005F3F9B" w:rsidP="00FE3149">
      <w:pPr>
        <w:autoSpaceDE w:val="0"/>
        <w:autoSpaceDN w:val="0"/>
        <w:adjustRightInd w:val="0"/>
        <w:spacing w:after="0" w:line="240" w:lineRule="auto"/>
        <w:jc w:val="both"/>
        <w:rPr>
          <w:rFonts w:ascii="TTE1972590t00" w:hAnsi="TTE1972590t00" w:cs="TTE1972590t00"/>
          <w:sz w:val="28"/>
          <w:szCs w:val="28"/>
          <w:highlight w:val="yellow"/>
          <w:lang w:bidi="ar-SA"/>
        </w:rPr>
      </w:pPr>
    </w:p>
    <w:p w:rsidR="005F3F9B" w:rsidRPr="00FF7559" w:rsidRDefault="005F3F9B" w:rsidP="00FE3149">
      <w:pPr>
        <w:autoSpaceDE w:val="0"/>
        <w:autoSpaceDN w:val="0"/>
        <w:adjustRightInd w:val="0"/>
        <w:spacing w:after="0" w:line="240" w:lineRule="auto"/>
        <w:jc w:val="both"/>
        <w:rPr>
          <w:rFonts w:ascii="TTE1972590t00" w:hAnsi="TTE1972590t00" w:cs="TTE1972590t00"/>
          <w:sz w:val="28"/>
          <w:szCs w:val="28"/>
          <w:highlight w:val="yellow"/>
          <w:lang w:bidi="ar-SA"/>
        </w:rPr>
      </w:pPr>
    </w:p>
    <w:p w:rsidR="005F3F9B" w:rsidRPr="00FF7559" w:rsidRDefault="005F3F9B" w:rsidP="00FE3149">
      <w:pPr>
        <w:autoSpaceDE w:val="0"/>
        <w:autoSpaceDN w:val="0"/>
        <w:adjustRightInd w:val="0"/>
        <w:spacing w:after="0" w:line="240" w:lineRule="auto"/>
        <w:jc w:val="both"/>
        <w:rPr>
          <w:rFonts w:ascii="TTE1972590t00" w:hAnsi="TTE1972590t00" w:cs="TTE1972590t00"/>
          <w:sz w:val="28"/>
          <w:szCs w:val="28"/>
          <w:highlight w:val="yellow"/>
          <w:lang w:bidi="ar-SA"/>
        </w:rPr>
      </w:pPr>
    </w:p>
    <w:p w:rsidR="005F3F9B" w:rsidRPr="00FF7559" w:rsidRDefault="005F3F9B" w:rsidP="00FE3149">
      <w:pPr>
        <w:autoSpaceDE w:val="0"/>
        <w:autoSpaceDN w:val="0"/>
        <w:adjustRightInd w:val="0"/>
        <w:spacing w:after="0" w:line="240" w:lineRule="auto"/>
        <w:jc w:val="both"/>
        <w:rPr>
          <w:rFonts w:ascii="TTE1972590t00" w:hAnsi="TTE1972590t00" w:cs="TTE1972590t00"/>
          <w:sz w:val="28"/>
          <w:szCs w:val="28"/>
          <w:highlight w:val="yellow"/>
          <w:lang w:bidi="ar-SA"/>
        </w:rPr>
      </w:pPr>
    </w:p>
    <w:p w:rsidR="005F3F9B" w:rsidRPr="003D31B1" w:rsidRDefault="005F3F9B" w:rsidP="005F3F9B">
      <w:pPr>
        <w:autoSpaceDE w:val="0"/>
        <w:autoSpaceDN w:val="0"/>
        <w:adjustRightInd w:val="0"/>
        <w:spacing w:after="0" w:line="240" w:lineRule="auto"/>
        <w:jc w:val="right"/>
        <w:rPr>
          <w:rFonts w:ascii="TTE1972590t00" w:hAnsi="TTE1972590t00" w:cs="TTE1972590t00"/>
          <w:sz w:val="28"/>
          <w:szCs w:val="28"/>
          <w:lang w:bidi="ar-SA"/>
        </w:rPr>
      </w:pPr>
      <w:r w:rsidRPr="003D31B1">
        <w:rPr>
          <w:rFonts w:ascii="TTE1972590t00" w:hAnsi="TTE1972590t00" w:cs="TTE1972590t00"/>
          <w:sz w:val="28"/>
          <w:szCs w:val="28"/>
          <w:lang w:bidi="ar-SA"/>
        </w:rPr>
        <w:t>Annexure C</w:t>
      </w:r>
    </w:p>
    <w:p w:rsidR="00FE3149" w:rsidRPr="003D31B1" w:rsidRDefault="00FE3149" w:rsidP="005F3F9B">
      <w:pPr>
        <w:autoSpaceDE w:val="0"/>
        <w:autoSpaceDN w:val="0"/>
        <w:adjustRightInd w:val="0"/>
        <w:spacing w:after="0" w:line="240" w:lineRule="auto"/>
        <w:jc w:val="center"/>
        <w:rPr>
          <w:rFonts w:ascii="TTE1972590t00" w:hAnsi="TTE1972590t00" w:cs="TTE1972590t00"/>
          <w:sz w:val="28"/>
          <w:szCs w:val="28"/>
          <w:lang w:bidi="ar-SA"/>
        </w:rPr>
      </w:pPr>
      <w:r w:rsidRPr="003D31B1">
        <w:rPr>
          <w:rFonts w:ascii="TTE1972590t00" w:hAnsi="TTE1972590t00" w:cs="TTE1972590t00"/>
          <w:sz w:val="28"/>
          <w:szCs w:val="28"/>
          <w:lang w:bidi="ar-SA"/>
        </w:rPr>
        <w:t>Format for Financial Proposal</w:t>
      </w:r>
    </w:p>
    <w:p w:rsidR="00FE3149" w:rsidRPr="003D31B1" w:rsidRDefault="00FE3149" w:rsidP="00741357">
      <w:pPr>
        <w:autoSpaceDE w:val="0"/>
        <w:autoSpaceDN w:val="0"/>
        <w:adjustRightInd w:val="0"/>
        <w:spacing w:after="0" w:line="240" w:lineRule="auto"/>
        <w:jc w:val="both"/>
        <w:rPr>
          <w:rFonts w:ascii="TTE186E340t00" w:hAnsi="TTE186E340t00" w:cs="TTE186E340t00"/>
          <w:sz w:val="24"/>
          <w:szCs w:val="24"/>
          <w:lang w:bidi="ar-SA"/>
        </w:rPr>
      </w:pPr>
      <w:r w:rsidRPr="003D31B1">
        <w:rPr>
          <w:rFonts w:ascii="TTE186E340t00" w:hAnsi="TTE186E340t00" w:cs="TTE186E340t00"/>
          <w:sz w:val="24"/>
          <w:szCs w:val="24"/>
          <w:lang w:bidi="ar-SA"/>
        </w:rPr>
        <w:t>Survey will be conducted strictly as per scope of work mentioned in the document</w:t>
      </w:r>
      <w:r w:rsidR="005F3F9B" w:rsidRPr="003D31B1">
        <w:rPr>
          <w:rFonts w:ascii="TTE186E340t00" w:hAnsi="TTE186E340t00" w:cs="TTE186E340t00"/>
          <w:sz w:val="24"/>
          <w:szCs w:val="24"/>
          <w:lang w:bidi="ar-SA"/>
        </w:rPr>
        <w:t xml:space="preserve"> </w:t>
      </w:r>
      <w:r w:rsidRPr="003D31B1">
        <w:rPr>
          <w:rFonts w:ascii="TTE186E340t00" w:hAnsi="TTE186E340t00" w:cs="TTE186E340t00"/>
          <w:sz w:val="24"/>
          <w:szCs w:val="24"/>
          <w:lang w:bidi="ar-SA"/>
        </w:rPr>
        <w:t>based</w:t>
      </w:r>
      <w:r w:rsidR="00194FC2" w:rsidRPr="003D31B1">
        <w:rPr>
          <w:rFonts w:ascii="TTE186E340t00" w:hAnsi="TTE186E340t00" w:cs="TTE186E340t00"/>
          <w:sz w:val="24"/>
          <w:szCs w:val="24"/>
          <w:lang w:bidi="ar-SA"/>
        </w:rPr>
        <w:t xml:space="preserve"> on the HFA </w:t>
      </w:r>
      <w:r w:rsidRPr="003D31B1">
        <w:rPr>
          <w:rFonts w:ascii="TTE186E340t00" w:hAnsi="TTE186E340t00" w:cs="TTE186E340t00"/>
          <w:sz w:val="24"/>
          <w:szCs w:val="24"/>
          <w:lang w:bidi="ar-SA"/>
        </w:rPr>
        <w:t>guidelines</w:t>
      </w:r>
      <w:r w:rsidR="00194FC2" w:rsidRPr="003D31B1">
        <w:rPr>
          <w:rFonts w:ascii="TTE186E340t00" w:hAnsi="TTE186E340t00" w:cs="TTE186E340t00"/>
          <w:sz w:val="24"/>
          <w:szCs w:val="24"/>
          <w:lang w:bidi="ar-SA"/>
        </w:rPr>
        <w:t xml:space="preserve"> </w:t>
      </w:r>
      <w:r w:rsidRPr="003D31B1">
        <w:rPr>
          <w:rFonts w:ascii="TTE186E340t00" w:hAnsi="TTE186E340t00" w:cs="TTE186E340t00"/>
          <w:sz w:val="24"/>
          <w:szCs w:val="24"/>
          <w:lang w:bidi="ar-SA"/>
        </w:rPr>
        <w:t>and the payment will be charged as follows:</w:t>
      </w:r>
      <w:r w:rsidR="005F3F9B" w:rsidRPr="003D31B1">
        <w:rPr>
          <w:rFonts w:ascii="TTE186E340t00" w:hAnsi="TTE186E340t00" w:cs="TTE186E340t00"/>
          <w:sz w:val="24"/>
          <w:szCs w:val="24"/>
          <w:lang w:bidi="ar-SA"/>
        </w:rPr>
        <w:t xml:space="preserve"> </w:t>
      </w:r>
      <w:r w:rsidRPr="003D31B1">
        <w:rPr>
          <w:rFonts w:ascii="TTE27EBBF8t00" w:hAnsi="TTE27EBBF8t00" w:cs="TTE27EBBF8t00"/>
          <w:sz w:val="24"/>
          <w:szCs w:val="24"/>
          <w:lang w:bidi="ar-SA"/>
        </w:rPr>
        <w:t>Development of City Base Map &amp; Slum Maps using GIS with CARTOSAT I / CARTOSAT II / Latest images</w:t>
      </w:r>
    </w:p>
    <w:p w:rsidR="00741357" w:rsidRPr="003D31B1" w:rsidRDefault="00741357" w:rsidP="00741357">
      <w:pPr>
        <w:autoSpaceDE w:val="0"/>
        <w:autoSpaceDN w:val="0"/>
        <w:adjustRightInd w:val="0"/>
        <w:spacing w:after="0" w:line="240" w:lineRule="auto"/>
        <w:jc w:val="both"/>
        <w:rPr>
          <w:rFonts w:ascii="TTE186E340t00" w:hAnsi="TTE186E340t00" w:cs="TTE186E340t00"/>
          <w:sz w:val="10"/>
          <w:szCs w:val="24"/>
          <w:lang w:bidi="ar-SA"/>
        </w:rPr>
      </w:pPr>
    </w:p>
    <w:tbl>
      <w:tblPr>
        <w:tblStyle w:val="TableGrid"/>
        <w:tblW w:w="0" w:type="auto"/>
        <w:tblLook w:val="04A0"/>
      </w:tblPr>
      <w:tblGrid>
        <w:gridCol w:w="1403"/>
        <w:gridCol w:w="1655"/>
        <w:gridCol w:w="1665"/>
        <w:gridCol w:w="2702"/>
        <w:gridCol w:w="1383"/>
        <w:gridCol w:w="883"/>
      </w:tblGrid>
      <w:tr w:rsidR="00FE3149" w:rsidRPr="003D31B1" w:rsidTr="004907E0">
        <w:tc>
          <w:tcPr>
            <w:tcW w:w="1404" w:type="dxa"/>
          </w:tcPr>
          <w:p w:rsidR="00FE3149" w:rsidRPr="003D31B1" w:rsidRDefault="00FE3149" w:rsidP="004907E0">
            <w:pPr>
              <w:autoSpaceDE w:val="0"/>
              <w:autoSpaceDN w:val="0"/>
              <w:adjustRightInd w:val="0"/>
              <w:rPr>
                <w:rFonts w:ascii="TTE27EBBF8t00" w:hAnsi="TTE27EBBF8t00" w:cs="TTE27EBBF8t00"/>
                <w:b/>
                <w:sz w:val="20"/>
              </w:rPr>
            </w:pPr>
            <w:r w:rsidRPr="003D31B1">
              <w:rPr>
                <w:rFonts w:ascii="TTE27EBBF8t00" w:hAnsi="TTE27EBBF8t00" w:cs="TTE27EBBF8t00"/>
                <w:b/>
                <w:sz w:val="20"/>
                <w:lang w:bidi="ar-SA"/>
              </w:rPr>
              <w:t>S.No Item of preparatory activity Parameter</w:t>
            </w:r>
          </w:p>
        </w:tc>
        <w:tc>
          <w:tcPr>
            <w:tcW w:w="1662" w:type="dxa"/>
          </w:tcPr>
          <w:p w:rsidR="00FE3149" w:rsidRPr="003D31B1" w:rsidRDefault="00FE3149" w:rsidP="004907E0">
            <w:pPr>
              <w:autoSpaceDE w:val="0"/>
              <w:autoSpaceDN w:val="0"/>
              <w:adjustRightInd w:val="0"/>
              <w:rPr>
                <w:rFonts w:ascii="TTE27EBBF8t00" w:hAnsi="TTE27EBBF8t00" w:cs="TTE27EBBF8t00"/>
                <w:b/>
                <w:sz w:val="20"/>
              </w:rPr>
            </w:pPr>
            <w:r w:rsidRPr="003D31B1">
              <w:rPr>
                <w:rFonts w:ascii="TTE27EBBF8t00" w:hAnsi="TTE27EBBF8t00" w:cs="TTE27EBBF8t00"/>
                <w:b/>
                <w:sz w:val="20"/>
                <w:lang w:bidi="ar-SA"/>
              </w:rPr>
              <w:t>for Estimation</w:t>
            </w:r>
          </w:p>
        </w:tc>
        <w:tc>
          <w:tcPr>
            <w:tcW w:w="1673" w:type="dxa"/>
          </w:tcPr>
          <w:p w:rsidR="00FE3149" w:rsidRPr="003D31B1" w:rsidRDefault="00FE3149" w:rsidP="004907E0">
            <w:pPr>
              <w:autoSpaceDE w:val="0"/>
              <w:autoSpaceDN w:val="0"/>
              <w:adjustRightInd w:val="0"/>
              <w:rPr>
                <w:rFonts w:ascii="TTE27EBBF8t00" w:hAnsi="TTE27EBBF8t00" w:cs="TTE27EBBF8t00"/>
                <w:b/>
                <w:sz w:val="20"/>
              </w:rPr>
            </w:pPr>
            <w:r w:rsidRPr="003D31B1">
              <w:rPr>
                <w:rFonts w:ascii="TTE27EBBF8t00" w:hAnsi="TTE27EBBF8t00" w:cs="TTE27EBBF8t00"/>
                <w:b/>
                <w:sz w:val="20"/>
                <w:lang w:bidi="ar-SA"/>
              </w:rPr>
              <w:t>Estimated</w:t>
            </w:r>
          </w:p>
        </w:tc>
        <w:tc>
          <w:tcPr>
            <w:tcW w:w="2729" w:type="dxa"/>
          </w:tcPr>
          <w:p w:rsidR="00FE3149" w:rsidRPr="003D31B1" w:rsidRDefault="00FE3149" w:rsidP="004907E0">
            <w:pPr>
              <w:autoSpaceDE w:val="0"/>
              <w:autoSpaceDN w:val="0"/>
              <w:adjustRightInd w:val="0"/>
              <w:rPr>
                <w:rFonts w:ascii="TTE27EBBF8t00" w:hAnsi="TTE27EBBF8t00" w:cs="TTE27EBBF8t00"/>
                <w:b/>
                <w:sz w:val="20"/>
              </w:rPr>
            </w:pPr>
            <w:r w:rsidRPr="003D31B1">
              <w:rPr>
                <w:rFonts w:ascii="TTE27EBBF8t00" w:hAnsi="TTE27EBBF8t00" w:cs="TTE27EBBF8t00"/>
                <w:b/>
                <w:sz w:val="20"/>
                <w:lang w:bidi="ar-SA"/>
              </w:rPr>
              <w:t>Quantity</w:t>
            </w:r>
          </w:p>
        </w:tc>
        <w:tc>
          <w:tcPr>
            <w:tcW w:w="1395" w:type="dxa"/>
          </w:tcPr>
          <w:p w:rsidR="00FE3149" w:rsidRPr="003D31B1" w:rsidRDefault="00FE3149" w:rsidP="004907E0">
            <w:pPr>
              <w:autoSpaceDE w:val="0"/>
              <w:autoSpaceDN w:val="0"/>
              <w:adjustRightInd w:val="0"/>
              <w:rPr>
                <w:rFonts w:ascii="TTE27EBBF8t00" w:hAnsi="TTE27EBBF8t00" w:cs="TTE27EBBF8t00"/>
                <w:b/>
                <w:sz w:val="20"/>
              </w:rPr>
            </w:pPr>
            <w:r w:rsidRPr="003D31B1">
              <w:rPr>
                <w:rFonts w:ascii="TTE27EBBF8t00" w:hAnsi="TTE27EBBF8t00" w:cs="TTE27EBBF8t00"/>
                <w:b/>
                <w:sz w:val="20"/>
                <w:lang w:bidi="ar-SA"/>
              </w:rPr>
              <w:t>Rate to be</w:t>
            </w:r>
          </w:p>
        </w:tc>
        <w:tc>
          <w:tcPr>
            <w:tcW w:w="828" w:type="dxa"/>
          </w:tcPr>
          <w:p w:rsidR="00FE3149" w:rsidRPr="003D31B1" w:rsidRDefault="00FE3149" w:rsidP="004907E0">
            <w:pPr>
              <w:autoSpaceDE w:val="0"/>
              <w:autoSpaceDN w:val="0"/>
              <w:adjustRightInd w:val="0"/>
              <w:rPr>
                <w:rFonts w:ascii="TTE27EBBF8t00" w:hAnsi="TTE27EBBF8t00" w:cs="TTE27EBBF8t00"/>
                <w:b/>
                <w:sz w:val="20"/>
              </w:rPr>
            </w:pPr>
            <w:r w:rsidRPr="003D31B1">
              <w:rPr>
                <w:rFonts w:ascii="TTE27EBBF8t00" w:hAnsi="TTE27EBBF8t00" w:cs="TTE27EBBF8t00"/>
                <w:b/>
                <w:sz w:val="20"/>
                <w:lang w:bidi="ar-SA"/>
              </w:rPr>
              <w:t>quoted</w:t>
            </w:r>
          </w:p>
        </w:tc>
      </w:tr>
      <w:tr w:rsidR="00FE3149" w:rsidRPr="003D31B1" w:rsidTr="004907E0">
        <w:tc>
          <w:tcPr>
            <w:tcW w:w="9691" w:type="dxa"/>
            <w:gridSpan w:val="6"/>
          </w:tcPr>
          <w:p w:rsidR="00FE3149" w:rsidRPr="003D31B1" w:rsidRDefault="00FE3149" w:rsidP="00EF36C8">
            <w:pPr>
              <w:autoSpaceDE w:val="0"/>
              <w:autoSpaceDN w:val="0"/>
              <w:adjustRightInd w:val="0"/>
              <w:rPr>
                <w:rFonts w:ascii="TTE27EBBF8t00" w:hAnsi="TTE27EBBF8t00" w:cs="TTE27EBBF8t00"/>
                <w:sz w:val="24"/>
                <w:szCs w:val="24"/>
                <w:lang w:bidi="ar-SA"/>
              </w:rPr>
            </w:pPr>
            <w:r w:rsidRPr="003D31B1">
              <w:rPr>
                <w:rFonts w:ascii="TTE27EBBF8t00" w:hAnsi="TTE27EBBF8t00" w:cs="TTE27EBBF8t00"/>
                <w:sz w:val="24"/>
                <w:szCs w:val="24"/>
                <w:lang w:bidi="ar-SA"/>
              </w:rPr>
              <w:t xml:space="preserve">1. Slum </w:t>
            </w:r>
            <w:r w:rsidR="00EF36C8" w:rsidRPr="003D31B1">
              <w:rPr>
                <w:rFonts w:ascii="TTE27EBBF8t00" w:hAnsi="TTE27EBBF8t00" w:cs="TTE27EBBF8t00"/>
                <w:sz w:val="24"/>
                <w:szCs w:val="24"/>
                <w:lang w:bidi="ar-SA"/>
              </w:rPr>
              <w:t xml:space="preserve">and Non Slum </w:t>
            </w:r>
            <w:r w:rsidRPr="003D31B1">
              <w:rPr>
                <w:rFonts w:ascii="TTE27EBBF8t00" w:hAnsi="TTE27EBBF8t00" w:cs="TTE27EBBF8t00"/>
                <w:sz w:val="24"/>
                <w:szCs w:val="24"/>
                <w:lang w:bidi="ar-SA"/>
              </w:rPr>
              <w:t xml:space="preserve">Surveys </w:t>
            </w:r>
          </w:p>
        </w:tc>
      </w:tr>
      <w:tr w:rsidR="00FE3149" w:rsidRPr="003D31B1" w:rsidTr="004907E0">
        <w:tc>
          <w:tcPr>
            <w:tcW w:w="1404" w:type="dxa"/>
          </w:tcPr>
          <w:p w:rsidR="00FE3149" w:rsidRPr="003D31B1" w:rsidRDefault="00FE3149" w:rsidP="004907E0">
            <w:pPr>
              <w:autoSpaceDE w:val="0"/>
              <w:autoSpaceDN w:val="0"/>
              <w:adjustRightInd w:val="0"/>
              <w:rPr>
                <w:rFonts w:ascii="TTE27E7690t00" w:hAnsi="TTE27E7690t00" w:cs="TTE27E7690t00"/>
                <w:sz w:val="20"/>
              </w:rPr>
            </w:pPr>
          </w:p>
        </w:tc>
        <w:tc>
          <w:tcPr>
            <w:tcW w:w="1662" w:type="dxa"/>
          </w:tcPr>
          <w:p w:rsidR="00FE3149" w:rsidRPr="003D31B1" w:rsidRDefault="00FE3149" w:rsidP="004907E0">
            <w:pPr>
              <w:autoSpaceDE w:val="0"/>
              <w:autoSpaceDN w:val="0"/>
              <w:adjustRightInd w:val="0"/>
              <w:rPr>
                <w:rFonts w:ascii="TTE27E7690t00" w:hAnsi="TTE27E7690t00" w:cs="TTE27E7690t00"/>
                <w:sz w:val="20"/>
              </w:rPr>
            </w:pPr>
          </w:p>
        </w:tc>
        <w:tc>
          <w:tcPr>
            <w:tcW w:w="1673" w:type="dxa"/>
          </w:tcPr>
          <w:p w:rsidR="00FE3149" w:rsidRPr="003D31B1" w:rsidRDefault="00FE3149" w:rsidP="004907E0">
            <w:pPr>
              <w:autoSpaceDE w:val="0"/>
              <w:autoSpaceDN w:val="0"/>
              <w:adjustRightInd w:val="0"/>
              <w:rPr>
                <w:rFonts w:ascii="TTE27E7690t00" w:hAnsi="TTE27E7690t00" w:cs="TTE27E7690t00"/>
                <w:sz w:val="20"/>
              </w:rPr>
            </w:pPr>
          </w:p>
        </w:tc>
        <w:tc>
          <w:tcPr>
            <w:tcW w:w="2729" w:type="dxa"/>
          </w:tcPr>
          <w:p w:rsidR="00FE3149" w:rsidRPr="003D31B1" w:rsidRDefault="00FE3149" w:rsidP="004907E0">
            <w:pPr>
              <w:autoSpaceDE w:val="0"/>
              <w:autoSpaceDN w:val="0"/>
              <w:adjustRightInd w:val="0"/>
              <w:rPr>
                <w:rFonts w:ascii="TTE27E7690t00" w:hAnsi="TTE27E7690t00" w:cs="TTE27E7690t00"/>
                <w:sz w:val="20"/>
              </w:rPr>
            </w:pPr>
          </w:p>
        </w:tc>
        <w:tc>
          <w:tcPr>
            <w:tcW w:w="1395" w:type="dxa"/>
          </w:tcPr>
          <w:p w:rsidR="00FE3149" w:rsidRPr="003D31B1" w:rsidRDefault="00FE3149" w:rsidP="004907E0">
            <w:pPr>
              <w:autoSpaceDE w:val="0"/>
              <w:autoSpaceDN w:val="0"/>
              <w:adjustRightInd w:val="0"/>
              <w:rPr>
                <w:rFonts w:ascii="TTE27E7690t00" w:hAnsi="TTE27E7690t00" w:cs="TTE27E7690t00"/>
                <w:sz w:val="20"/>
              </w:rPr>
            </w:pPr>
          </w:p>
        </w:tc>
        <w:tc>
          <w:tcPr>
            <w:tcW w:w="828" w:type="dxa"/>
          </w:tcPr>
          <w:p w:rsidR="00FE3149" w:rsidRPr="003D31B1" w:rsidRDefault="00FE3149" w:rsidP="004907E0">
            <w:pPr>
              <w:autoSpaceDE w:val="0"/>
              <w:autoSpaceDN w:val="0"/>
              <w:adjustRightInd w:val="0"/>
              <w:rPr>
                <w:rFonts w:ascii="TTE27EBBF8t00" w:hAnsi="TTE27EBBF8t00" w:cs="TTE27EBBF8t00"/>
                <w:sz w:val="24"/>
                <w:szCs w:val="24"/>
                <w:lang w:bidi="ar-SA"/>
              </w:rPr>
            </w:pPr>
          </w:p>
        </w:tc>
      </w:tr>
      <w:tr w:rsidR="00FE3149" w:rsidRPr="003D31B1" w:rsidTr="004907E0">
        <w:tc>
          <w:tcPr>
            <w:tcW w:w="1404" w:type="dxa"/>
          </w:tcPr>
          <w:p w:rsidR="00FE3149" w:rsidRPr="003D31B1" w:rsidRDefault="00FE3149" w:rsidP="004907E0">
            <w:pPr>
              <w:autoSpaceDE w:val="0"/>
              <w:autoSpaceDN w:val="0"/>
              <w:adjustRightInd w:val="0"/>
              <w:rPr>
                <w:rFonts w:ascii="TTE27E7690t00" w:hAnsi="TTE27E7690t00" w:cs="TTE27E7690t00"/>
                <w:sz w:val="20"/>
              </w:rPr>
            </w:pPr>
          </w:p>
        </w:tc>
        <w:tc>
          <w:tcPr>
            <w:tcW w:w="1662" w:type="dxa"/>
          </w:tcPr>
          <w:p w:rsidR="00FE3149" w:rsidRPr="003D31B1" w:rsidRDefault="00FE3149" w:rsidP="004907E0">
            <w:pPr>
              <w:autoSpaceDE w:val="0"/>
              <w:autoSpaceDN w:val="0"/>
              <w:adjustRightInd w:val="0"/>
              <w:rPr>
                <w:rFonts w:ascii="TTE27E7690t00" w:hAnsi="TTE27E7690t00" w:cs="TTE27E7690t00"/>
                <w:sz w:val="20"/>
              </w:rPr>
            </w:pPr>
          </w:p>
        </w:tc>
        <w:tc>
          <w:tcPr>
            <w:tcW w:w="1673" w:type="dxa"/>
          </w:tcPr>
          <w:p w:rsidR="00FE3149" w:rsidRPr="003D31B1" w:rsidRDefault="00FE3149" w:rsidP="004907E0">
            <w:pPr>
              <w:autoSpaceDE w:val="0"/>
              <w:autoSpaceDN w:val="0"/>
              <w:adjustRightInd w:val="0"/>
              <w:rPr>
                <w:rFonts w:ascii="TTE27E7690t00" w:hAnsi="TTE27E7690t00" w:cs="TTE27E7690t00"/>
                <w:sz w:val="20"/>
              </w:rPr>
            </w:pPr>
          </w:p>
        </w:tc>
        <w:tc>
          <w:tcPr>
            <w:tcW w:w="2729" w:type="dxa"/>
          </w:tcPr>
          <w:p w:rsidR="00FE3149" w:rsidRPr="003D31B1" w:rsidRDefault="00FE3149" w:rsidP="004907E0">
            <w:pPr>
              <w:autoSpaceDE w:val="0"/>
              <w:autoSpaceDN w:val="0"/>
              <w:adjustRightInd w:val="0"/>
              <w:rPr>
                <w:rFonts w:ascii="TTE27E7690t00" w:hAnsi="TTE27E7690t00" w:cs="TTE27E7690t00"/>
                <w:sz w:val="20"/>
              </w:rPr>
            </w:pPr>
          </w:p>
        </w:tc>
        <w:tc>
          <w:tcPr>
            <w:tcW w:w="1395" w:type="dxa"/>
          </w:tcPr>
          <w:p w:rsidR="00FE3149" w:rsidRPr="003D31B1" w:rsidRDefault="00FE3149" w:rsidP="004907E0">
            <w:pPr>
              <w:autoSpaceDE w:val="0"/>
              <w:autoSpaceDN w:val="0"/>
              <w:adjustRightInd w:val="0"/>
              <w:rPr>
                <w:rFonts w:ascii="TTE27E7690t00" w:hAnsi="TTE27E7690t00" w:cs="TTE27E7690t00"/>
                <w:sz w:val="20"/>
              </w:rPr>
            </w:pPr>
          </w:p>
        </w:tc>
        <w:tc>
          <w:tcPr>
            <w:tcW w:w="828" w:type="dxa"/>
          </w:tcPr>
          <w:p w:rsidR="00FE3149" w:rsidRPr="003D31B1" w:rsidRDefault="00FE3149" w:rsidP="004907E0">
            <w:pPr>
              <w:autoSpaceDE w:val="0"/>
              <w:autoSpaceDN w:val="0"/>
              <w:adjustRightInd w:val="0"/>
              <w:rPr>
                <w:rFonts w:ascii="TTE27EBBF8t00" w:hAnsi="TTE27EBBF8t00" w:cs="TTE27EBBF8t00"/>
                <w:sz w:val="24"/>
                <w:szCs w:val="24"/>
                <w:lang w:bidi="ar-SA"/>
              </w:rPr>
            </w:pPr>
          </w:p>
        </w:tc>
      </w:tr>
      <w:tr w:rsidR="00FE3149" w:rsidRPr="003D31B1" w:rsidTr="004907E0">
        <w:tc>
          <w:tcPr>
            <w:tcW w:w="1404" w:type="dxa"/>
          </w:tcPr>
          <w:p w:rsidR="00FE3149" w:rsidRPr="003D31B1" w:rsidRDefault="00FE3149" w:rsidP="004907E0">
            <w:pPr>
              <w:autoSpaceDE w:val="0"/>
              <w:autoSpaceDN w:val="0"/>
              <w:adjustRightInd w:val="0"/>
              <w:rPr>
                <w:rFonts w:ascii="TTE27E7690t00" w:hAnsi="TTE27E7690t00" w:cs="TTE27E7690t00"/>
                <w:sz w:val="20"/>
              </w:rPr>
            </w:pPr>
          </w:p>
        </w:tc>
        <w:tc>
          <w:tcPr>
            <w:tcW w:w="1662" w:type="dxa"/>
          </w:tcPr>
          <w:p w:rsidR="00FE3149" w:rsidRPr="003D31B1" w:rsidRDefault="00FE3149" w:rsidP="004907E0">
            <w:pPr>
              <w:autoSpaceDE w:val="0"/>
              <w:autoSpaceDN w:val="0"/>
              <w:adjustRightInd w:val="0"/>
              <w:rPr>
                <w:rFonts w:ascii="TTE27E7690t00" w:hAnsi="TTE27E7690t00" w:cs="TTE27E7690t00"/>
                <w:sz w:val="20"/>
              </w:rPr>
            </w:pPr>
          </w:p>
        </w:tc>
        <w:tc>
          <w:tcPr>
            <w:tcW w:w="1673" w:type="dxa"/>
          </w:tcPr>
          <w:p w:rsidR="00FE3149" w:rsidRPr="003D31B1" w:rsidRDefault="00FE3149" w:rsidP="004907E0">
            <w:pPr>
              <w:autoSpaceDE w:val="0"/>
              <w:autoSpaceDN w:val="0"/>
              <w:adjustRightInd w:val="0"/>
              <w:rPr>
                <w:rFonts w:ascii="TTE27E7690t00" w:hAnsi="TTE27E7690t00" w:cs="TTE27E7690t00"/>
                <w:sz w:val="20"/>
              </w:rPr>
            </w:pPr>
          </w:p>
        </w:tc>
        <w:tc>
          <w:tcPr>
            <w:tcW w:w="2729" w:type="dxa"/>
          </w:tcPr>
          <w:p w:rsidR="00FE3149" w:rsidRPr="003D31B1" w:rsidRDefault="00FE3149" w:rsidP="004907E0">
            <w:pPr>
              <w:autoSpaceDE w:val="0"/>
              <w:autoSpaceDN w:val="0"/>
              <w:adjustRightInd w:val="0"/>
              <w:rPr>
                <w:rFonts w:ascii="TTE27E7690t00" w:hAnsi="TTE27E7690t00" w:cs="TTE27E7690t00"/>
                <w:sz w:val="20"/>
              </w:rPr>
            </w:pPr>
          </w:p>
        </w:tc>
        <w:tc>
          <w:tcPr>
            <w:tcW w:w="1395" w:type="dxa"/>
          </w:tcPr>
          <w:p w:rsidR="00FE3149" w:rsidRPr="003D31B1" w:rsidRDefault="00FE3149" w:rsidP="004907E0">
            <w:pPr>
              <w:autoSpaceDE w:val="0"/>
              <w:autoSpaceDN w:val="0"/>
              <w:adjustRightInd w:val="0"/>
              <w:rPr>
                <w:rFonts w:ascii="TTE27E7690t00" w:hAnsi="TTE27E7690t00" w:cs="TTE27E7690t00"/>
                <w:sz w:val="20"/>
              </w:rPr>
            </w:pPr>
          </w:p>
        </w:tc>
        <w:tc>
          <w:tcPr>
            <w:tcW w:w="828" w:type="dxa"/>
          </w:tcPr>
          <w:p w:rsidR="00FE3149" w:rsidRPr="003D31B1" w:rsidRDefault="00FE3149" w:rsidP="004907E0">
            <w:pPr>
              <w:autoSpaceDE w:val="0"/>
              <w:autoSpaceDN w:val="0"/>
              <w:adjustRightInd w:val="0"/>
              <w:rPr>
                <w:rFonts w:ascii="TTE27EBBF8t00" w:hAnsi="TTE27EBBF8t00" w:cs="TTE27EBBF8t00"/>
                <w:sz w:val="24"/>
                <w:szCs w:val="24"/>
                <w:lang w:bidi="ar-SA"/>
              </w:rPr>
            </w:pPr>
          </w:p>
        </w:tc>
      </w:tr>
      <w:tr w:rsidR="00FE3149" w:rsidRPr="003D31B1" w:rsidTr="004907E0">
        <w:tc>
          <w:tcPr>
            <w:tcW w:w="9691" w:type="dxa"/>
            <w:gridSpan w:val="6"/>
          </w:tcPr>
          <w:p w:rsidR="00FE3149" w:rsidRPr="003D31B1" w:rsidRDefault="00FE3149" w:rsidP="004907E0">
            <w:pPr>
              <w:autoSpaceDE w:val="0"/>
              <w:autoSpaceDN w:val="0"/>
              <w:adjustRightInd w:val="0"/>
              <w:rPr>
                <w:rFonts w:ascii="TTE27EBBF8t00" w:hAnsi="TTE27EBBF8t00" w:cs="TTE27EBBF8t00"/>
                <w:sz w:val="24"/>
                <w:szCs w:val="24"/>
                <w:lang w:bidi="ar-SA"/>
              </w:rPr>
            </w:pPr>
            <w:r w:rsidRPr="003D31B1">
              <w:rPr>
                <w:rFonts w:ascii="TTE27EBBF8t00" w:hAnsi="TTE27EBBF8t00" w:cs="TTE27EBBF8t00"/>
                <w:sz w:val="24"/>
                <w:szCs w:val="24"/>
                <w:lang w:bidi="ar-SA"/>
              </w:rPr>
              <w:t>2. Development of web-enabled Slum MIS System</w:t>
            </w:r>
          </w:p>
        </w:tc>
      </w:tr>
      <w:tr w:rsidR="00FE3149" w:rsidRPr="003D31B1" w:rsidTr="004907E0">
        <w:tc>
          <w:tcPr>
            <w:tcW w:w="1404" w:type="dxa"/>
          </w:tcPr>
          <w:p w:rsidR="00FE3149" w:rsidRPr="003D31B1" w:rsidRDefault="00FE3149" w:rsidP="004907E0">
            <w:pPr>
              <w:autoSpaceDE w:val="0"/>
              <w:autoSpaceDN w:val="0"/>
              <w:adjustRightInd w:val="0"/>
              <w:rPr>
                <w:rFonts w:ascii="TTE27E7690t00" w:hAnsi="TTE27E7690t00" w:cs="TTE27E7690t00"/>
                <w:sz w:val="20"/>
              </w:rPr>
            </w:pPr>
          </w:p>
        </w:tc>
        <w:tc>
          <w:tcPr>
            <w:tcW w:w="1662" w:type="dxa"/>
          </w:tcPr>
          <w:p w:rsidR="00FE3149" w:rsidRPr="003D31B1" w:rsidRDefault="00FE3149" w:rsidP="004907E0">
            <w:pPr>
              <w:autoSpaceDE w:val="0"/>
              <w:autoSpaceDN w:val="0"/>
              <w:adjustRightInd w:val="0"/>
              <w:rPr>
                <w:rFonts w:ascii="TTE27E7690t00" w:hAnsi="TTE27E7690t00" w:cs="TTE27E7690t00"/>
                <w:sz w:val="20"/>
              </w:rPr>
            </w:pPr>
          </w:p>
        </w:tc>
        <w:tc>
          <w:tcPr>
            <w:tcW w:w="1673" w:type="dxa"/>
          </w:tcPr>
          <w:p w:rsidR="00FE3149" w:rsidRPr="003D31B1" w:rsidRDefault="00FE3149" w:rsidP="004907E0">
            <w:pPr>
              <w:autoSpaceDE w:val="0"/>
              <w:autoSpaceDN w:val="0"/>
              <w:adjustRightInd w:val="0"/>
              <w:rPr>
                <w:rFonts w:ascii="TTE27E7690t00" w:hAnsi="TTE27E7690t00" w:cs="TTE27E7690t00"/>
                <w:sz w:val="20"/>
              </w:rPr>
            </w:pPr>
          </w:p>
        </w:tc>
        <w:tc>
          <w:tcPr>
            <w:tcW w:w="2729" w:type="dxa"/>
          </w:tcPr>
          <w:p w:rsidR="00FE3149" w:rsidRPr="003D31B1" w:rsidRDefault="00FE3149" w:rsidP="004907E0">
            <w:pPr>
              <w:autoSpaceDE w:val="0"/>
              <w:autoSpaceDN w:val="0"/>
              <w:adjustRightInd w:val="0"/>
              <w:rPr>
                <w:rFonts w:ascii="TTE27E7690t00" w:hAnsi="TTE27E7690t00" w:cs="TTE27E7690t00"/>
                <w:sz w:val="20"/>
              </w:rPr>
            </w:pPr>
          </w:p>
        </w:tc>
        <w:tc>
          <w:tcPr>
            <w:tcW w:w="1395" w:type="dxa"/>
          </w:tcPr>
          <w:p w:rsidR="00FE3149" w:rsidRPr="003D31B1" w:rsidRDefault="00FE3149" w:rsidP="004907E0">
            <w:pPr>
              <w:autoSpaceDE w:val="0"/>
              <w:autoSpaceDN w:val="0"/>
              <w:adjustRightInd w:val="0"/>
              <w:rPr>
                <w:rFonts w:ascii="TTE27E7690t00" w:hAnsi="TTE27E7690t00" w:cs="TTE27E7690t00"/>
                <w:sz w:val="20"/>
              </w:rPr>
            </w:pPr>
          </w:p>
        </w:tc>
        <w:tc>
          <w:tcPr>
            <w:tcW w:w="828" w:type="dxa"/>
          </w:tcPr>
          <w:p w:rsidR="00FE3149" w:rsidRPr="003D31B1" w:rsidRDefault="00FE3149" w:rsidP="004907E0">
            <w:pPr>
              <w:autoSpaceDE w:val="0"/>
              <w:autoSpaceDN w:val="0"/>
              <w:adjustRightInd w:val="0"/>
              <w:rPr>
                <w:rFonts w:ascii="TTE27EBBF8t00" w:hAnsi="TTE27EBBF8t00" w:cs="TTE27EBBF8t00"/>
                <w:sz w:val="24"/>
                <w:szCs w:val="24"/>
                <w:lang w:bidi="ar-SA"/>
              </w:rPr>
            </w:pPr>
          </w:p>
        </w:tc>
      </w:tr>
      <w:tr w:rsidR="00FE3149" w:rsidRPr="003D31B1" w:rsidTr="004907E0">
        <w:tc>
          <w:tcPr>
            <w:tcW w:w="9691" w:type="dxa"/>
            <w:gridSpan w:val="6"/>
          </w:tcPr>
          <w:p w:rsidR="00FE3149" w:rsidRPr="003D31B1" w:rsidRDefault="00FE3149" w:rsidP="004907E0">
            <w:pPr>
              <w:autoSpaceDE w:val="0"/>
              <w:autoSpaceDN w:val="0"/>
              <w:adjustRightInd w:val="0"/>
              <w:rPr>
                <w:rFonts w:ascii="TTE27EBBF8t00" w:hAnsi="TTE27EBBF8t00" w:cs="TTE27EBBF8t00"/>
                <w:sz w:val="24"/>
                <w:szCs w:val="24"/>
                <w:lang w:bidi="ar-SA"/>
              </w:rPr>
            </w:pPr>
            <w:r w:rsidRPr="003D31B1">
              <w:rPr>
                <w:rFonts w:ascii="TTE27EBBF8t00" w:hAnsi="TTE27EBBF8t00" w:cs="TTE27EBBF8t00"/>
                <w:sz w:val="24"/>
                <w:szCs w:val="24"/>
                <w:lang w:bidi="ar-SA"/>
              </w:rPr>
              <w:t>3. Development of City Base Map &amp; Slum Maps using GIS with CARTOSAT I / CARTOSAT II / Latest images</w:t>
            </w:r>
          </w:p>
        </w:tc>
      </w:tr>
      <w:tr w:rsidR="00FE3149" w:rsidRPr="003D31B1" w:rsidTr="004907E0">
        <w:tc>
          <w:tcPr>
            <w:tcW w:w="1404" w:type="dxa"/>
          </w:tcPr>
          <w:p w:rsidR="00FE3149" w:rsidRPr="003D31B1" w:rsidRDefault="00FE3149" w:rsidP="004907E0">
            <w:pPr>
              <w:autoSpaceDE w:val="0"/>
              <w:autoSpaceDN w:val="0"/>
              <w:adjustRightInd w:val="0"/>
              <w:rPr>
                <w:rFonts w:ascii="TTE27E7690t00" w:hAnsi="TTE27E7690t00" w:cs="TTE27E7690t00"/>
                <w:sz w:val="20"/>
              </w:rPr>
            </w:pPr>
          </w:p>
        </w:tc>
        <w:tc>
          <w:tcPr>
            <w:tcW w:w="1662" w:type="dxa"/>
          </w:tcPr>
          <w:p w:rsidR="00FE3149" w:rsidRPr="003D31B1" w:rsidRDefault="00FE3149" w:rsidP="004907E0">
            <w:pPr>
              <w:autoSpaceDE w:val="0"/>
              <w:autoSpaceDN w:val="0"/>
              <w:adjustRightInd w:val="0"/>
              <w:rPr>
                <w:rFonts w:ascii="TTE27E7690t00" w:hAnsi="TTE27E7690t00" w:cs="TTE27E7690t00"/>
                <w:sz w:val="20"/>
              </w:rPr>
            </w:pPr>
          </w:p>
        </w:tc>
        <w:tc>
          <w:tcPr>
            <w:tcW w:w="1673" w:type="dxa"/>
          </w:tcPr>
          <w:p w:rsidR="00FE3149" w:rsidRPr="003D31B1" w:rsidRDefault="00FE3149" w:rsidP="004907E0">
            <w:pPr>
              <w:autoSpaceDE w:val="0"/>
              <w:autoSpaceDN w:val="0"/>
              <w:adjustRightInd w:val="0"/>
              <w:rPr>
                <w:rFonts w:ascii="TTE27E7690t00" w:hAnsi="TTE27E7690t00" w:cs="TTE27E7690t00"/>
                <w:sz w:val="20"/>
              </w:rPr>
            </w:pPr>
          </w:p>
        </w:tc>
        <w:tc>
          <w:tcPr>
            <w:tcW w:w="2729" w:type="dxa"/>
          </w:tcPr>
          <w:p w:rsidR="00FE3149" w:rsidRPr="003D31B1" w:rsidRDefault="00FE3149" w:rsidP="004907E0">
            <w:pPr>
              <w:autoSpaceDE w:val="0"/>
              <w:autoSpaceDN w:val="0"/>
              <w:adjustRightInd w:val="0"/>
              <w:rPr>
                <w:rFonts w:ascii="TTE27E7690t00" w:hAnsi="TTE27E7690t00" w:cs="TTE27E7690t00"/>
                <w:sz w:val="20"/>
              </w:rPr>
            </w:pPr>
          </w:p>
        </w:tc>
        <w:tc>
          <w:tcPr>
            <w:tcW w:w="1395" w:type="dxa"/>
          </w:tcPr>
          <w:p w:rsidR="00FE3149" w:rsidRPr="003D31B1" w:rsidRDefault="00FE3149" w:rsidP="004907E0">
            <w:pPr>
              <w:autoSpaceDE w:val="0"/>
              <w:autoSpaceDN w:val="0"/>
              <w:adjustRightInd w:val="0"/>
              <w:rPr>
                <w:rFonts w:ascii="TTE27E7690t00" w:hAnsi="TTE27E7690t00" w:cs="TTE27E7690t00"/>
                <w:sz w:val="20"/>
              </w:rPr>
            </w:pPr>
          </w:p>
        </w:tc>
        <w:tc>
          <w:tcPr>
            <w:tcW w:w="828" w:type="dxa"/>
          </w:tcPr>
          <w:p w:rsidR="00FE3149" w:rsidRPr="003D31B1" w:rsidRDefault="00FE3149" w:rsidP="004907E0">
            <w:pPr>
              <w:autoSpaceDE w:val="0"/>
              <w:autoSpaceDN w:val="0"/>
              <w:adjustRightInd w:val="0"/>
              <w:rPr>
                <w:rFonts w:ascii="TTE27EBBF8t00" w:hAnsi="TTE27EBBF8t00" w:cs="TTE27EBBF8t00"/>
                <w:sz w:val="24"/>
                <w:szCs w:val="24"/>
                <w:lang w:bidi="ar-SA"/>
              </w:rPr>
            </w:pPr>
          </w:p>
        </w:tc>
      </w:tr>
      <w:tr w:rsidR="00FE3149" w:rsidRPr="003D31B1" w:rsidTr="004907E0">
        <w:tc>
          <w:tcPr>
            <w:tcW w:w="1404" w:type="dxa"/>
          </w:tcPr>
          <w:p w:rsidR="00FE3149" w:rsidRPr="003D31B1" w:rsidRDefault="00FE3149" w:rsidP="004907E0">
            <w:pPr>
              <w:autoSpaceDE w:val="0"/>
              <w:autoSpaceDN w:val="0"/>
              <w:adjustRightInd w:val="0"/>
              <w:rPr>
                <w:rFonts w:ascii="TTE27E7690t00" w:hAnsi="TTE27E7690t00" w:cs="TTE27E7690t00"/>
                <w:sz w:val="20"/>
              </w:rPr>
            </w:pPr>
          </w:p>
        </w:tc>
        <w:tc>
          <w:tcPr>
            <w:tcW w:w="1662" w:type="dxa"/>
          </w:tcPr>
          <w:p w:rsidR="00FE3149" w:rsidRPr="003D31B1" w:rsidRDefault="00FE3149" w:rsidP="004907E0">
            <w:pPr>
              <w:autoSpaceDE w:val="0"/>
              <w:autoSpaceDN w:val="0"/>
              <w:adjustRightInd w:val="0"/>
              <w:rPr>
                <w:rFonts w:ascii="TTE27E7690t00" w:hAnsi="TTE27E7690t00" w:cs="TTE27E7690t00"/>
                <w:sz w:val="20"/>
              </w:rPr>
            </w:pPr>
          </w:p>
        </w:tc>
        <w:tc>
          <w:tcPr>
            <w:tcW w:w="1673" w:type="dxa"/>
          </w:tcPr>
          <w:p w:rsidR="00FE3149" w:rsidRPr="003D31B1" w:rsidRDefault="00FE3149" w:rsidP="004907E0">
            <w:pPr>
              <w:autoSpaceDE w:val="0"/>
              <w:autoSpaceDN w:val="0"/>
              <w:adjustRightInd w:val="0"/>
              <w:rPr>
                <w:rFonts w:ascii="TTE27E7690t00" w:hAnsi="TTE27E7690t00" w:cs="TTE27E7690t00"/>
                <w:sz w:val="20"/>
              </w:rPr>
            </w:pPr>
          </w:p>
        </w:tc>
        <w:tc>
          <w:tcPr>
            <w:tcW w:w="2729" w:type="dxa"/>
          </w:tcPr>
          <w:p w:rsidR="00FE3149" w:rsidRPr="003D31B1" w:rsidRDefault="00FE3149" w:rsidP="004907E0">
            <w:pPr>
              <w:autoSpaceDE w:val="0"/>
              <w:autoSpaceDN w:val="0"/>
              <w:adjustRightInd w:val="0"/>
              <w:rPr>
                <w:rFonts w:ascii="TTE27E7690t00" w:hAnsi="TTE27E7690t00" w:cs="TTE27E7690t00"/>
                <w:sz w:val="20"/>
              </w:rPr>
            </w:pPr>
          </w:p>
        </w:tc>
        <w:tc>
          <w:tcPr>
            <w:tcW w:w="1395" w:type="dxa"/>
          </w:tcPr>
          <w:p w:rsidR="00FE3149" w:rsidRPr="003D31B1" w:rsidRDefault="00FE3149" w:rsidP="004907E0">
            <w:pPr>
              <w:autoSpaceDE w:val="0"/>
              <w:autoSpaceDN w:val="0"/>
              <w:adjustRightInd w:val="0"/>
              <w:rPr>
                <w:rFonts w:ascii="TTE27E7690t00" w:hAnsi="TTE27E7690t00" w:cs="TTE27E7690t00"/>
                <w:sz w:val="20"/>
              </w:rPr>
            </w:pPr>
          </w:p>
        </w:tc>
        <w:tc>
          <w:tcPr>
            <w:tcW w:w="828" w:type="dxa"/>
          </w:tcPr>
          <w:p w:rsidR="00FE3149" w:rsidRPr="003D31B1" w:rsidRDefault="00FE3149" w:rsidP="004907E0">
            <w:pPr>
              <w:autoSpaceDE w:val="0"/>
              <w:autoSpaceDN w:val="0"/>
              <w:adjustRightInd w:val="0"/>
              <w:rPr>
                <w:rFonts w:ascii="TTE27EBBF8t00" w:hAnsi="TTE27EBBF8t00" w:cs="TTE27EBBF8t00"/>
                <w:sz w:val="24"/>
                <w:szCs w:val="24"/>
                <w:lang w:bidi="ar-SA"/>
              </w:rPr>
            </w:pPr>
          </w:p>
        </w:tc>
      </w:tr>
      <w:tr w:rsidR="00FE3149" w:rsidRPr="003D31B1" w:rsidTr="004907E0">
        <w:tc>
          <w:tcPr>
            <w:tcW w:w="1404" w:type="dxa"/>
          </w:tcPr>
          <w:p w:rsidR="00FE3149" w:rsidRPr="003D31B1" w:rsidRDefault="00FE3149" w:rsidP="004907E0">
            <w:pPr>
              <w:autoSpaceDE w:val="0"/>
              <w:autoSpaceDN w:val="0"/>
              <w:adjustRightInd w:val="0"/>
              <w:rPr>
                <w:rFonts w:ascii="TTE27E7690t00" w:hAnsi="TTE27E7690t00" w:cs="TTE27E7690t00"/>
                <w:sz w:val="20"/>
              </w:rPr>
            </w:pPr>
          </w:p>
        </w:tc>
        <w:tc>
          <w:tcPr>
            <w:tcW w:w="1662" w:type="dxa"/>
          </w:tcPr>
          <w:p w:rsidR="00FE3149" w:rsidRPr="003D31B1" w:rsidRDefault="00FE3149" w:rsidP="004907E0">
            <w:pPr>
              <w:autoSpaceDE w:val="0"/>
              <w:autoSpaceDN w:val="0"/>
              <w:adjustRightInd w:val="0"/>
              <w:rPr>
                <w:rFonts w:ascii="TTE27E7690t00" w:hAnsi="TTE27E7690t00" w:cs="TTE27E7690t00"/>
                <w:sz w:val="20"/>
              </w:rPr>
            </w:pPr>
          </w:p>
        </w:tc>
        <w:tc>
          <w:tcPr>
            <w:tcW w:w="1673" w:type="dxa"/>
          </w:tcPr>
          <w:p w:rsidR="00FE3149" w:rsidRPr="003D31B1" w:rsidRDefault="00FE3149" w:rsidP="004907E0">
            <w:pPr>
              <w:autoSpaceDE w:val="0"/>
              <w:autoSpaceDN w:val="0"/>
              <w:adjustRightInd w:val="0"/>
              <w:rPr>
                <w:rFonts w:ascii="TTE27E7690t00" w:hAnsi="TTE27E7690t00" w:cs="TTE27E7690t00"/>
                <w:sz w:val="20"/>
              </w:rPr>
            </w:pPr>
          </w:p>
        </w:tc>
        <w:tc>
          <w:tcPr>
            <w:tcW w:w="2729" w:type="dxa"/>
          </w:tcPr>
          <w:p w:rsidR="00FE3149" w:rsidRPr="003D31B1" w:rsidRDefault="00FE3149" w:rsidP="004907E0">
            <w:pPr>
              <w:autoSpaceDE w:val="0"/>
              <w:autoSpaceDN w:val="0"/>
              <w:adjustRightInd w:val="0"/>
              <w:rPr>
                <w:rFonts w:ascii="TTE27E7690t00" w:hAnsi="TTE27E7690t00" w:cs="TTE27E7690t00"/>
                <w:sz w:val="20"/>
              </w:rPr>
            </w:pPr>
          </w:p>
        </w:tc>
        <w:tc>
          <w:tcPr>
            <w:tcW w:w="1395" w:type="dxa"/>
          </w:tcPr>
          <w:p w:rsidR="00FE3149" w:rsidRPr="003D31B1" w:rsidRDefault="00FE3149" w:rsidP="004907E0">
            <w:pPr>
              <w:autoSpaceDE w:val="0"/>
              <w:autoSpaceDN w:val="0"/>
              <w:adjustRightInd w:val="0"/>
              <w:rPr>
                <w:rFonts w:ascii="TTE27E7690t00" w:hAnsi="TTE27E7690t00" w:cs="TTE27E7690t00"/>
                <w:sz w:val="20"/>
              </w:rPr>
            </w:pPr>
          </w:p>
        </w:tc>
        <w:tc>
          <w:tcPr>
            <w:tcW w:w="828" w:type="dxa"/>
          </w:tcPr>
          <w:p w:rsidR="00FE3149" w:rsidRPr="003D31B1" w:rsidRDefault="00FE3149" w:rsidP="004907E0">
            <w:pPr>
              <w:autoSpaceDE w:val="0"/>
              <w:autoSpaceDN w:val="0"/>
              <w:adjustRightInd w:val="0"/>
              <w:rPr>
                <w:rFonts w:ascii="TTE27EBBF8t00" w:hAnsi="TTE27EBBF8t00" w:cs="TTE27EBBF8t00"/>
                <w:sz w:val="24"/>
                <w:szCs w:val="24"/>
                <w:lang w:bidi="ar-SA"/>
              </w:rPr>
            </w:pPr>
          </w:p>
        </w:tc>
      </w:tr>
      <w:tr w:rsidR="00FE3149" w:rsidRPr="003D31B1" w:rsidTr="004907E0">
        <w:tc>
          <w:tcPr>
            <w:tcW w:w="1404" w:type="dxa"/>
          </w:tcPr>
          <w:p w:rsidR="00FE3149" w:rsidRPr="003D31B1" w:rsidRDefault="00FE3149" w:rsidP="004907E0">
            <w:pPr>
              <w:autoSpaceDE w:val="0"/>
              <w:autoSpaceDN w:val="0"/>
              <w:adjustRightInd w:val="0"/>
              <w:rPr>
                <w:rFonts w:ascii="TTE27E7690t00" w:hAnsi="TTE27E7690t00" w:cs="TTE27E7690t00"/>
                <w:sz w:val="20"/>
              </w:rPr>
            </w:pPr>
          </w:p>
        </w:tc>
        <w:tc>
          <w:tcPr>
            <w:tcW w:w="1662" w:type="dxa"/>
          </w:tcPr>
          <w:p w:rsidR="00FE3149" w:rsidRPr="003D31B1" w:rsidRDefault="00FE3149" w:rsidP="004907E0">
            <w:pPr>
              <w:autoSpaceDE w:val="0"/>
              <w:autoSpaceDN w:val="0"/>
              <w:adjustRightInd w:val="0"/>
              <w:rPr>
                <w:rFonts w:ascii="TTE27E7690t00" w:hAnsi="TTE27E7690t00" w:cs="TTE27E7690t00"/>
                <w:sz w:val="20"/>
              </w:rPr>
            </w:pPr>
          </w:p>
        </w:tc>
        <w:tc>
          <w:tcPr>
            <w:tcW w:w="1673" w:type="dxa"/>
          </w:tcPr>
          <w:p w:rsidR="00FE3149" w:rsidRPr="003D31B1" w:rsidRDefault="00FE3149" w:rsidP="004907E0">
            <w:pPr>
              <w:autoSpaceDE w:val="0"/>
              <w:autoSpaceDN w:val="0"/>
              <w:adjustRightInd w:val="0"/>
              <w:rPr>
                <w:rFonts w:ascii="TTE27E7690t00" w:hAnsi="TTE27E7690t00" w:cs="TTE27E7690t00"/>
                <w:sz w:val="20"/>
              </w:rPr>
            </w:pPr>
          </w:p>
        </w:tc>
        <w:tc>
          <w:tcPr>
            <w:tcW w:w="2729" w:type="dxa"/>
          </w:tcPr>
          <w:p w:rsidR="00FE3149" w:rsidRPr="003D31B1" w:rsidRDefault="00FE3149" w:rsidP="004907E0">
            <w:pPr>
              <w:autoSpaceDE w:val="0"/>
              <w:autoSpaceDN w:val="0"/>
              <w:adjustRightInd w:val="0"/>
              <w:rPr>
                <w:rFonts w:ascii="TTE27E7690t00" w:hAnsi="TTE27E7690t00" w:cs="TTE27E7690t00"/>
                <w:sz w:val="20"/>
              </w:rPr>
            </w:pPr>
          </w:p>
        </w:tc>
        <w:tc>
          <w:tcPr>
            <w:tcW w:w="1395" w:type="dxa"/>
          </w:tcPr>
          <w:p w:rsidR="00FE3149" w:rsidRPr="003D31B1" w:rsidRDefault="00FE3149" w:rsidP="004907E0">
            <w:pPr>
              <w:autoSpaceDE w:val="0"/>
              <w:autoSpaceDN w:val="0"/>
              <w:adjustRightInd w:val="0"/>
              <w:rPr>
                <w:rFonts w:ascii="TTE27E7690t00" w:hAnsi="TTE27E7690t00" w:cs="TTE27E7690t00"/>
                <w:sz w:val="20"/>
              </w:rPr>
            </w:pPr>
          </w:p>
        </w:tc>
        <w:tc>
          <w:tcPr>
            <w:tcW w:w="828" w:type="dxa"/>
          </w:tcPr>
          <w:p w:rsidR="00FE3149" w:rsidRPr="003D31B1" w:rsidRDefault="00FE3149" w:rsidP="004907E0">
            <w:pPr>
              <w:autoSpaceDE w:val="0"/>
              <w:autoSpaceDN w:val="0"/>
              <w:adjustRightInd w:val="0"/>
              <w:rPr>
                <w:rFonts w:ascii="TTE27EBBF8t00" w:hAnsi="TTE27EBBF8t00" w:cs="TTE27EBBF8t00"/>
                <w:sz w:val="24"/>
                <w:szCs w:val="24"/>
                <w:lang w:bidi="ar-SA"/>
              </w:rPr>
            </w:pPr>
          </w:p>
        </w:tc>
      </w:tr>
      <w:tr w:rsidR="00FE3149" w:rsidRPr="003D31B1" w:rsidTr="004907E0">
        <w:tc>
          <w:tcPr>
            <w:tcW w:w="9691" w:type="dxa"/>
            <w:gridSpan w:val="6"/>
          </w:tcPr>
          <w:p w:rsidR="00FE3149" w:rsidRPr="003D31B1" w:rsidRDefault="00FE3149" w:rsidP="00EF36C8">
            <w:pPr>
              <w:autoSpaceDE w:val="0"/>
              <w:autoSpaceDN w:val="0"/>
              <w:adjustRightInd w:val="0"/>
              <w:rPr>
                <w:rFonts w:ascii="TTE27EBBF8t00" w:hAnsi="TTE27EBBF8t00" w:cs="TTE27EBBF8t00"/>
                <w:sz w:val="24"/>
                <w:szCs w:val="24"/>
                <w:lang w:bidi="ar-SA"/>
              </w:rPr>
            </w:pPr>
            <w:r w:rsidRPr="003D31B1">
              <w:rPr>
                <w:rFonts w:ascii="TTE27EBBF8t00" w:hAnsi="TTE27EBBF8t00" w:cs="TTE27EBBF8t00"/>
                <w:sz w:val="20"/>
                <w:lang w:bidi="ar-SA"/>
              </w:rPr>
              <w:t xml:space="preserve">4. </w:t>
            </w:r>
            <w:r w:rsidRPr="003D31B1">
              <w:rPr>
                <w:rFonts w:ascii="TTE27EBBF8t00" w:hAnsi="TTE27EBBF8t00" w:cs="TTE27EBBF8t00"/>
                <w:sz w:val="24"/>
                <w:szCs w:val="24"/>
                <w:lang w:bidi="ar-SA"/>
              </w:rPr>
              <w:t xml:space="preserve">Preparation of </w:t>
            </w:r>
            <w:r w:rsidR="00EF36C8" w:rsidRPr="003D31B1">
              <w:rPr>
                <w:rFonts w:ascii="TTE27EBBF8t00" w:hAnsi="TTE27EBBF8t00" w:cs="TTE27EBBF8t00"/>
                <w:sz w:val="24"/>
                <w:szCs w:val="24"/>
                <w:lang w:bidi="ar-SA"/>
              </w:rPr>
              <w:t>Housing For All Plan Of Action (HFAPoA)</w:t>
            </w:r>
          </w:p>
        </w:tc>
      </w:tr>
      <w:tr w:rsidR="00FE3149" w:rsidRPr="003D31B1" w:rsidTr="004907E0">
        <w:tc>
          <w:tcPr>
            <w:tcW w:w="1404" w:type="dxa"/>
          </w:tcPr>
          <w:p w:rsidR="00FE3149" w:rsidRPr="003D31B1" w:rsidRDefault="00FE3149" w:rsidP="004907E0">
            <w:pPr>
              <w:autoSpaceDE w:val="0"/>
              <w:autoSpaceDN w:val="0"/>
              <w:adjustRightInd w:val="0"/>
              <w:rPr>
                <w:rFonts w:ascii="TTE27E7690t00" w:hAnsi="TTE27E7690t00" w:cs="TTE27E7690t00"/>
                <w:sz w:val="20"/>
              </w:rPr>
            </w:pPr>
          </w:p>
        </w:tc>
        <w:tc>
          <w:tcPr>
            <w:tcW w:w="1662" w:type="dxa"/>
          </w:tcPr>
          <w:p w:rsidR="00FE3149" w:rsidRPr="003D31B1" w:rsidRDefault="00FE3149" w:rsidP="004907E0">
            <w:pPr>
              <w:autoSpaceDE w:val="0"/>
              <w:autoSpaceDN w:val="0"/>
              <w:adjustRightInd w:val="0"/>
              <w:rPr>
                <w:rFonts w:ascii="TTE27E7690t00" w:hAnsi="TTE27E7690t00" w:cs="TTE27E7690t00"/>
                <w:sz w:val="20"/>
              </w:rPr>
            </w:pPr>
          </w:p>
        </w:tc>
        <w:tc>
          <w:tcPr>
            <w:tcW w:w="1673" w:type="dxa"/>
          </w:tcPr>
          <w:p w:rsidR="00FE3149" w:rsidRPr="003D31B1" w:rsidRDefault="00FE3149" w:rsidP="004907E0">
            <w:pPr>
              <w:autoSpaceDE w:val="0"/>
              <w:autoSpaceDN w:val="0"/>
              <w:adjustRightInd w:val="0"/>
              <w:rPr>
                <w:rFonts w:ascii="TTE27E7690t00" w:hAnsi="TTE27E7690t00" w:cs="TTE27E7690t00"/>
                <w:sz w:val="20"/>
              </w:rPr>
            </w:pPr>
          </w:p>
        </w:tc>
        <w:tc>
          <w:tcPr>
            <w:tcW w:w="2729" w:type="dxa"/>
          </w:tcPr>
          <w:p w:rsidR="00FE3149" w:rsidRPr="003D31B1" w:rsidRDefault="00FE3149" w:rsidP="004907E0">
            <w:pPr>
              <w:autoSpaceDE w:val="0"/>
              <w:autoSpaceDN w:val="0"/>
              <w:adjustRightInd w:val="0"/>
              <w:rPr>
                <w:rFonts w:ascii="TTE27E7690t00" w:hAnsi="TTE27E7690t00" w:cs="TTE27E7690t00"/>
                <w:sz w:val="20"/>
              </w:rPr>
            </w:pPr>
          </w:p>
        </w:tc>
        <w:tc>
          <w:tcPr>
            <w:tcW w:w="1395" w:type="dxa"/>
          </w:tcPr>
          <w:p w:rsidR="00FE3149" w:rsidRPr="003D31B1" w:rsidRDefault="00FE3149" w:rsidP="004907E0">
            <w:pPr>
              <w:autoSpaceDE w:val="0"/>
              <w:autoSpaceDN w:val="0"/>
              <w:adjustRightInd w:val="0"/>
              <w:rPr>
                <w:rFonts w:ascii="TTE27E7690t00" w:hAnsi="TTE27E7690t00" w:cs="TTE27E7690t00"/>
                <w:sz w:val="20"/>
              </w:rPr>
            </w:pPr>
          </w:p>
        </w:tc>
        <w:tc>
          <w:tcPr>
            <w:tcW w:w="828" w:type="dxa"/>
          </w:tcPr>
          <w:p w:rsidR="00FE3149" w:rsidRPr="003D31B1" w:rsidRDefault="00FE3149" w:rsidP="004907E0">
            <w:pPr>
              <w:autoSpaceDE w:val="0"/>
              <w:autoSpaceDN w:val="0"/>
              <w:adjustRightInd w:val="0"/>
              <w:rPr>
                <w:rFonts w:ascii="TTE27EBBF8t00" w:hAnsi="TTE27EBBF8t00" w:cs="TTE27EBBF8t00"/>
                <w:sz w:val="24"/>
                <w:szCs w:val="24"/>
                <w:lang w:bidi="ar-SA"/>
              </w:rPr>
            </w:pPr>
          </w:p>
        </w:tc>
      </w:tr>
      <w:tr w:rsidR="00FE3149" w:rsidTr="004907E0">
        <w:tc>
          <w:tcPr>
            <w:tcW w:w="1404" w:type="dxa"/>
          </w:tcPr>
          <w:p w:rsidR="00FE3149" w:rsidRPr="003D31B1" w:rsidRDefault="00FE3149" w:rsidP="004907E0">
            <w:pPr>
              <w:autoSpaceDE w:val="0"/>
              <w:autoSpaceDN w:val="0"/>
              <w:adjustRightInd w:val="0"/>
              <w:rPr>
                <w:rFonts w:ascii="TTE27E7690t00" w:hAnsi="TTE27E7690t00" w:cs="TTE27E7690t00"/>
                <w:sz w:val="20"/>
              </w:rPr>
            </w:pPr>
          </w:p>
        </w:tc>
        <w:tc>
          <w:tcPr>
            <w:tcW w:w="1662" w:type="dxa"/>
          </w:tcPr>
          <w:p w:rsidR="00FE3149" w:rsidRPr="003D31B1" w:rsidRDefault="00FE3149" w:rsidP="004907E0">
            <w:pPr>
              <w:autoSpaceDE w:val="0"/>
              <w:autoSpaceDN w:val="0"/>
              <w:adjustRightInd w:val="0"/>
              <w:rPr>
                <w:rFonts w:ascii="TTE27E7690t00" w:hAnsi="TTE27E7690t00" w:cs="TTE27E7690t00"/>
                <w:sz w:val="20"/>
              </w:rPr>
            </w:pPr>
          </w:p>
        </w:tc>
        <w:tc>
          <w:tcPr>
            <w:tcW w:w="1673" w:type="dxa"/>
          </w:tcPr>
          <w:p w:rsidR="00FE3149" w:rsidRPr="003D31B1" w:rsidRDefault="00FE3149" w:rsidP="004907E0">
            <w:pPr>
              <w:autoSpaceDE w:val="0"/>
              <w:autoSpaceDN w:val="0"/>
              <w:adjustRightInd w:val="0"/>
              <w:rPr>
                <w:rFonts w:ascii="TTE27E7690t00" w:hAnsi="TTE27E7690t00" w:cs="TTE27E7690t00"/>
                <w:sz w:val="20"/>
              </w:rPr>
            </w:pPr>
          </w:p>
        </w:tc>
        <w:tc>
          <w:tcPr>
            <w:tcW w:w="2729" w:type="dxa"/>
          </w:tcPr>
          <w:p w:rsidR="00FE3149" w:rsidRPr="003D31B1" w:rsidRDefault="00FE3149" w:rsidP="004907E0">
            <w:pPr>
              <w:autoSpaceDE w:val="0"/>
              <w:autoSpaceDN w:val="0"/>
              <w:adjustRightInd w:val="0"/>
              <w:rPr>
                <w:rFonts w:ascii="TTE27E7690t00" w:hAnsi="TTE27E7690t00" w:cs="TTE27E7690t00"/>
                <w:sz w:val="20"/>
              </w:rPr>
            </w:pPr>
          </w:p>
        </w:tc>
        <w:tc>
          <w:tcPr>
            <w:tcW w:w="1395" w:type="dxa"/>
          </w:tcPr>
          <w:p w:rsidR="00FE3149" w:rsidRPr="00357EBA" w:rsidRDefault="00FE3149" w:rsidP="004907E0">
            <w:pPr>
              <w:autoSpaceDE w:val="0"/>
              <w:autoSpaceDN w:val="0"/>
              <w:adjustRightInd w:val="0"/>
              <w:rPr>
                <w:rFonts w:ascii="TTE27E7690t00" w:hAnsi="TTE27E7690t00" w:cs="TTE27E7690t00"/>
                <w:sz w:val="20"/>
              </w:rPr>
            </w:pPr>
          </w:p>
        </w:tc>
        <w:tc>
          <w:tcPr>
            <w:tcW w:w="828" w:type="dxa"/>
          </w:tcPr>
          <w:p w:rsidR="00FE3149" w:rsidRDefault="00FE3149" w:rsidP="004907E0">
            <w:pPr>
              <w:autoSpaceDE w:val="0"/>
              <w:autoSpaceDN w:val="0"/>
              <w:adjustRightInd w:val="0"/>
              <w:rPr>
                <w:rFonts w:ascii="TTE27EBBF8t00" w:hAnsi="TTE27EBBF8t00" w:cs="TTE27EBBF8t00"/>
                <w:sz w:val="24"/>
                <w:szCs w:val="24"/>
                <w:lang w:bidi="ar-SA"/>
              </w:rPr>
            </w:pPr>
          </w:p>
        </w:tc>
      </w:tr>
      <w:tr w:rsidR="00FE3149" w:rsidTr="004907E0">
        <w:tc>
          <w:tcPr>
            <w:tcW w:w="1404" w:type="dxa"/>
          </w:tcPr>
          <w:p w:rsidR="00FE3149" w:rsidRPr="00357EBA" w:rsidRDefault="00FE3149" w:rsidP="004907E0">
            <w:pPr>
              <w:autoSpaceDE w:val="0"/>
              <w:autoSpaceDN w:val="0"/>
              <w:adjustRightInd w:val="0"/>
              <w:rPr>
                <w:rFonts w:ascii="TTE27E7690t00" w:hAnsi="TTE27E7690t00" w:cs="TTE27E7690t00"/>
                <w:sz w:val="20"/>
              </w:rPr>
            </w:pPr>
          </w:p>
        </w:tc>
        <w:tc>
          <w:tcPr>
            <w:tcW w:w="1662" w:type="dxa"/>
          </w:tcPr>
          <w:p w:rsidR="00FE3149" w:rsidRPr="00357EBA" w:rsidRDefault="00FE3149" w:rsidP="004907E0">
            <w:pPr>
              <w:autoSpaceDE w:val="0"/>
              <w:autoSpaceDN w:val="0"/>
              <w:adjustRightInd w:val="0"/>
              <w:rPr>
                <w:rFonts w:ascii="TTE27E7690t00" w:hAnsi="TTE27E7690t00" w:cs="TTE27E7690t00"/>
                <w:sz w:val="20"/>
              </w:rPr>
            </w:pPr>
          </w:p>
        </w:tc>
        <w:tc>
          <w:tcPr>
            <w:tcW w:w="1673" w:type="dxa"/>
          </w:tcPr>
          <w:p w:rsidR="00FE3149" w:rsidRPr="00357EBA" w:rsidRDefault="00FE3149" w:rsidP="004907E0">
            <w:pPr>
              <w:autoSpaceDE w:val="0"/>
              <w:autoSpaceDN w:val="0"/>
              <w:adjustRightInd w:val="0"/>
              <w:rPr>
                <w:rFonts w:ascii="TTE27E7690t00" w:hAnsi="TTE27E7690t00" w:cs="TTE27E7690t00"/>
                <w:sz w:val="20"/>
              </w:rPr>
            </w:pPr>
          </w:p>
        </w:tc>
        <w:tc>
          <w:tcPr>
            <w:tcW w:w="2729" w:type="dxa"/>
          </w:tcPr>
          <w:p w:rsidR="00FE3149" w:rsidRPr="00357EBA" w:rsidRDefault="00FE3149" w:rsidP="004907E0">
            <w:pPr>
              <w:autoSpaceDE w:val="0"/>
              <w:autoSpaceDN w:val="0"/>
              <w:adjustRightInd w:val="0"/>
              <w:rPr>
                <w:rFonts w:ascii="TTE27E7690t00" w:hAnsi="TTE27E7690t00" w:cs="TTE27E7690t00"/>
                <w:sz w:val="20"/>
              </w:rPr>
            </w:pPr>
          </w:p>
        </w:tc>
        <w:tc>
          <w:tcPr>
            <w:tcW w:w="1395" w:type="dxa"/>
          </w:tcPr>
          <w:p w:rsidR="00FE3149" w:rsidRPr="00357EBA" w:rsidRDefault="00FE3149" w:rsidP="004907E0">
            <w:pPr>
              <w:autoSpaceDE w:val="0"/>
              <w:autoSpaceDN w:val="0"/>
              <w:adjustRightInd w:val="0"/>
              <w:rPr>
                <w:rFonts w:ascii="TTE27E7690t00" w:hAnsi="TTE27E7690t00" w:cs="TTE27E7690t00"/>
                <w:sz w:val="20"/>
              </w:rPr>
            </w:pPr>
          </w:p>
        </w:tc>
        <w:tc>
          <w:tcPr>
            <w:tcW w:w="828" w:type="dxa"/>
          </w:tcPr>
          <w:p w:rsidR="00FE3149" w:rsidRDefault="00FE3149" w:rsidP="004907E0">
            <w:pPr>
              <w:autoSpaceDE w:val="0"/>
              <w:autoSpaceDN w:val="0"/>
              <w:adjustRightInd w:val="0"/>
              <w:rPr>
                <w:rFonts w:ascii="TTE27EBBF8t00" w:hAnsi="TTE27EBBF8t00" w:cs="TTE27EBBF8t00"/>
                <w:sz w:val="24"/>
                <w:szCs w:val="24"/>
                <w:lang w:bidi="ar-SA"/>
              </w:rPr>
            </w:pPr>
          </w:p>
        </w:tc>
      </w:tr>
    </w:tbl>
    <w:p w:rsidR="00FE3149" w:rsidRDefault="00FE3149" w:rsidP="00FE3149">
      <w:pPr>
        <w:autoSpaceDE w:val="0"/>
        <w:autoSpaceDN w:val="0"/>
        <w:adjustRightInd w:val="0"/>
        <w:spacing w:after="0" w:line="240" w:lineRule="auto"/>
        <w:rPr>
          <w:rFonts w:ascii="TTE1972590t00" w:hAnsi="TTE1972590t00" w:cs="TTE1972590t00"/>
          <w:sz w:val="24"/>
          <w:szCs w:val="24"/>
          <w:lang w:bidi="ar-SA"/>
        </w:rPr>
      </w:pPr>
    </w:p>
    <w:p w:rsidR="00FE3149" w:rsidRDefault="00FE3149" w:rsidP="00FE3149">
      <w:pPr>
        <w:autoSpaceDE w:val="0"/>
        <w:autoSpaceDN w:val="0"/>
        <w:adjustRightInd w:val="0"/>
        <w:spacing w:after="0" w:line="240" w:lineRule="auto"/>
        <w:rPr>
          <w:rFonts w:ascii="TTE1972590t00" w:hAnsi="TTE1972590t00" w:cs="TTE1972590t00"/>
          <w:sz w:val="24"/>
          <w:szCs w:val="24"/>
          <w:lang w:bidi="ar-SA"/>
        </w:rPr>
      </w:pPr>
      <w:r>
        <w:rPr>
          <w:rFonts w:ascii="TTE1972590t00" w:hAnsi="TTE1972590t00" w:cs="TTE1972590t00"/>
          <w:sz w:val="24"/>
          <w:szCs w:val="24"/>
          <w:lang w:bidi="ar-SA"/>
        </w:rPr>
        <w:t>The Estimation</w:t>
      </w:r>
      <w:r w:rsidR="001B5644">
        <w:rPr>
          <w:rFonts w:ascii="TTE1972590t00" w:hAnsi="TTE1972590t00" w:cs="TTE1972590t00"/>
          <w:sz w:val="24"/>
          <w:szCs w:val="24"/>
          <w:lang w:bidi="ar-SA"/>
        </w:rPr>
        <w:t xml:space="preserve"> is on the basis of Census 2011 </w:t>
      </w:r>
      <w:r>
        <w:rPr>
          <w:rFonts w:ascii="TTE1972590t00" w:hAnsi="TTE1972590t00" w:cs="TTE1972590t00"/>
          <w:sz w:val="24"/>
          <w:szCs w:val="24"/>
          <w:lang w:bidi="ar-SA"/>
        </w:rPr>
        <w:t>data.</w:t>
      </w:r>
    </w:p>
    <w:p w:rsidR="001B5644" w:rsidRDefault="001B5644" w:rsidP="00FE3149">
      <w:pPr>
        <w:autoSpaceDE w:val="0"/>
        <w:autoSpaceDN w:val="0"/>
        <w:adjustRightInd w:val="0"/>
        <w:spacing w:after="0" w:line="240" w:lineRule="auto"/>
        <w:rPr>
          <w:rFonts w:ascii="TTE1972590t00" w:hAnsi="TTE1972590t00" w:cs="TTE1972590t00"/>
          <w:sz w:val="24"/>
          <w:szCs w:val="24"/>
          <w:lang w:bidi="ar-SA"/>
        </w:rPr>
      </w:pPr>
    </w:p>
    <w:p w:rsidR="00FE3149" w:rsidRDefault="00FE3149" w:rsidP="00FE3149">
      <w:pPr>
        <w:autoSpaceDE w:val="0"/>
        <w:autoSpaceDN w:val="0"/>
        <w:adjustRightInd w:val="0"/>
        <w:spacing w:after="0" w:line="240" w:lineRule="auto"/>
        <w:rPr>
          <w:rFonts w:ascii="TTE1972590t00" w:hAnsi="TTE1972590t00" w:cs="TTE1972590t00"/>
          <w:sz w:val="24"/>
          <w:szCs w:val="24"/>
          <w:lang w:bidi="ar-SA"/>
        </w:rPr>
      </w:pPr>
      <w:r>
        <w:rPr>
          <w:rFonts w:ascii="TTE1972590t00" w:hAnsi="TTE1972590t00" w:cs="TTE1972590t00"/>
          <w:sz w:val="24"/>
          <w:szCs w:val="24"/>
          <w:lang w:bidi="ar-SA"/>
        </w:rPr>
        <w:t>Authorized Signatory.</w:t>
      </w:r>
    </w:p>
    <w:p w:rsidR="00FE3149" w:rsidRDefault="00FE3149" w:rsidP="00FE3149">
      <w:pPr>
        <w:spacing w:line="240" w:lineRule="auto"/>
        <w:rPr>
          <w:rFonts w:ascii="TTE1972590t00" w:hAnsi="TTE1972590t00" w:cs="TTE1972590t00"/>
          <w:sz w:val="24"/>
          <w:szCs w:val="24"/>
          <w:lang w:bidi="ar-SA"/>
        </w:rPr>
      </w:pPr>
      <w:r>
        <w:rPr>
          <w:rFonts w:ascii="TTE1972590t00" w:hAnsi="TTE1972590t00" w:cs="TTE1972590t00"/>
          <w:sz w:val="24"/>
          <w:szCs w:val="24"/>
          <w:lang w:bidi="ar-SA"/>
        </w:rPr>
        <w:t xml:space="preserve">With stamp. </w:t>
      </w:r>
    </w:p>
    <w:p w:rsidR="00202F24" w:rsidRDefault="00202F24" w:rsidP="00FE3149">
      <w:pPr>
        <w:spacing w:line="240" w:lineRule="auto"/>
        <w:rPr>
          <w:rFonts w:ascii="TTE1972590t00" w:hAnsi="TTE1972590t00" w:cs="TTE1972590t00"/>
          <w:sz w:val="24"/>
          <w:szCs w:val="24"/>
          <w:lang w:bidi="ar-SA"/>
        </w:rPr>
      </w:pPr>
    </w:p>
    <w:p w:rsidR="00202F24" w:rsidRDefault="00202F24" w:rsidP="00FE3149">
      <w:pPr>
        <w:spacing w:line="240" w:lineRule="auto"/>
        <w:rPr>
          <w:rFonts w:ascii="TTE1972590t00" w:hAnsi="TTE1972590t00" w:cs="TTE1972590t00"/>
          <w:sz w:val="24"/>
          <w:szCs w:val="24"/>
          <w:lang w:bidi="ar-SA"/>
        </w:rPr>
      </w:pPr>
    </w:p>
    <w:p w:rsidR="00202F24" w:rsidRDefault="00202F24" w:rsidP="00FE3149">
      <w:pPr>
        <w:spacing w:line="240" w:lineRule="auto"/>
        <w:rPr>
          <w:rFonts w:ascii="TTE1972590t00" w:hAnsi="TTE1972590t00" w:cs="TTE1972590t00"/>
          <w:sz w:val="24"/>
          <w:szCs w:val="24"/>
          <w:lang w:bidi="ar-SA"/>
        </w:rPr>
      </w:pPr>
    </w:p>
    <w:p w:rsidR="00202F24" w:rsidRDefault="00202F24" w:rsidP="00FE3149">
      <w:pPr>
        <w:spacing w:line="240" w:lineRule="auto"/>
        <w:rPr>
          <w:rFonts w:ascii="TTE1972590t00" w:hAnsi="TTE1972590t00" w:cs="TTE1972590t00"/>
          <w:sz w:val="24"/>
          <w:szCs w:val="24"/>
          <w:lang w:bidi="ar-SA"/>
        </w:rPr>
      </w:pPr>
    </w:p>
    <w:p w:rsidR="00202F24" w:rsidRDefault="00202F24" w:rsidP="00FE3149">
      <w:pPr>
        <w:spacing w:line="240" w:lineRule="auto"/>
        <w:rPr>
          <w:rFonts w:ascii="TTE1972590t00" w:hAnsi="TTE1972590t00" w:cs="TTE1972590t00"/>
          <w:sz w:val="24"/>
          <w:szCs w:val="24"/>
          <w:lang w:bidi="ar-SA"/>
        </w:rPr>
      </w:pPr>
    </w:p>
    <w:p w:rsidR="00202F24" w:rsidRDefault="00202F24" w:rsidP="00FE3149">
      <w:pPr>
        <w:spacing w:line="240" w:lineRule="auto"/>
        <w:rPr>
          <w:rFonts w:ascii="TTE1972590t00" w:hAnsi="TTE1972590t00" w:cs="TTE1972590t00"/>
          <w:sz w:val="24"/>
          <w:szCs w:val="24"/>
          <w:lang w:bidi="ar-SA"/>
        </w:rPr>
      </w:pPr>
    </w:p>
    <w:p w:rsidR="00202F24" w:rsidRDefault="00202F24" w:rsidP="00FE3149">
      <w:pPr>
        <w:spacing w:line="240" w:lineRule="auto"/>
        <w:rPr>
          <w:rFonts w:ascii="TTE1972590t00" w:hAnsi="TTE1972590t00" w:cs="TTE1972590t00"/>
          <w:sz w:val="24"/>
          <w:szCs w:val="24"/>
          <w:lang w:bidi="ar-SA"/>
        </w:rPr>
      </w:pPr>
    </w:p>
    <w:p w:rsidR="00202F24" w:rsidRDefault="00202F24" w:rsidP="00FE3149">
      <w:pPr>
        <w:spacing w:line="240" w:lineRule="auto"/>
        <w:rPr>
          <w:rFonts w:ascii="TTE1972590t00" w:hAnsi="TTE1972590t00" w:cs="TTE1972590t00"/>
          <w:sz w:val="24"/>
          <w:szCs w:val="24"/>
          <w:lang w:bidi="ar-SA"/>
        </w:rPr>
      </w:pPr>
    </w:p>
    <w:p w:rsidR="00202F24" w:rsidRDefault="00202F24" w:rsidP="00FE3149">
      <w:pPr>
        <w:spacing w:line="240" w:lineRule="auto"/>
        <w:rPr>
          <w:rFonts w:ascii="TTE1972590t00" w:hAnsi="TTE1972590t00" w:cs="TTE1972590t00"/>
          <w:sz w:val="24"/>
          <w:szCs w:val="24"/>
          <w:lang w:bidi="ar-SA"/>
        </w:rPr>
      </w:pPr>
    </w:p>
    <w:p w:rsidR="00202F24" w:rsidRDefault="00202F24" w:rsidP="00FE3149">
      <w:pPr>
        <w:spacing w:line="240" w:lineRule="auto"/>
        <w:rPr>
          <w:rFonts w:ascii="TTE1972590t00" w:hAnsi="TTE1972590t00" w:cs="TTE1972590t00"/>
          <w:sz w:val="24"/>
          <w:szCs w:val="24"/>
          <w:lang w:bidi="ar-SA"/>
        </w:rPr>
      </w:pPr>
    </w:p>
    <w:p w:rsidR="00202F24" w:rsidRDefault="00202F24" w:rsidP="001C0781">
      <w:pPr>
        <w:tabs>
          <w:tab w:val="left" w:pos="7799"/>
        </w:tabs>
        <w:spacing w:line="240" w:lineRule="auto"/>
        <w:rPr>
          <w:rFonts w:ascii="TTE1972590t00" w:hAnsi="TTE1972590t00" w:cs="TTE1972590t00"/>
          <w:sz w:val="24"/>
          <w:szCs w:val="24"/>
          <w:lang w:bidi="ar-SA"/>
        </w:rPr>
      </w:pPr>
    </w:p>
    <w:p w:rsidR="00202F24" w:rsidRDefault="00202F24" w:rsidP="00202F24">
      <w:pPr>
        <w:jc w:val="right"/>
        <w:rPr>
          <w:rFonts w:ascii="TTE186E340t00" w:hAnsi="TTE186E340t00" w:cs="TTE186E340t00"/>
          <w:b/>
          <w:szCs w:val="24"/>
        </w:rPr>
      </w:pPr>
      <w:r>
        <w:rPr>
          <w:rFonts w:ascii="TTE186E340t00" w:hAnsi="TTE186E340t00" w:cs="TTE186E340t00"/>
          <w:b/>
          <w:szCs w:val="24"/>
        </w:rPr>
        <w:lastRenderedPageBreak/>
        <w:t>Annexure – E</w:t>
      </w:r>
    </w:p>
    <w:p w:rsidR="00202F24" w:rsidRPr="001E1123" w:rsidRDefault="00202F24" w:rsidP="00202F24">
      <w:pPr>
        <w:jc w:val="center"/>
        <w:rPr>
          <w:rFonts w:ascii="TTE186E340t00" w:hAnsi="TTE186E340t00" w:cs="TTE186E340t00"/>
          <w:b/>
          <w:szCs w:val="24"/>
        </w:rPr>
      </w:pPr>
      <w:r w:rsidRPr="001E1123">
        <w:rPr>
          <w:rFonts w:ascii="TTE186E340t00" w:hAnsi="TTE186E340t00" w:cs="TTE186E340t00"/>
          <w:b/>
          <w:szCs w:val="24"/>
        </w:rPr>
        <w:t>Slum Definition</w:t>
      </w:r>
    </w:p>
    <w:p w:rsidR="00202F24" w:rsidRDefault="00202F24" w:rsidP="00202F24">
      <w:pPr>
        <w:jc w:val="right"/>
        <w:rPr>
          <w:rFonts w:ascii="TTE186E340t00" w:hAnsi="TTE186E340t00" w:cs="TTE186E340t00"/>
          <w:szCs w:val="24"/>
        </w:rPr>
      </w:pPr>
    </w:p>
    <w:p w:rsidR="00202F24" w:rsidRDefault="00202F24" w:rsidP="00202F24">
      <w:pPr>
        <w:jc w:val="right"/>
        <w:rPr>
          <w:rFonts w:ascii="TTE186E340t00" w:hAnsi="TTE186E340t00" w:cs="TTE186E340t00"/>
          <w:szCs w:val="24"/>
        </w:rPr>
      </w:pPr>
      <w:r w:rsidRPr="001E1123">
        <w:rPr>
          <w:rFonts w:ascii="TTE186E340t00" w:hAnsi="TTE186E340t00" w:cs="TTE186E340t00"/>
          <w:noProof/>
          <w:szCs w:val="24"/>
          <w:lang w:bidi="ar-SA"/>
        </w:rPr>
        <w:drawing>
          <wp:inline distT="0" distB="0" distL="0" distR="0">
            <wp:extent cx="5726067" cy="6080166"/>
            <wp:effectExtent l="19050" t="0" r="7983" b="0"/>
            <wp:docPr id="3" name="Picture 1" descr="G:\BACK UP 6-4-13\PIU_PAIN_DRIVE\slum Defenation\Difenation of s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 UP 6-4-13\PIU_PAIN_DRIVE\slum Defenation\Difenation of slum.jpg"/>
                    <pic:cNvPicPr>
                      <a:picLocks noChangeAspect="1" noChangeArrowheads="1"/>
                    </pic:cNvPicPr>
                  </pic:nvPicPr>
                  <pic:blipFill>
                    <a:blip r:embed="rId17" cstate="print"/>
                    <a:srcRect/>
                    <a:stretch>
                      <a:fillRect/>
                    </a:stretch>
                  </pic:blipFill>
                  <pic:spPr bwMode="auto">
                    <a:xfrm>
                      <a:off x="0" y="0"/>
                      <a:ext cx="5731510" cy="6085946"/>
                    </a:xfrm>
                    <a:prstGeom prst="rect">
                      <a:avLst/>
                    </a:prstGeom>
                    <a:noFill/>
                    <a:ln w="9525">
                      <a:noFill/>
                      <a:miter lim="800000"/>
                      <a:headEnd/>
                      <a:tailEnd/>
                    </a:ln>
                  </pic:spPr>
                </pic:pic>
              </a:graphicData>
            </a:graphic>
          </wp:inline>
        </w:drawing>
      </w:r>
      <w:r>
        <w:rPr>
          <w:rFonts w:ascii="TTE186E340t00" w:hAnsi="TTE186E340t00" w:cs="TTE186E340t00"/>
          <w:szCs w:val="24"/>
        </w:rPr>
        <w:t xml:space="preserve"> </w:t>
      </w:r>
    </w:p>
    <w:p w:rsidR="00202F24" w:rsidRDefault="00202F24" w:rsidP="00202F24">
      <w:pPr>
        <w:jc w:val="right"/>
        <w:rPr>
          <w:rFonts w:ascii="TTE186E340t00" w:hAnsi="TTE186E340t00" w:cs="TTE186E340t00"/>
          <w:szCs w:val="24"/>
        </w:rPr>
      </w:pPr>
    </w:p>
    <w:p w:rsidR="00202F24" w:rsidRDefault="00202F24" w:rsidP="00202F24">
      <w:pPr>
        <w:jc w:val="right"/>
        <w:rPr>
          <w:rFonts w:ascii="TTE186E340t00" w:hAnsi="TTE186E340t00" w:cs="TTE186E340t00"/>
          <w:szCs w:val="24"/>
        </w:rPr>
      </w:pPr>
    </w:p>
    <w:p w:rsidR="00202F24" w:rsidRDefault="00202F24" w:rsidP="00202F24">
      <w:pPr>
        <w:jc w:val="right"/>
        <w:rPr>
          <w:rFonts w:ascii="TTE186E340t00" w:hAnsi="TTE186E340t00" w:cs="TTE186E340t00"/>
          <w:szCs w:val="24"/>
        </w:rPr>
      </w:pPr>
    </w:p>
    <w:p w:rsidR="00202F24" w:rsidRDefault="00202F24" w:rsidP="00202F24">
      <w:pPr>
        <w:jc w:val="right"/>
        <w:rPr>
          <w:rFonts w:ascii="TTE186E340t00" w:hAnsi="TTE186E340t00" w:cs="TTE186E340t00"/>
          <w:szCs w:val="24"/>
        </w:rPr>
      </w:pPr>
    </w:p>
    <w:p w:rsidR="00202F24" w:rsidRDefault="00202F24" w:rsidP="00202F24">
      <w:pPr>
        <w:jc w:val="right"/>
        <w:rPr>
          <w:rFonts w:ascii="TTE186E340t00" w:hAnsi="TTE186E340t00" w:cs="TTE186E340t00"/>
          <w:szCs w:val="24"/>
        </w:rPr>
      </w:pPr>
    </w:p>
    <w:p w:rsidR="00202F24" w:rsidRDefault="00202F24" w:rsidP="00202F24">
      <w:pPr>
        <w:jc w:val="right"/>
        <w:rPr>
          <w:rFonts w:ascii="TTE186E340t00" w:hAnsi="TTE186E340t00" w:cs="TTE186E340t00"/>
          <w:szCs w:val="24"/>
        </w:rPr>
      </w:pPr>
      <w:r w:rsidRPr="001E1123">
        <w:rPr>
          <w:rFonts w:ascii="TTE186E340t00" w:hAnsi="TTE186E340t00" w:cs="TTE186E340t00"/>
          <w:noProof/>
          <w:szCs w:val="24"/>
          <w:lang w:bidi="ar-SA"/>
        </w:rPr>
        <w:lastRenderedPageBreak/>
        <w:drawing>
          <wp:inline distT="0" distB="0" distL="0" distR="0">
            <wp:extent cx="5731510" cy="7991944"/>
            <wp:effectExtent l="19050" t="0" r="2540" b="0"/>
            <wp:docPr id="4" name="Picture 2" descr="G:\BACK UP 6-4-13\PIU_PAIN_DRIVE\slum Defenation\Slum Def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 UP 6-4-13\PIU_PAIN_DRIVE\slum Defenation\Slum Defination.jpg"/>
                    <pic:cNvPicPr>
                      <a:picLocks noChangeAspect="1" noChangeArrowheads="1"/>
                    </pic:cNvPicPr>
                  </pic:nvPicPr>
                  <pic:blipFill>
                    <a:blip r:embed="rId18" cstate="print"/>
                    <a:srcRect/>
                    <a:stretch>
                      <a:fillRect/>
                    </a:stretch>
                  </pic:blipFill>
                  <pic:spPr bwMode="auto">
                    <a:xfrm>
                      <a:off x="0" y="0"/>
                      <a:ext cx="5731510" cy="7991944"/>
                    </a:xfrm>
                    <a:prstGeom prst="rect">
                      <a:avLst/>
                    </a:prstGeom>
                    <a:noFill/>
                    <a:ln w="9525">
                      <a:noFill/>
                      <a:miter lim="800000"/>
                      <a:headEnd/>
                      <a:tailEnd/>
                    </a:ln>
                  </pic:spPr>
                </pic:pic>
              </a:graphicData>
            </a:graphic>
          </wp:inline>
        </w:drawing>
      </w:r>
    </w:p>
    <w:p w:rsidR="00202F24" w:rsidRDefault="00202F24" w:rsidP="00202F24">
      <w:pPr>
        <w:jc w:val="right"/>
        <w:rPr>
          <w:rFonts w:ascii="TTE186E340t00" w:hAnsi="TTE186E340t00" w:cs="TTE186E340t00"/>
          <w:szCs w:val="24"/>
        </w:rPr>
      </w:pPr>
    </w:p>
    <w:p w:rsidR="00202F24" w:rsidRDefault="00202F24" w:rsidP="00202F24">
      <w:pPr>
        <w:rPr>
          <w:rFonts w:ascii="TTE186E340t00" w:hAnsi="TTE186E340t00" w:cs="TTE186E340t00"/>
          <w:szCs w:val="24"/>
        </w:rPr>
      </w:pPr>
    </w:p>
    <w:p w:rsidR="00202F24" w:rsidRDefault="00202F24" w:rsidP="00202F24">
      <w:pPr>
        <w:rPr>
          <w:rFonts w:ascii="TTE186E340t00" w:hAnsi="TTE186E340t00" w:cs="TTE186E340t00"/>
          <w:szCs w:val="24"/>
        </w:rPr>
      </w:pPr>
    </w:p>
    <w:p w:rsidR="00202F24" w:rsidRDefault="00202F24" w:rsidP="00202F24">
      <w:pPr>
        <w:jc w:val="right"/>
        <w:rPr>
          <w:rFonts w:ascii="TTE186E340t00" w:hAnsi="TTE186E340t00" w:cs="TTE186E340t00"/>
          <w:b/>
          <w:szCs w:val="24"/>
        </w:rPr>
      </w:pPr>
      <w:r w:rsidRPr="00A46E18">
        <w:rPr>
          <w:rFonts w:ascii="TTE186E340t00" w:hAnsi="TTE186E340t00" w:cs="TTE186E340t00"/>
          <w:b/>
          <w:szCs w:val="24"/>
        </w:rPr>
        <w:lastRenderedPageBreak/>
        <w:t xml:space="preserve">Annexure </w:t>
      </w:r>
      <w:r>
        <w:rPr>
          <w:rFonts w:ascii="TTE186E340t00" w:hAnsi="TTE186E340t00" w:cs="TTE186E340t00"/>
          <w:b/>
          <w:szCs w:val="24"/>
        </w:rPr>
        <w:t>– F</w:t>
      </w:r>
    </w:p>
    <w:p w:rsidR="00202F24" w:rsidRDefault="00202F24" w:rsidP="00202F24">
      <w:pPr>
        <w:jc w:val="center"/>
        <w:rPr>
          <w:rFonts w:ascii="TTE186E340t00" w:hAnsi="TTE186E340t00" w:cs="TTE186E340t00"/>
          <w:b/>
          <w:szCs w:val="24"/>
        </w:rPr>
      </w:pPr>
      <w:r w:rsidRPr="001E1123">
        <w:rPr>
          <w:rFonts w:ascii="TTE186E340t00" w:hAnsi="TTE186E340t00" w:cs="TTE186E340t00"/>
          <w:b/>
          <w:szCs w:val="24"/>
        </w:rPr>
        <w:t>Ward wise details of population</w:t>
      </w:r>
    </w:p>
    <w:tbl>
      <w:tblPr>
        <w:tblW w:w="8629" w:type="dxa"/>
        <w:tblInd w:w="89" w:type="dxa"/>
        <w:tblLook w:val="04A0"/>
      </w:tblPr>
      <w:tblGrid>
        <w:gridCol w:w="1124"/>
        <w:gridCol w:w="3290"/>
        <w:gridCol w:w="1417"/>
        <w:gridCol w:w="1276"/>
        <w:gridCol w:w="886"/>
        <w:gridCol w:w="956"/>
      </w:tblGrid>
      <w:tr w:rsidR="00202F24" w:rsidRPr="00D72E07" w:rsidTr="004907E0">
        <w:trPr>
          <w:trHeight w:val="300"/>
        </w:trPr>
        <w:tc>
          <w:tcPr>
            <w:tcW w:w="8629"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02F24" w:rsidRPr="00D72E07" w:rsidRDefault="00202F24" w:rsidP="004907E0">
            <w:pPr>
              <w:spacing w:after="0" w:line="240" w:lineRule="auto"/>
              <w:jc w:val="center"/>
              <w:rPr>
                <w:rFonts w:ascii="Calibri" w:eastAsia="Times New Roman" w:hAnsi="Calibri" w:cs="Calibri"/>
                <w:b/>
                <w:bCs/>
                <w:color w:val="000000"/>
              </w:rPr>
            </w:pPr>
            <w:r w:rsidRPr="00D72E07">
              <w:rPr>
                <w:rFonts w:ascii="Calibri" w:eastAsia="Times New Roman" w:hAnsi="Calibri" w:cs="Calibri"/>
                <w:b/>
                <w:bCs/>
                <w:color w:val="000000"/>
              </w:rPr>
              <w:t xml:space="preserve">Ward wise population &amp; households breakup </w:t>
            </w:r>
          </w:p>
        </w:tc>
      </w:tr>
      <w:tr w:rsidR="00202F24" w:rsidRPr="00D72E07" w:rsidTr="004907E0">
        <w:trPr>
          <w:trHeight w:val="300"/>
        </w:trPr>
        <w:tc>
          <w:tcPr>
            <w:tcW w:w="1124" w:type="dxa"/>
            <w:vMerge w:val="restart"/>
            <w:tcBorders>
              <w:top w:val="nil"/>
              <w:left w:val="single" w:sz="4" w:space="0" w:color="auto"/>
              <w:bottom w:val="single" w:sz="4" w:space="0" w:color="auto"/>
              <w:right w:val="single" w:sz="4" w:space="0" w:color="auto"/>
            </w:tcBorders>
            <w:shd w:val="clear" w:color="auto" w:fill="auto"/>
            <w:hideMark/>
          </w:tcPr>
          <w:p w:rsidR="00202F24" w:rsidRPr="00D72E07" w:rsidRDefault="00202F24" w:rsidP="004907E0">
            <w:pPr>
              <w:spacing w:after="0" w:line="240" w:lineRule="auto"/>
              <w:jc w:val="center"/>
              <w:rPr>
                <w:rFonts w:ascii="Calibri" w:eastAsia="Times New Roman" w:hAnsi="Calibri" w:cs="Calibri"/>
                <w:b/>
                <w:bCs/>
                <w:color w:val="000000"/>
              </w:rPr>
            </w:pPr>
            <w:r w:rsidRPr="00D72E07">
              <w:rPr>
                <w:rFonts w:ascii="Calibri" w:eastAsia="Times New Roman" w:hAnsi="Calibri" w:cs="Calibri"/>
                <w:b/>
                <w:bCs/>
                <w:color w:val="000000"/>
              </w:rPr>
              <w:t xml:space="preserve">Ward code </w:t>
            </w:r>
          </w:p>
        </w:tc>
        <w:tc>
          <w:tcPr>
            <w:tcW w:w="3290" w:type="dxa"/>
            <w:vMerge w:val="restart"/>
            <w:tcBorders>
              <w:top w:val="nil"/>
              <w:left w:val="single" w:sz="4" w:space="0" w:color="auto"/>
              <w:bottom w:val="single" w:sz="4" w:space="0" w:color="auto"/>
              <w:right w:val="single" w:sz="4" w:space="0" w:color="auto"/>
            </w:tcBorders>
            <w:shd w:val="clear" w:color="auto" w:fill="auto"/>
            <w:noWrap/>
            <w:hideMark/>
          </w:tcPr>
          <w:p w:rsidR="00202F24" w:rsidRPr="00D72E07" w:rsidRDefault="00202F24" w:rsidP="004907E0">
            <w:pPr>
              <w:spacing w:after="0" w:line="240" w:lineRule="auto"/>
              <w:jc w:val="center"/>
              <w:rPr>
                <w:rFonts w:ascii="Calibri" w:eastAsia="Times New Roman" w:hAnsi="Calibri" w:cs="Calibri"/>
                <w:b/>
                <w:bCs/>
                <w:color w:val="000000"/>
              </w:rPr>
            </w:pPr>
            <w:r w:rsidRPr="00D72E07">
              <w:rPr>
                <w:rFonts w:ascii="Calibri" w:eastAsia="Times New Roman" w:hAnsi="Calibri" w:cs="Calibri"/>
                <w:b/>
                <w:bCs/>
                <w:color w:val="000000"/>
              </w:rPr>
              <w:t xml:space="preserve">Name of the Wards </w:t>
            </w:r>
          </w:p>
        </w:tc>
        <w:tc>
          <w:tcPr>
            <w:tcW w:w="1417" w:type="dxa"/>
            <w:vMerge w:val="restart"/>
            <w:tcBorders>
              <w:top w:val="nil"/>
              <w:left w:val="single" w:sz="4" w:space="0" w:color="auto"/>
              <w:bottom w:val="single" w:sz="4" w:space="0" w:color="auto"/>
              <w:right w:val="single" w:sz="4" w:space="0" w:color="auto"/>
            </w:tcBorders>
            <w:shd w:val="clear" w:color="auto" w:fill="auto"/>
            <w:noWrap/>
            <w:hideMark/>
          </w:tcPr>
          <w:p w:rsidR="00202F24" w:rsidRPr="00D72E07" w:rsidRDefault="00202F24" w:rsidP="004907E0">
            <w:pPr>
              <w:spacing w:after="0" w:line="240" w:lineRule="auto"/>
              <w:jc w:val="center"/>
              <w:rPr>
                <w:rFonts w:ascii="Calibri" w:eastAsia="Times New Roman" w:hAnsi="Calibri" w:cs="Calibri"/>
                <w:b/>
                <w:bCs/>
                <w:color w:val="000000"/>
              </w:rPr>
            </w:pPr>
            <w:r w:rsidRPr="00D72E07">
              <w:rPr>
                <w:rFonts w:ascii="Calibri" w:eastAsia="Times New Roman" w:hAnsi="Calibri" w:cs="Calibri"/>
                <w:b/>
                <w:bCs/>
                <w:color w:val="000000"/>
              </w:rPr>
              <w:t xml:space="preserve">House holds </w:t>
            </w:r>
          </w:p>
        </w:tc>
        <w:tc>
          <w:tcPr>
            <w:tcW w:w="2798" w:type="dxa"/>
            <w:gridSpan w:val="3"/>
            <w:tcBorders>
              <w:top w:val="single" w:sz="4" w:space="0" w:color="auto"/>
              <w:left w:val="nil"/>
              <w:bottom w:val="single" w:sz="4" w:space="0" w:color="auto"/>
              <w:right w:val="single" w:sz="4" w:space="0" w:color="auto"/>
            </w:tcBorders>
            <w:shd w:val="clear" w:color="auto" w:fill="auto"/>
            <w:noWrap/>
            <w:hideMark/>
          </w:tcPr>
          <w:p w:rsidR="00202F24" w:rsidRPr="00D72E07" w:rsidRDefault="00202F24" w:rsidP="004907E0">
            <w:pPr>
              <w:spacing w:after="0" w:line="240" w:lineRule="auto"/>
              <w:jc w:val="center"/>
              <w:rPr>
                <w:rFonts w:ascii="Calibri" w:eastAsia="Times New Roman" w:hAnsi="Calibri" w:cs="Calibri"/>
                <w:b/>
                <w:bCs/>
                <w:color w:val="000000"/>
              </w:rPr>
            </w:pPr>
            <w:r w:rsidRPr="00D72E07">
              <w:rPr>
                <w:rFonts w:ascii="Calibri" w:eastAsia="Times New Roman" w:hAnsi="Calibri" w:cs="Calibri"/>
                <w:b/>
                <w:bCs/>
                <w:color w:val="000000"/>
              </w:rPr>
              <w:t xml:space="preserve">Population </w:t>
            </w:r>
            <w:r>
              <w:rPr>
                <w:rFonts w:ascii="Calibri" w:eastAsia="Times New Roman" w:hAnsi="Calibri" w:cs="Calibri"/>
                <w:b/>
                <w:bCs/>
                <w:color w:val="000000"/>
              </w:rPr>
              <w:t>2011</w:t>
            </w:r>
          </w:p>
        </w:tc>
      </w:tr>
      <w:tr w:rsidR="00202F24" w:rsidRPr="00D72E07" w:rsidTr="004907E0">
        <w:trPr>
          <w:trHeight w:val="300"/>
        </w:trPr>
        <w:tc>
          <w:tcPr>
            <w:tcW w:w="1124" w:type="dxa"/>
            <w:vMerge/>
            <w:tcBorders>
              <w:top w:val="nil"/>
              <w:left w:val="single" w:sz="4" w:space="0" w:color="auto"/>
              <w:bottom w:val="single" w:sz="4" w:space="0" w:color="auto"/>
              <w:right w:val="single" w:sz="4" w:space="0" w:color="auto"/>
            </w:tcBorders>
            <w:vAlign w:val="center"/>
            <w:hideMark/>
          </w:tcPr>
          <w:p w:rsidR="00202F24" w:rsidRPr="00D72E07" w:rsidRDefault="00202F24" w:rsidP="004907E0">
            <w:pPr>
              <w:spacing w:after="0" w:line="240" w:lineRule="auto"/>
              <w:rPr>
                <w:rFonts w:ascii="Calibri" w:eastAsia="Times New Roman" w:hAnsi="Calibri" w:cs="Calibri"/>
                <w:b/>
                <w:bCs/>
                <w:color w:val="000000"/>
              </w:rPr>
            </w:pPr>
          </w:p>
        </w:tc>
        <w:tc>
          <w:tcPr>
            <w:tcW w:w="3290" w:type="dxa"/>
            <w:vMerge/>
            <w:tcBorders>
              <w:top w:val="nil"/>
              <w:left w:val="single" w:sz="4" w:space="0" w:color="auto"/>
              <w:bottom w:val="single" w:sz="4" w:space="0" w:color="auto"/>
              <w:right w:val="single" w:sz="4" w:space="0" w:color="auto"/>
            </w:tcBorders>
            <w:vAlign w:val="center"/>
            <w:hideMark/>
          </w:tcPr>
          <w:p w:rsidR="00202F24" w:rsidRPr="00D72E07" w:rsidRDefault="00202F24" w:rsidP="004907E0">
            <w:pPr>
              <w:spacing w:after="0" w:line="240" w:lineRule="auto"/>
              <w:rPr>
                <w:rFonts w:ascii="Calibri" w:eastAsia="Times New Roman" w:hAnsi="Calibri" w:cs="Calibri"/>
                <w:b/>
                <w:bCs/>
                <w:color w:val="000000"/>
              </w:rPr>
            </w:pPr>
          </w:p>
        </w:tc>
        <w:tc>
          <w:tcPr>
            <w:tcW w:w="1417" w:type="dxa"/>
            <w:vMerge/>
            <w:tcBorders>
              <w:top w:val="nil"/>
              <w:left w:val="single" w:sz="4" w:space="0" w:color="auto"/>
              <w:bottom w:val="single" w:sz="4" w:space="0" w:color="auto"/>
              <w:right w:val="single" w:sz="4" w:space="0" w:color="auto"/>
            </w:tcBorders>
            <w:vAlign w:val="center"/>
            <w:hideMark/>
          </w:tcPr>
          <w:p w:rsidR="00202F24" w:rsidRPr="00D72E07" w:rsidRDefault="00202F24" w:rsidP="004907E0">
            <w:pPr>
              <w:spacing w:after="0" w:line="240" w:lineRule="auto"/>
              <w:rPr>
                <w:rFonts w:ascii="Calibri" w:eastAsia="Times New Roman" w:hAnsi="Calibri" w:cs="Calibri"/>
                <w:b/>
                <w:bCs/>
                <w:color w:val="000000"/>
              </w:rPr>
            </w:pPr>
          </w:p>
        </w:tc>
        <w:tc>
          <w:tcPr>
            <w:tcW w:w="1276" w:type="dxa"/>
            <w:tcBorders>
              <w:top w:val="nil"/>
              <w:left w:val="nil"/>
              <w:bottom w:val="single" w:sz="4" w:space="0" w:color="auto"/>
              <w:right w:val="single" w:sz="4" w:space="0" w:color="auto"/>
            </w:tcBorders>
            <w:shd w:val="clear" w:color="auto" w:fill="auto"/>
            <w:noWrap/>
            <w:vAlign w:val="bottom"/>
            <w:hideMark/>
          </w:tcPr>
          <w:p w:rsidR="00202F24" w:rsidRPr="00D72E07" w:rsidRDefault="00202F24" w:rsidP="004907E0">
            <w:pPr>
              <w:spacing w:after="0" w:line="240" w:lineRule="auto"/>
              <w:jc w:val="center"/>
              <w:rPr>
                <w:rFonts w:ascii="Calibri" w:eastAsia="Times New Roman" w:hAnsi="Calibri" w:cs="Calibri"/>
                <w:b/>
                <w:bCs/>
                <w:color w:val="000000"/>
              </w:rPr>
            </w:pPr>
            <w:r w:rsidRPr="00D72E07">
              <w:rPr>
                <w:rFonts w:ascii="Calibri" w:eastAsia="Times New Roman" w:hAnsi="Calibri" w:cs="Calibri"/>
                <w:b/>
                <w:bCs/>
                <w:color w:val="000000"/>
              </w:rPr>
              <w:t>Total</w:t>
            </w:r>
          </w:p>
        </w:tc>
        <w:tc>
          <w:tcPr>
            <w:tcW w:w="566" w:type="dxa"/>
            <w:tcBorders>
              <w:top w:val="nil"/>
              <w:left w:val="nil"/>
              <w:bottom w:val="single" w:sz="4" w:space="0" w:color="auto"/>
              <w:right w:val="single" w:sz="4" w:space="0" w:color="auto"/>
            </w:tcBorders>
            <w:shd w:val="clear" w:color="auto" w:fill="auto"/>
            <w:noWrap/>
            <w:hideMark/>
          </w:tcPr>
          <w:p w:rsidR="00202F24" w:rsidRPr="00D72E07" w:rsidRDefault="00202F24" w:rsidP="004907E0">
            <w:pPr>
              <w:spacing w:after="0" w:line="240" w:lineRule="auto"/>
              <w:jc w:val="center"/>
              <w:rPr>
                <w:rFonts w:ascii="Calibri" w:eastAsia="Times New Roman" w:hAnsi="Calibri" w:cs="Calibri"/>
                <w:b/>
                <w:bCs/>
                <w:color w:val="000000"/>
              </w:rPr>
            </w:pPr>
            <w:r w:rsidRPr="00D72E07">
              <w:rPr>
                <w:rFonts w:ascii="Calibri" w:eastAsia="Times New Roman" w:hAnsi="Calibri" w:cs="Calibri"/>
                <w:b/>
                <w:bCs/>
                <w:color w:val="000000"/>
              </w:rPr>
              <w:t xml:space="preserve">Male </w:t>
            </w:r>
          </w:p>
        </w:tc>
        <w:tc>
          <w:tcPr>
            <w:tcW w:w="956" w:type="dxa"/>
            <w:tcBorders>
              <w:top w:val="nil"/>
              <w:left w:val="nil"/>
              <w:bottom w:val="single" w:sz="4" w:space="0" w:color="auto"/>
              <w:right w:val="single" w:sz="4" w:space="0" w:color="auto"/>
            </w:tcBorders>
            <w:shd w:val="clear" w:color="auto" w:fill="auto"/>
            <w:noWrap/>
            <w:hideMark/>
          </w:tcPr>
          <w:p w:rsidR="00202F24" w:rsidRPr="00D72E07" w:rsidRDefault="00202F24" w:rsidP="004907E0">
            <w:pPr>
              <w:spacing w:after="0" w:line="240" w:lineRule="auto"/>
              <w:jc w:val="center"/>
              <w:rPr>
                <w:rFonts w:ascii="Calibri" w:eastAsia="Times New Roman" w:hAnsi="Calibri" w:cs="Calibri"/>
                <w:b/>
                <w:bCs/>
                <w:color w:val="000000"/>
              </w:rPr>
            </w:pPr>
            <w:r w:rsidRPr="00D72E07">
              <w:rPr>
                <w:rFonts w:ascii="Calibri" w:eastAsia="Times New Roman" w:hAnsi="Calibri" w:cs="Calibri"/>
                <w:b/>
                <w:bCs/>
                <w:color w:val="000000"/>
              </w:rPr>
              <w:t>Female</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0001</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Rajpur</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2392</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10640</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5541</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5099</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0002</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Shasdhra</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3308</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15038</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8036</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7002</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0003</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Jakhan</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2852</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12435</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6668</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5767</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0004</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Hathibadkola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1704</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7402</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3850</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3552</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0005</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Araya Nagar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1785</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7862</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4007</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3855</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0006</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Dobhalwala</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1934</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8635</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4502</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4133</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0007</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Vijay Coloney</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1868</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8745</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4427</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4318</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0008</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Kishan Nagar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2182</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9136</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4918</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4218</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0009</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D L Road</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1496</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7265</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3781</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3484</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0010</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Respana</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1505</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7273</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3850</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3423</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0011</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Karanpur</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1571</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7026</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3535</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3491</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0012</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Bakralwala</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1595</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6994</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3621</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3373</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0013</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Chukhumohala</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1354</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6358</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3290</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3068</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0014</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Indra Nagar Coloney</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1759</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8814</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4535</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4279</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0015</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Ghantaghar</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1240</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5341</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2798</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2543</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0016</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Racecource(North)</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1417</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6827</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3507</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3320</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0017</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M.K.P</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1370</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6128</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3125</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3003</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0018</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Kalika Mandir Marg</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1190</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5326</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2716</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2610</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0019</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Tilak Road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1926</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8687</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4465</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4222</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0020</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Khurbura</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1612</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7374</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3941</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3433</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0021</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Shivaji Marg</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2044</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10237</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5546</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4691</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0022</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Indersh Nagar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1731</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8241</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4258</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3983</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0023</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Dhamawala</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1111</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5295</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2704</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2591</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0024</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Jhanda Mohala</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1472</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6727</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3556</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3171</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0025</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Dalanwala(North)</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1895</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10234</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5572</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4662</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0026</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Dalanwala(Eest)</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1788</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8523</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4507</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4016</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0027</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Dalanwala(South)</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1776</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7632</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3977</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3655</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0028</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Adhoewala (North)</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1692</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7612</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3858</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3754</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0029</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Adhoewala (South)</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2836</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13928</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7276</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6652</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0030</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Bhagat Singh Coloney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2357</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11385</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6162</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5223</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0031</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Rajiv Nagar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3618</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16301</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8470</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7831</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0032</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Defence Coloney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3032</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12632</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6570</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6062</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0033</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Nehru Coloney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1546</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7141</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3765</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3376</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0034</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Dhrampur</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1921</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8384</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4237</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4147</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0035</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Deepnagar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3406</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15439</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8124</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7315</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0036</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Ajabpur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2598</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10782</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5545</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5237</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0037</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Mata Mandir Road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2862</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13330</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6910</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6420</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0038</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Racecource(South)</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1609</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7482</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3899</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3583</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0039</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Rest Camp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2316</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11017</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5745</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5272</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lastRenderedPageBreak/>
              <w:t>0040</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Retha Mandi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1351</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7507</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4029</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3478</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0041</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Lakhi Bagh</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1160</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5607</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2961</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2646</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0042</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Kargi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3496</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16412</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8641</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7771</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0043</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Patel Nagar (Eest)</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1897</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8985</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4685</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4300</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0044</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Brahampuri</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3005</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15416</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8337</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7079</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0045</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Niranjanpur</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1483</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6745</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3869</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2876</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0046</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Majara</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2344</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11870</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6167</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5703</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0047</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Traner Road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2458</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11904</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6286</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5618</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0048</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Indrapuram</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2315</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9807</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5115</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4692</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0049</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Dronpuri</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2140</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10024</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5342</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4682</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0050</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Kanwali</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2124</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10318</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5506</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4812</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0051</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Indranagr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3128</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13343</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7079</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6264</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0052</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Basant Vihar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3260</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13735</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7083</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6652</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0053</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Mohit Nagar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1989</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7804</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4044</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3760</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0054</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Patel Nagar (West)</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2232</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10313</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5300</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5013</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0055</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Gandhi Gram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2122</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10596</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5570</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5026</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0056</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Yamuna Coloney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1554</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6751</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3564</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3187</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0057</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Govind Gadh</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2208</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10140</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5480</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4660</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0058</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Sri Dev Suman Marg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1854</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8445</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4495</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3950</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0059</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xml:space="preserve">Balupur </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2119</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8650</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4435</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4215</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0060</w:t>
            </w:r>
          </w:p>
        </w:tc>
        <w:tc>
          <w:tcPr>
            <w:tcW w:w="3290"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Kailagrath</w:t>
            </w:r>
          </w:p>
        </w:tc>
        <w:tc>
          <w:tcPr>
            <w:tcW w:w="1417"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2150</w:t>
            </w:r>
          </w:p>
        </w:tc>
        <w:tc>
          <w:tcPr>
            <w:tcW w:w="127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9578</w:t>
            </w:r>
          </w:p>
        </w:tc>
        <w:tc>
          <w:tcPr>
            <w:tcW w:w="56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4856</w:t>
            </w:r>
          </w:p>
        </w:tc>
        <w:tc>
          <w:tcPr>
            <w:tcW w:w="956" w:type="dxa"/>
            <w:tcBorders>
              <w:top w:val="nil"/>
              <w:left w:val="nil"/>
              <w:bottom w:val="single" w:sz="4" w:space="0" w:color="auto"/>
              <w:right w:val="single" w:sz="4" w:space="0" w:color="auto"/>
            </w:tcBorders>
            <w:shd w:val="clear" w:color="000000" w:fill="FFFFFF"/>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4722</w:t>
            </w:r>
          </w:p>
        </w:tc>
      </w:tr>
      <w:tr w:rsidR="00202F24" w:rsidRPr="00D72E07" w:rsidTr="004907E0">
        <w:trPr>
          <w:trHeight w:val="300"/>
        </w:trPr>
        <w:tc>
          <w:tcPr>
            <w:tcW w:w="1124" w:type="dxa"/>
            <w:tcBorders>
              <w:top w:val="nil"/>
              <w:left w:val="single" w:sz="4" w:space="0" w:color="auto"/>
              <w:bottom w:val="single" w:sz="4" w:space="0" w:color="auto"/>
              <w:right w:val="single" w:sz="4" w:space="0" w:color="auto"/>
            </w:tcBorders>
            <w:shd w:val="clear" w:color="auto" w:fill="auto"/>
            <w:noWrap/>
            <w:vAlign w:val="bottom"/>
            <w:hideMark/>
          </w:tcPr>
          <w:p w:rsidR="00202F24" w:rsidRPr="00D72E07" w:rsidRDefault="00202F24" w:rsidP="004907E0">
            <w:pPr>
              <w:spacing w:after="0" w:line="240" w:lineRule="auto"/>
              <w:jc w:val="center"/>
              <w:rPr>
                <w:rFonts w:ascii="Calibri" w:eastAsia="Times New Roman" w:hAnsi="Calibri" w:cs="Calibri"/>
                <w:color w:val="000000"/>
              </w:rPr>
            </w:pPr>
            <w:r w:rsidRPr="00D72E07">
              <w:rPr>
                <w:rFonts w:ascii="Calibri" w:eastAsia="Times New Roman" w:hAnsi="Calibri" w:cs="Calibri"/>
                <w:color w:val="000000"/>
              </w:rPr>
              <w:t> </w:t>
            </w:r>
          </w:p>
        </w:tc>
        <w:tc>
          <w:tcPr>
            <w:tcW w:w="3290" w:type="dxa"/>
            <w:tcBorders>
              <w:top w:val="nil"/>
              <w:left w:val="nil"/>
              <w:bottom w:val="single" w:sz="4" w:space="0" w:color="auto"/>
              <w:right w:val="single" w:sz="4" w:space="0" w:color="auto"/>
            </w:tcBorders>
            <w:shd w:val="clear" w:color="auto" w:fill="auto"/>
            <w:noWrap/>
            <w:vAlign w:val="bottom"/>
            <w:hideMark/>
          </w:tcPr>
          <w:p w:rsidR="00202F24" w:rsidRPr="00D72E07" w:rsidRDefault="00202F24" w:rsidP="004907E0">
            <w:pPr>
              <w:spacing w:after="0" w:line="240" w:lineRule="auto"/>
              <w:jc w:val="center"/>
              <w:rPr>
                <w:rFonts w:ascii="Calibri" w:eastAsia="Times New Roman" w:hAnsi="Calibri" w:cs="Calibri"/>
                <w:b/>
                <w:bCs/>
                <w:color w:val="000000"/>
              </w:rPr>
            </w:pPr>
            <w:r w:rsidRPr="00D72E07">
              <w:rPr>
                <w:rFonts w:ascii="Calibri" w:eastAsia="Times New Roman" w:hAnsi="Calibri" w:cs="Calibri"/>
                <w:b/>
                <w:bCs/>
                <w:color w:val="000000"/>
              </w:rPr>
              <w:t>Total</w:t>
            </w:r>
          </w:p>
        </w:tc>
        <w:tc>
          <w:tcPr>
            <w:tcW w:w="1417" w:type="dxa"/>
            <w:tcBorders>
              <w:top w:val="nil"/>
              <w:left w:val="nil"/>
              <w:bottom w:val="single" w:sz="4" w:space="0" w:color="auto"/>
              <w:right w:val="single" w:sz="4" w:space="0" w:color="auto"/>
            </w:tcBorders>
            <w:shd w:val="clear" w:color="auto" w:fill="auto"/>
            <w:noWrap/>
            <w:vAlign w:val="bottom"/>
            <w:hideMark/>
          </w:tcPr>
          <w:p w:rsidR="00202F24" w:rsidRPr="00D72E07" w:rsidRDefault="00202F24" w:rsidP="004907E0">
            <w:pPr>
              <w:spacing w:after="0" w:line="240" w:lineRule="auto"/>
              <w:jc w:val="center"/>
              <w:rPr>
                <w:rFonts w:ascii="Calibri" w:eastAsia="Times New Roman" w:hAnsi="Calibri" w:cs="Calibri"/>
                <w:b/>
                <w:bCs/>
                <w:color w:val="000000"/>
              </w:rPr>
            </w:pPr>
            <w:r w:rsidRPr="00D72E07">
              <w:rPr>
                <w:rFonts w:ascii="Calibri" w:eastAsia="Times New Roman" w:hAnsi="Calibri" w:cs="Calibri"/>
                <w:b/>
                <w:bCs/>
                <w:color w:val="000000"/>
              </w:rPr>
              <w:t>124059</w:t>
            </w:r>
          </w:p>
        </w:tc>
        <w:tc>
          <w:tcPr>
            <w:tcW w:w="1276" w:type="dxa"/>
            <w:tcBorders>
              <w:top w:val="nil"/>
              <w:left w:val="nil"/>
              <w:bottom w:val="single" w:sz="4" w:space="0" w:color="auto"/>
              <w:right w:val="single" w:sz="4" w:space="0" w:color="auto"/>
            </w:tcBorders>
            <w:shd w:val="clear" w:color="auto" w:fill="auto"/>
            <w:noWrap/>
            <w:vAlign w:val="bottom"/>
            <w:hideMark/>
          </w:tcPr>
          <w:p w:rsidR="00202F24" w:rsidRPr="00D72E07" w:rsidRDefault="00202F24" w:rsidP="004907E0">
            <w:pPr>
              <w:spacing w:after="0" w:line="240" w:lineRule="auto"/>
              <w:jc w:val="center"/>
              <w:rPr>
                <w:rFonts w:ascii="Calibri" w:eastAsia="Times New Roman" w:hAnsi="Calibri" w:cs="Calibri"/>
                <w:b/>
                <w:bCs/>
                <w:color w:val="000000"/>
              </w:rPr>
            </w:pPr>
            <w:r w:rsidRPr="00D72E07">
              <w:rPr>
                <w:rFonts w:ascii="Calibri" w:eastAsia="Times New Roman" w:hAnsi="Calibri" w:cs="Calibri"/>
                <w:b/>
                <w:bCs/>
                <w:color w:val="000000"/>
              </w:rPr>
              <w:t>569578</w:t>
            </w:r>
          </w:p>
        </w:tc>
        <w:tc>
          <w:tcPr>
            <w:tcW w:w="566" w:type="dxa"/>
            <w:tcBorders>
              <w:top w:val="nil"/>
              <w:left w:val="nil"/>
              <w:bottom w:val="single" w:sz="4" w:space="0" w:color="auto"/>
              <w:right w:val="single" w:sz="4" w:space="0" w:color="auto"/>
            </w:tcBorders>
            <w:shd w:val="clear" w:color="auto" w:fill="auto"/>
            <w:noWrap/>
            <w:vAlign w:val="bottom"/>
            <w:hideMark/>
          </w:tcPr>
          <w:p w:rsidR="00202F24" w:rsidRPr="00D72E07" w:rsidRDefault="00202F24" w:rsidP="004907E0">
            <w:pPr>
              <w:spacing w:after="0" w:line="240" w:lineRule="auto"/>
              <w:jc w:val="center"/>
              <w:rPr>
                <w:rFonts w:ascii="Calibri" w:eastAsia="Times New Roman" w:hAnsi="Calibri" w:cs="Calibri"/>
                <w:b/>
                <w:bCs/>
                <w:color w:val="000000"/>
              </w:rPr>
            </w:pPr>
            <w:r w:rsidRPr="00D72E07">
              <w:rPr>
                <w:rFonts w:ascii="Calibri" w:eastAsia="Times New Roman" w:hAnsi="Calibri" w:cs="Calibri"/>
                <w:b/>
                <w:bCs/>
                <w:color w:val="000000"/>
              </w:rPr>
              <w:t>298638</w:t>
            </w:r>
          </w:p>
        </w:tc>
        <w:tc>
          <w:tcPr>
            <w:tcW w:w="956" w:type="dxa"/>
            <w:tcBorders>
              <w:top w:val="nil"/>
              <w:left w:val="nil"/>
              <w:bottom w:val="single" w:sz="4" w:space="0" w:color="auto"/>
              <w:right w:val="single" w:sz="4" w:space="0" w:color="auto"/>
            </w:tcBorders>
            <w:shd w:val="clear" w:color="auto" w:fill="auto"/>
            <w:noWrap/>
            <w:vAlign w:val="bottom"/>
            <w:hideMark/>
          </w:tcPr>
          <w:p w:rsidR="00202F24" w:rsidRPr="00D72E07" w:rsidRDefault="00202F24" w:rsidP="004907E0">
            <w:pPr>
              <w:spacing w:after="0" w:line="240" w:lineRule="auto"/>
              <w:jc w:val="center"/>
              <w:rPr>
                <w:rFonts w:ascii="Calibri" w:eastAsia="Times New Roman" w:hAnsi="Calibri" w:cs="Calibri"/>
                <w:b/>
                <w:bCs/>
                <w:color w:val="000000"/>
              </w:rPr>
            </w:pPr>
            <w:r w:rsidRPr="00D72E07">
              <w:rPr>
                <w:rFonts w:ascii="Calibri" w:eastAsia="Times New Roman" w:hAnsi="Calibri" w:cs="Calibri"/>
                <w:b/>
                <w:bCs/>
                <w:color w:val="000000"/>
              </w:rPr>
              <w:t>270940</w:t>
            </w:r>
          </w:p>
        </w:tc>
      </w:tr>
      <w:tr w:rsidR="00202F24" w:rsidRPr="00D72E07" w:rsidTr="004907E0">
        <w:trPr>
          <w:trHeight w:val="300"/>
        </w:trPr>
        <w:tc>
          <w:tcPr>
            <w:tcW w:w="1124" w:type="dxa"/>
            <w:tcBorders>
              <w:top w:val="nil"/>
              <w:left w:val="nil"/>
              <w:bottom w:val="nil"/>
              <w:right w:val="nil"/>
            </w:tcBorders>
            <w:shd w:val="clear" w:color="auto" w:fill="auto"/>
            <w:noWrap/>
            <w:vAlign w:val="bottom"/>
            <w:hideMark/>
          </w:tcPr>
          <w:p w:rsidR="00202F24" w:rsidRPr="00D72E07" w:rsidRDefault="00202F24" w:rsidP="004907E0">
            <w:pPr>
              <w:spacing w:after="0" w:line="240" w:lineRule="auto"/>
              <w:rPr>
                <w:rFonts w:ascii="Calibri" w:eastAsia="Times New Roman" w:hAnsi="Calibri" w:cs="Calibri"/>
                <w:color w:val="000000"/>
              </w:rPr>
            </w:pPr>
          </w:p>
        </w:tc>
        <w:tc>
          <w:tcPr>
            <w:tcW w:w="3290" w:type="dxa"/>
            <w:tcBorders>
              <w:top w:val="nil"/>
              <w:left w:val="nil"/>
              <w:bottom w:val="nil"/>
              <w:right w:val="nil"/>
            </w:tcBorders>
            <w:shd w:val="clear" w:color="auto" w:fill="auto"/>
            <w:noWrap/>
            <w:vAlign w:val="bottom"/>
            <w:hideMark/>
          </w:tcPr>
          <w:p w:rsidR="00202F24" w:rsidRPr="00D72E07" w:rsidRDefault="00202F24" w:rsidP="004907E0">
            <w:pPr>
              <w:spacing w:after="0" w:line="240" w:lineRule="auto"/>
              <w:rPr>
                <w:rFonts w:ascii="Calibri" w:eastAsia="Times New Roman" w:hAnsi="Calibri" w:cs="Calibri"/>
                <w:color w:val="000000"/>
              </w:rPr>
            </w:pPr>
          </w:p>
        </w:tc>
        <w:tc>
          <w:tcPr>
            <w:tcW w:w="1417" w:type="dxa"/>
            <w:tcBorders>
              <w:top w:val="nil"/>
              <w:left w:val="nil"/>
              <w:bottom w:val="nil"/>
              <w:right w:val="nil"/>
            </w:tcBorders>
            <w:shd w:val="clear" w:color="auto" w:fill="auto"/>
            <w:noWrap/>
            <w:vAlign w:val="bottom"/>
            <w:hideMark/>
          </w:tcPr>
          <w:p w:rsidR="00202F24" w:rsidRPr="00D72E07" w:rsidRDefault="00202F24" w:rsidP="004907E0">
            <w:pPr>
              <w:spacing w:after="0" w:line="240" w:lineRule="auto"/>
              <w:rPr>
                <w:rFonts w:ascii="Calibri" w:eastAsia="Times New Roman" w:hAnsi="Calibri" w:cs="Calibri"/>
                <w:color w:val="000000"/>
              </w:rPr>
            </w:pPr>
          </w:p>
        </w:tc>
        <w:tc>
          <w:tcPr>
            <w:tcW w:w="1276" w:type="dxa"/>
            <w:tcBorders>
              <w:top w:val="nil"/>
              <w:left w:val="nil"/>
              <w:bottom w:val="nil"/>
              <w:right w:val="nil"/>
            </w:tcBorders>
            <w:shd w:val="clear" w:color="auto" w:fill="auto"/>
            <w:noWrap/>
            <w:vAlign w:val="bottom"/>
            <w:hideMark/>
          </w:tcPr>
          <w:p w:rsidR="00202F24" w:rsidRPr="00D72E07" w:rsidRDefault="00202F24" w:rsidP="004907E0">
            <w:pPr>
              <w:spacing w:after="0" w:line="240" w:lineRule="auto"/>
              <w:rPr>
                <w:rFonts w:ascii="Calibri" w:eastAsia="Times New Roman" w:hAnsi="Calibri" w:cs="Calibri"/>
                <w:color w:val="000000"/>
              </w:rPr>
            </w:pPr>
          </w:p>
        </w:tc>
        <w:tc>
          <w:tcPr>
            <w:tcW w:w="566" w:type="dxa"/>
            <w:tcBorders>
              <w:top w:val="nil"/>
              <w:left w:val="nil"/>
              <w:bottom w:val="nil"/>
              <w:right w:val="nil"/>
            </w:tcBorders>
            <w:shd w:val="clear" w:color="auto" w:fill="auto"/>
            <w:noWrap/>
            <w:vAlign w:val="bottom"/>
            <w:hideMark/>
          </w:tcPr>
          <w:p w:rsidR="00202F24" w:rsidRPr="00D72E07" w:rsidRDefault="00202F24" w:rsidP="004907E0">
            <w:pPr>
              <w:spacing w:after="0" w:line="240" w:lineRule="auto"/>
              <w:rPr>
                <w:rFonts w:ascii="Calibri" w:eastAsia="Times New Roman" w:hAnsi="Calibri" w:cs="Calibri"/>
                <w:color w:val="000000"/>
              </w:rPr>
            </w:pPr>
          </w:p>
        </w:tc>
        <w:tc>
          <w:tcPr>
            <w:tcW w:w="956" w:type="dxa"/>
            <w:tcBorders>
              <w:top w:val="nil"/>
              <w:left w:val="nil"/>
              <w:bottom w:val="nil"/>
              <w:right w:val="nil"/>
            </w:tcBorders>
            <w:shd w:val="clear" w:color="auto" w:fill="auto"/>
            <w:noWrap/>
            <w:vAlign w:val="bottom"/>
            <w:hideMark/>
          </w:tcPr>
          <w:p w:rsidR="00202F24" w:rsidRPr="00D72E07" w:rsidRDefault="00202F24" w:rsidP="004907E0">
            <w:pPr>
              <w:spacing w:after="0" w:line="240" w:lineRule="auto"/>
              <w:rPr>
                <w:rFonts w:ascii="Calibri" w:eastAsia="Times New Roman" w:hAnsi="Calibri" w:cs="Calibri"/>
                <w:color w:val="000000"/>
              </w:rPr>
            </w:pPr>
          </w:p>
        </w:tc>
      </w:tr>
    </w:tbl>
    <w:p w:rsidR="00202F24" w:rsidRPr="001E1123" w:rsidRDefault="00202F24" w:rsidP="00202F24">
      <w:pPr>
        <w:jc w:val="center"/>
        <w:rPr>
          <w:rFonts w:ascii="TTE186E340t00" w:hAnsi="TTE186E340t00" w:cs="TTE186E340t00"/>
          <w:b/>
          <w:szCs w:val="24"/>
        </w:rPr>
      </w:pPr>
      <w:r>
        <w:rPr>
          <w:rFonts w:ascii="TTE186E340t00" w:hAnsi="TTE186E340t00" w:cs="TTE186E340t00"/>
          <w:b/>
          <w:szCs w:val="24"/>
        </w:rPr>
        <w:t xml:space="preserve"> </w:t>
      </w:r>
    </w:p>
    <w:p w:rsidR="00202F24" w:rsidRDefault="00202F24" w:rsidP="00202F24">
      <w:pPr>
        <w:jc w:val="center"/>
        <w:rPr>
          <w:rFonts w:ascii="TTE186E340t00" w:hAnsi="TTE186E340t00" w:cs="TTE186E340t00"/>
          <w:szCs w:val="24"/>
        </w:rPr>
      </w:pPr>
      <w:r>
        <w:rPr>
          <w:rFonts w:ascii="TTE186E340t00" w:hAnsi="TTE186E340t00" w:cs="TTE186E340t00"/>
          <w:szCs w:val="24"/>
        </w:rPr>
        <w:t xml:space="preserve"> </w:t>
      </w:r>
    </w:p>
    <w:p w:rsidR="00202F24" w:rsidRDefault="00202F24" w:rsidP="00202F24">
      <w:pPr>
        <w:jc w:val="center"/>
        <w:rPr>
          <w:rFonts w:ascii="TTE186E340t00" w:hAnsi="TTE186E340t00" w:cs="TTE186E340t00"/>
          <w:szCs w:val="24"/>
        </w:rPr>
      </w:pPr>
    </w:p>
    <w:p w:rsidR="00202F24" w:rsidRDefault="00202F24" w:rsidP="00202F24">
      <w:pPr>
        <w:jc w:val="center"/>
        <w:rPr>
          <w:rFonts w:ascii="TTE186E340t00" w:hAnsi="TTE186E340t00" w:cs="TTE186E340t00"/>
          <w:szCs w:val="24"/>
        </w:rPr>
      </w:pPr>
    </w:p>
    <w:p w:rsidR="00202F24" w:rsidRDefault="00202F24" w:rsidP="00202F24">
      <w:pPr>
        <w:jc w:val="center"/>
        <w:rPr>
          <w:rFonts w:ascii="TTE186E340t00" w:hAnsi="TTE186E340t00" w:cs="TTE186E340t00"/>
          <w:szCs w:val="24"/>
        </w:rPr>
      </w:pPr>
    </w:p>
    <w:p w:rsidR="00202F24" w:rsidRDefault="00202F24" w:rsidP="00202F24">
      <w:pPr>
        <w:jc w:val="center"/>
        <w:rPr>
          <w:rFonts w:ascii="TTE186E340t00" w:hAnsi="TTE186E340t00" w:cs="TTE186E340t00"/>
          <w:szCs w:val="24"/>
        </w:rPr>
      </w:pPr>
    </w:p>
    <w:p w:rsidR="00202F24" w:rsidRDefault="00202F24" w:rsidP="00202F24">
      <w:pPr>
        <w:jc w:val="center"/>
        <w:rPr>
          <w:rFonts w:ascii="TTE186E340t00" w:hAnsi="TTE186E340t00" w:cs="TTE186E340t00"/>
          <w:szCs w:val="24"/>
        </w:rPr>
      </w:pPr>
    </w:p>
    <w:p w:rsidR="00202F24" w:rsidRDefault="00202F24" w:rsidP="00202F24">
      <w:pPr>
        <w:jc w:val="center"/>
        <w:rPr>
          <w:rFonts w:ascii="TTE186E340t00" w:hAnsi="TTE186E340t00" w:cs="TTE186E340t00"/>
          <w:szCs w:val="24"/>
        </w:rPr>
      </w:pPr>
    </w:p>
    <w:p w:rsidR="00202F24" w:rsidRDefault="00202F24" w:rsidP="00202F24">
      <w:pPr>
        <w:jc w:val="center"/>
        <w:rPr>
          <w:rFonts w:ascii="TTE186E340t00" w:hAnsi="TTE186E340t00" w:cs="TTE186E340t00"/>
          <w:szCs w:val="24"/>
        </w:rPr>
      </w:pPr>
    </w:p>
    <w:p w:rsidR="00202F24" w:rsidRDefault="00202F24" w:rsidP="00202F24">
      <w:pPr>
        <w:jc w:val="center"/>
        <w:rPr>
          <w:rFonts w:ascii="TTE186E340t00" w:hAnsi="TTE186E340t00" w:cs="TTE186E340t00"/>
          <w:szCs w:val="24"/>
        </w:rPr>
      </w:pPr>
    </w:p>
    <w:p w:rsidR="00202F24" w:rsidRDefault="00202F24" w:rsidP="00202F24">
      <w:pPr>
        <w:jc w:val="center"/>
        <w:rPr>
          <w:rFonts w:ascii="TTE186E340t00" w:hAnsi="TTE186E340t00" w:cs="TTE186E340t00"/>
          <w:szCs w:val="24"/>
        </w:rPr>
      </w:pPr>
    </w:p>
    <w:p w:rsidR="00653B35" w:rsidRDefault="00653B35" w:rsidP="001F7A1A">
      <w:pPr>
        <w:rPr>
          <w:rFonts w:ascii="TTE186E340t00" w:hAnsi="TTE186E340t00" w:cs="TTE186E340t00"/>
          <w:szCs w:val="24"/>
        </w:rPr>
      </w:pPr>
    </w:p>
    <w:p w:rsidR="001F7A1A" w:rsidRDefault="001F7A1A" w:rsidP="001F7A1A">
      <w:pPr>
        <w:rPr>
          <w:rFonts w:ascii="TTE186E340t00" w:hAnsi="TTE186E340t00" w:cs="TTE186E340t00"/>
          <w:szCs w:val="24"/>
        </w:rPr>
      </w:pPr>
    </w:p>
    <w:p w:rsidR="00202F24" w:rsidRDefault="00202F24" w:rsidP="00202F24">
      <w:pPr>
        <w:jc w:val="center"/>
        <w:rPr>
          <w:b/>
        </w:rPr>
      </w:pPr>
    </w:p>
    <w:p w:rsidR="00202F24" w:rsidRDefault="00202F24" w:rsidP="00202F24">
      <w:pPr>
        <w:jc w:val="right"/>
        <w:rPr>
          <w:b/>
        </w:rPr>
      </w:pPr>
      <w:r>
        <w:rPr>
          <w:b/>
        </w:rPr>
        <w:lastRenderedPageBreak/>
        <w:t>Annexure – G</w:t>
      </w:r>
    </w:p>
    <w:p w:rsidR="00202F24" w:rsidRPr="00C95477" w:rsidRDefault="00202F24" w:rsidP="00202F24">
      <w:pPr>
        <w:jc w:val="center"/>
        <w:rPr>
          <w:b/>
          <w:sz w:val="26"/>
        </w:rPr>
      </w:pPr>
      <w:r w:rsidRPr="00C95477">
        <w:rPr>
          <w:b/>
          <w:sz w:val="26"/>
        </w:rPr>
        <w:t>List of Slum with Names and Code as per slum survey -2010</w:t>
      </w:r>
    </w:p>
    <w:tbl>
      <w:tblPr>
        <w:tblW w:w="7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8"/>
        <w:gridCol w:w="1098"/>
        <w:gridCol w:w="5818"/>
      </w:tblGrid>
      <w:tr w:rsidR="00202F24" w:rsidRPr="00D0699F" w:rsidTr="004907E0">
        <w:trPr>
          <w:trHeight w:val="629"/>
          <w:tblHeader/>
          <w:jc w:val="center"/>
        </w:trPr>
        <w:tc>
          <w:tcPr>
            <w:tcW w:w="798" w:type="dxa"/>
            <w:shd w:val="clear" w:color="auto" w:fill="auto"/>
            <w:noWrap/>
            <w:hideMark/>
          </w:tcPr>
          <w:p w:rsidR="00202F24" w:rsidRPr="00D0699F" w:rsidRDefault="00202F24" w:rsidP="004907E0">
            <w:pPr>
              <w:spacing w:after="0" w:line="240" w:lineRule="auto"/>
              <w:jc w:val="center"/>
              <w:rPr>
                <w:rFonts w:ascii="Calibri" w:eastAsia="Times New Roman" w:hAnsi="Calibri" w:cs="Calibri"/>
                <w:b/>
                <w:bCs/>
                <w:sz w:val="18"/>
                <w:szCs w:val="18"/>
                <w:lang w:val="en-US"/>
              </w:rPr>
            </w:pPr>
            <w:r w:rsidRPr="00D0699F">
              <w:rPr>
                <w:rFonts w:ascii="Calibri" w:eastAsia="Times New Roman" w:hAnsi="Calibri" w:cs="Calibri"/>
                <w:b/>
                <w:bCs/>
                <w:sz w:val="18"/>
                <w:szCs w:val="18"/>
                <w:lang w:val="en-US"/>
              </w:rPr>
              <w:t>S</w:t>
            </w:r>
            <w:r>
              <w:rPr>
                <w:rFonts w:ascii="Calibri" w:eastAsia="Times New Roman" w:hAnsi="Calibri" w:cs="Calibri"/>
                <w:b/>
                <w:bCs/>
                <w:sz w:val="18"/>
                <w:szCs w:val="18"/>
                <w:lang w:val="en-US"/>
              </w:rPr>
              <w:t>l</w:t>
            </w:r>
            <w:r w:rsidRPr="00D0699F">
              <w:rPr>
                <w:rFonts w:ascii="Calibri" w:eastAsia="Times New Roman" w:hAnsi="Calibri" w:cs="Calibri"/>
                <w:b/>
                <w:bCs/>
                <w:sz w:val="18"/>
                <w:szCs w:val="18"/>
                <w:lang w:val="en-US"/>
              </w:rPr>
              <w:t>. no.</w:t>
            </w:r>
          </w:p>
        </w:tc>
        <w:tc>
          <w:tcPr>
            <w:tcW w:w="1098" w:type="dxa"/>
          </w:tcPr>
          <w:p w:rsidR="00202F24" w:rsidRPr="00D0699F" w:rsidRDefault="00202F24" w:rsidP="004907E0">
            <w:pPr>
              <w:spacing w:after="0" w:line="240" w:lineRule="auto"/>
              <w:jc w:val="center"/>
              <w:rPr>
                <w:rFonts w:ascii="Calibri" w:eastAsia="Times New Roman" w:hAnsi="Calibri" w:cs="Calibri"/>
                <w:b/>
                <w:bCs/>
                <w:sz w:val="18"/>
                <w:szCs w:val="18"/>
                <w:lang w:val="en-US"/>
              </w:rPr>
            </w:pPr>
            <w:r w:rsidRPr="00D0699F">
              <w:rPr>
                <w:rFonts w:ascii="Calibri" w:eastAsia="Times New Roman" w:hAnsi="Calibri" w:cs="Calibri"/>
                <w:b/>
                <w:bCs/>
                <w:sz w:val="18"/>
                <w:szCs w:val="18"/>
                <w:lang w:val="en-US"/>
              </w:rPr>
              <w:t>Slum Code</w:t>
            </w:r>
          </w:p>
        </w:tc>
        <w:tc>
          <w:tcPr>
            <w:tcW w:w="5818" w:type="dxa"/>
            <w:shd w:val="clear" w:color="auto" w:fill="auto"/>
            <w:noWrap/>
            <w:hideMark/>
          </w:tcPr>
          <w:p w:rsidR="00202F24" w:rsidRPr="00D0699F" w:rsidRDefault="00202F24" w:rsidP="004907E0">
            <w:pPr>
              <w:spacing w:after="0" w:line="240" w:lineRule="auto"/>
              <w:jc w:val="center"/>
              <w:rPr>
                <w:rFonts w:ascii="Calibri" w:eastAsia="Times New Roman" w:hAnsi="Calibri" w:cs="Calibri"/>
                <w:b/>
                <w:bCs/>
                <w:sz w:val="18"/>
                <w:szCs w:val="18"/>
                <w:lang w:val="en-US"/>
              </w:rPr>
            </w:pPr>
            <w:r w:rsidRPr="00D0699F">
              <w:rPr>
                <w:rFonts w:ascii="Calibri" w:eastAsia="Times New Roman" w:hAnsi="Calibri" w:cs="Calibri"/>
                <w:b/>
                <w:bCs/>
                <w:sz w:val="18"/>
                <w:szCs w:val="18"/>
                <w:lang w:val="en-US"/>
              </w:rPr>
              <w:t>Name of Slum</w:t>
            </w:r>
          </w:p>
        </w:tc>
      </w:tr>
      <w:tr w:rsidR="00202F24" w:rsidRPr="00D0699F" w:rsidTr="004907E0">
        <w:trPr>
          <w:trHeight w:val="300"/>
          <w:jc w:val="center"/>
        </w:trPr>
        <w:tc>
          <w:tcPr>
            <w:tcW w:w="798" w:type="dxa"/>
            <w:shd w:val="clear" w:color="auto" w:fill="auto"/>
            <w:noWrap/>
            <w:vAlign w:val="center"/>
            <w:hideMark/>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1</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001</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ABDUL HAMEED NAGAR</w:t>
            </w:r>
          </w:p>
        </w:tc>
      </w:tr>
      <w:tr w:rsidR="00202F24" w:rsidRPr="00D0699F" w:rsidTr="004907E0">
        <w:trPr>
          <w:trHeight w:val="300"/>
          <w:jc w:val="center"/>
        </w:trPr>
        <w:tc>
          <w:tcPr>
            <w:tcW w:w="798" w:type="dxa"/>
            <w:shd w:val="clear" w:color="auto" w:fill="auto"/>
            <w:noWrap/>
            <w:vAlign w:val="center"/>
            <w:hideMark/>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2</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002</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ADHOIWALA ROAD</w:t>
            </w:r>
          </w:p>
        </w:tc>
      </w:tr>
      <w:tr w:rsidR="00202F24" w:rsidRPr="00D0699F" w:rsidTr="004907E0">
        <w:trPr>
          <w:trHeight w:val="300"/>
          <w:jc w:val="center"/>
        </w:trPr>
        <w:tc>
          <w:tcPr>
            <w:tcW w:w="798" w:type="dxa"/>
            <w:shd w:val="clear" w:color="auto" w:fill="auto"/>
            <w:noWrap/>
            <w:vAlign w:val="center"/>
            <w:hideMark/>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3</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003</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AHIR MANDI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4</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004</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AMBEDKAR COLONY D L ROAD</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5</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005</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ANANDGRAM ADHOIWALA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6</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006</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ARYA NAGAR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7</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007</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AZAD NAGAR RAJPURI ROAD</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8</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008</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BADRINATH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9</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009</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BALBIR ROAD</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10</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010</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BALMIKI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11</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011</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BALMIKI BASTI SALWALA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12</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012</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BANGHAT</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13</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013</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BANJARAWALA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14</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014</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BHAGAT SINGH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15</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015</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BRAHAMNWALA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16</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016</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BRAHAMPURI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17</w:t>
            </w:r>
          </w:p>
        </w:tc>
        <w:tc>
          <w:tcPr>
            <w:tcW w:w="1098" w:type="dxa"/>
            <w:vAlign w:val="center"/>
          </w:tcPr>
          <w:p w:rsidR="00202F24" w:rsidRPr="00D0699F" w:rsidRDefault="00202F24" w:rsidP="004907E0">
            <w:pPr>
              <w:spacing w:after="0" w:line="240" w:lineRule="auto"/>
              <w:jc w:val="center"/>
              <w:rPr>
                <w:rFonts w:ascii="Calibri" w:eastAsia="Times New Roman" w:hAnsi="Calibri" w:cs="Calibri"/>
                <w:sz w:val="18"/>
                <w:szCs w:val="18"/>
                <w:lang w:val="en-US"/>
              </w:rPr>
            </w:pPr>
            <w:r w:rsidRPr="00D0699F">
              <w:rPr>
                <w:rFonts w:ascii="Calibri" w:eastAsia="Times New Roman" w:hAnsi="Calibri" w:cs="Calibri"/>
                <w:sz w:val="18"/>
                <w:szCs w:val="18"/>
                <w:lang w:val="en-US"/>
              </w:rPr>
              <w:t>017</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BRAHMANWALA LOWER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18</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018</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BRIJLOK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19</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019</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CHABILBAGH</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20</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020</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CHAMANPURI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21</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021</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CHANDER NAGAR BALMIKI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22</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022</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CHANDRA ROAD</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23</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023</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CHANDRA SHEKHAR AZAD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24</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024</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CHANDRALOK RAJPUR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25</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025</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CHETNA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26</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026</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CHUKHKHUWALA KHATIK MOHALLA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27</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027</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CHUKHUWALA NAI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28</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028</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DANGWAL MARG</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29</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029</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DEEP NAGAR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30</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030</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DEVRISHI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31</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031</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DHARAMPUR SUMAN NAGAR MALIN BASTI MATA MANDIR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32</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032</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DIVYA VIHAR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33</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033</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EAST PATEL NAGAR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34</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034</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GADLOK MALIN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35</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035</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GANDHI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36</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036</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GANDHI GRAM</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37</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037</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GANDHI GRAM GMS ROAD</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38</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038</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GANDHI NAGAR CHAKRATA ROAD</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39</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039</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GHASS MANDI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lastRenderedPageBreak/>
              <w:t>40</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040</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GOVIND GARH</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41</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041</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INDRA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42</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042</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INDRESH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43</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043</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JATIYA MOHALLA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44</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044</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JAWAHAR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45</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045</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KABRISTAN MALIN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46</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046</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KANWALI ROAD BHATTA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47</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047</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KATH BANGLA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48</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048</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 xml:space="preserve">KATH BANGLA </w:t>
            </w:r>
            <w:r>
              <w:rPr>
                <w:rFonts w:eastAsia="Calibri" w:cstheme="minorHAnsi"/>
                <w:color w:val="000000"/>
                <w:sz w:val="18"/>
                <w:szCs w:val="18"/>
                <w:lang w:val="en-US"/>
              </w:rPr>
              <w:t>–</w:t>
            </w:r>
            <w:r w:rsidRPr="00D0699F">
              <w:rPr>
                <w:rFonts w:eastAsia="Calibri" w:cstheme="minorHAnsi"/>
                <w:color w:val="000000"/>
                <w:sz w:val="18"/>
                <w:szCs w:val="18"/>
                <w:lang w:val="en-US"/>
              </w:rPr>
              <w:t xml:space="preserve"> 02</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49</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049</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KISHAN NAGAR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50</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050</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KUMAR MANDI EIDGAAH</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51</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051</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LAKHKHI BAGH</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52</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052</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LOHARWALA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53</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053</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LOHIA NAGAR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54</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054</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LONIA MOHALLA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55</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055</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MACHCHI TALAB</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56</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056</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MADHU VIHAR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57</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057</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MADRASSI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58</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058</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MAHBOOB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59</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059</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MELARAM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60</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060</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MUSLIM BASTI KASAI MOHALLA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61</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061</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MUSLIM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62</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062</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NAGAL</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63</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063</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NAI BASTI DHARAMPUR RAISCOURSE DAKSHIN</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64</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064</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NAI BASTI GHASS MANDI BHAG-2 RAJPUR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65</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065</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NALAPANI ROAD</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66</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066</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NEELOWALI TURNER ROAD</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67</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067</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NEW KHUDBUDA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68</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068</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NEW PATEL NAGAR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69</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069</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NIMMI ROAD</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70</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070</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PANCHPURI CHANDER ROAD</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71</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071</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PARSOLIWALA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72</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072</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 xml:space="preserve">PATHARIA PEED </w:t>
            </w:r>
            <w:r>
              <w:rPr>
                <w:rFonts w:eastAsia="Calibri" w:cstheme="minorHAnsi"/>
                <w:color w:val="000000"/>
                <w:sz w:val="18"/>
                <w:szCs w:val="18"/>
                <w:lang w:val="en-US"/>
              </w:rPr>
              <w:t>–</w:t>
            </w:r>
            <w:r w:rsidRPr="00D0699F">
              <w:rPr>
                <w:rFonts w:eastAsia="Calibri" w:cstheme="minorHAnsi"/>
                <w:color w:val="000000"/>
                <w:sz w:val="18"/>
                <w:szCs w:val="18"/>
                <w:lang w:val="en-US"/>
              </w:rPr>
              <w:t xml:space="preserve"> 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73</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073</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 xml:space="preserve">PATHARIA PEED </w:t>
            </w:r>
            <w:r>
              <w:rPr>
                <w:rFonts w:eastAsia="Calibri" w:cstheme="minorHAnsi"/>
                <w:color w:val="000000"/>
                <w:sz w:val="18"/>
                <w:szCs w:val="18"/>
                <w:lang w:val="en-US"/>
              </w:rPr>
              <w:t>–</w:t>
            </w:r>
            <w:r w:rsidRPr="00D0699F">
              <w:rPr>
                <w:rFonts w:eastAsia="Calibri" w:cstheme="minorHAnsi"/>
                <w:color w:val="000000"/>
                <w:sz w:val="18"/>
                <w:szCs w:val="18"/>
                <w:lang w:val="en-US"/>
              </w:rPr>
              <w:t xml:space="preserve"> II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74</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074</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 xml:space="preserve">PATHARIA PEED </w:t>
            </w:r>
            <w:r>
              <w:rPr>
                <w:rFonts w:eastAsia="Calibri" w:cstheme="minorHAnsi"/>
                <w:color w:val="000000"/>
                <w:sz w:val="18"/>
                <w:szCs w:val="18"/>
                <w:lang w:val="en-US"/>
              </w:rPr>
              <w:t>–</w:t>
            </w:r>
            <w:r w:rsidRPr="00D0699F">
              <w:rPr>
                <w:rFonts w:eastAsia="Calibri" w:cstheme="minorHAnsi"/>
                <w:color w:val="000000"/>
                <w:sz w:val="18"/>
                <w:szCs w:val="18"/>
                <w:lang w:val="en-US"/>
              </w:rPr>
              <w:t xml:space="preserve"> III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75</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075</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PURAN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76</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076</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RAISCOURSE A-BLOCK</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77</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077</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RAISCOURSE B-BLOCK</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78</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078</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RAISCOURSE C-BLOCK</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79</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079</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RAJIV NAGAR KANDOLI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80</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080</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RAJIV NAGAR PART-II DANDA AJABPUR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81</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081</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RAJIV NAGAR-I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82</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082</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RAJIV NAGAR-II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lastRenderedPageBreak/>
              <w:t>83</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083</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RISHI NAGAR ADHOIWALA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84</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084</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RISPANA KHATIK MOHALLA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85</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085</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RISPANA NAGAR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86</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086</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SAIYYAD MOHALLA NORTH</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87</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087</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SAMPERA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88</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088</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SANJAY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89</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089</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SANJAY COLONY MOHINI ROAD</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90</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090</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SATI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91</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091</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SHANTI VIHAR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92</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092</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SHARMA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93</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093</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SHASHTRI NAGAR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94</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094</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SHASHTRI NAGAR CHUNA BHATTA</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95</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095</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SHEETLA VIHAR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96</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096</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SHIVLOK</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97</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097</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SHIVLOK AJABPUR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98</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098</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SHIVNAGAR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99</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099</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SHIVPURI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100</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100</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SHIVPURI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101</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101</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SINGHAL MANDI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102</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102</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SONIA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103</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103</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SUMAN NAGAR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104</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104</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SUMAN NAGAR GHASS MANDI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105</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105</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SUMANPURI MALIN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106</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106</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THANO GAON MALIN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107</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107</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UTTARAKHAND VIHAR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108</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108</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VALMIKI BASTI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109</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109</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VANI VIHAR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110</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110</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VIJAY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111</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111</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VIJAY NAGAR</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112</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112</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 xml:space="preserve">VIR GABBAR SINGH BASTI </w:t>
            </w:r>
            <w:r>
              <w:rPr>
                <w:rFonts w:eastAsia="Calibri" w:cstheme="minorHAnsi"/>
                <w:color w:val="000000"/>
                <w:sz w:val="18"/>
                <w:szCs w:val="18"/>
                <w:lang w:val="en-US"/>
              </w:rPr>
              <w:t>–</w:t>
            </w:r>
            <w:r w:rsidRPr="00D0699F">
              <w:rPr>
                <w:rFonts w:eastAsia="Calibri" w:cstheme="minorHAnsi"/>
                <w:color w:val="000000"/>
                <w:sz w:val="18"/>
                <w:szCs w:val="18"/>
                <w:lang w:val="en-US"/>
              </w:rPr>
              <w:t xml:space="preserve"> III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113</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113</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VIR GABBAR SINGH COLONY</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114</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114</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VIRGIRWALI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115</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115</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VIVEK VIHAR PHASE-I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116</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116</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VIVEK VIHAR PHASE-II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117</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117</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VIVEK VIHAR PHASE-III</w:t>
            </w:r>
          </w:p>
        </w:tc>
      </w:tr>
      <w:tr w:rsidR="00202F24" w:rsidRPr="00D0699F" w:rsidTr="004907E0">
        <w:trPr>
          <w:trHeight w:val="300"/>
          <w:jc w:val="center"/>
        </w:trPr>
        <w:tc>
          <w:tcPr>
            <w:tcW w:w="79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118</w:t>
            </w:r>
          </w:p>
        </w:tc>
        <w:tc>
          <w:tcPr>
            <w:tcW w:w="1098" w:type="dxa"/>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118</w:t>
            </w:r>
          </w:p>
        </w:tc>
        <w:tc>
          <w:tcPr>
            <w:tcW w:w="5818" w:type="dxa"/>
            <w:shd w:val="clear" w:color="auto" w:fill="auto"/>
            <w:noWrap/>
            <w:vAlign w:val="center"/>
          </w:tcPr>
          <w:p w:rsidR="00202F24" w:rsidRPr="00D0699F" w:rsidRDefault="00202F24" w:rsidP="004907E0">
            <w:pPr>
              <w:spacing w:after="0" w:line="240" w:lineRule="auto"/>
              <w:jc w:val="center"/>
              <w:rPr>
                <w:rFonts w:eastAsia="Calibri" w:cstheme="minorHAnsi"/>
                <w:color w:val="000000"/>
                <w:sz w:val="18"/>
                <w:szCs w:val="18"/>
                <w:lang w:val="en-US"/>
              </w:rPr>
            </w:pPr>
            <w:r w:rsidRPr="00D0699F">
              <w:rPr>
                <w:rFonts w:eastAsia="Calibri" w:cstheme="minorHAnsi"/>
                <w:color w:val="000000"/>
                <w:sz w:val="18"/>
                <w:szCs w:val="18"/>
                <w:lang w:val="en-US"/>
              </w:rPr>
              <w:t>VIVEK VIHAR PHASE-IV</w:t>
            </w:r>
          </w:p>
        </w:tc>
      </w:tr>
    </w:tbl>
    <w:p w:rsidR="00202F24" w:rsidRDefault="00202F24" w:rsidP="00202F24">
      <w:r>
        <w:t xml:space="preserve"> </w:t>
      </w:r>
    </w:p>
    <w:p w:rsidR="00202F24" w:rsidRDefault="00202F24" w:rsidP="00202F24"/>
    <w:p w:rsidR="00202F24" w:rsidRDefault="00202F24" w:rsidP="00202F24"/>
    <w:p w:rsidR="001F7A1A" w:rsidRDefault="001F7A1A" w:rsidP="00202F24"/>
    <w:p w:rsidR="00202F24" w:rsidRDefault="00202F24" w:rsidP="00202F24">
      <w:pPr>
        <w:jc w:val="right"/>
        <w:rPr>
          <w:b/>
          <w:sz w:val="26"/>
        </w:rPr>
      </w:pPr>
      <w:r>
        <w:rPr>
          <w:b/>
          <w:sz w:val="26"/>
        </w:rPr>
        <w:lastRenderedPageBreak/>
        <w:t xml:space="preserve">Annexure - </w:t>
      </w:r>
    </w:p>
    <w:p w:rsidR="00202F24" w:rsidRDefault="00202F24" w:rsidP="00202F24">
      <w:pPr>
        <w:jc w:val="center"/>
        <w:rPr>
          <w:b/>
          <w:sz w:val="26"/>
        </w:rPr>
      </w:pPr>
      <w:r w:rsidRPr="003B1DEE">
        <w:rPr>
          <w:b/>
          <w:sz w:val="26"/>
        </w:rPr>
        <w:t>List of Slums as per Municipal Corporation</w:t>
      </w:r>
    </w:p>
    <w:p w:rsidR="00202F24" w:rsidRDefault="00202F24" w:rsidP="00202F24">
      <w:pPr>
        <w:jc w:val="center"/>
        <w:rPr>
          <w:b/>
          <w:sz w:val="26"/>
        </w:rPr>
      </w:pPr>
    </w:p>
    <w:p w:rsidR="00202F24" w:rsidRDefault="00DF5DA6" w:rsidP="00202F24">
      <w:pPr>
        <w:jc w:val="center"/>
        <w:rPr>
          <w:b/>
          <w:sz w:val="26"/>
        </w:rPr>
      </w:pPr>
      <w:r>
        <w:rPr>
          <w:b/>
          <w:noProof/>
          <w:sz w:val="26"/>
          <w:lang w:bidi="ar-SA"/>
        </w:rPr>
        <w:drawing>
          <wp:inline distT="0" distB="0" distL="0" distR="0">
            <wp:extent cx="6016625" cy="7781135"/>
            <wp:effectExtent l="19050" t="0" r="3175" b="0"/>
            <wp:docPr id="2" name="Picture 1" descr="C:\Users\HP\Desktop\EoIs for HFA\EoIs Documents final\Scan\Scan_20160201_23282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EoIs for HFA\EoIs Documents final\Scan\Scan_20160201_232821_003.jpg"/>
                    <pic:cNvPicPr>
                      <a:picLocks noChangeAspect="1" noChangeArrowheads="1"/>
                    </pic:cNvPicPr>
                  </pic:nvPicPr>
                  <pic:blipFill>
                    <a:blip r:embed="rId19" cstate="print"/>
                    <a:srcRect/>
                    <a:stretch>
                      <a:fillRect/>
                    </a:stretch>
                  </pic:blipFill>
                  <pic:spPr bwMode="auto">
                    <a:xfrm>
                      <a:off x="0" y="0"/>
                      <a:ext cx="6016625" cy="7781135"/>
                    </a:xfrm>
                    <a:prstGeom prst="rect">
                      <a:avLst/>
                    </a:prstGeom>
                    <a:noFill/>
                    <a:ln w="9525">
                      <a:noFill/>
                      <a:miter lim="800000"/>
                      <a:headEnd/>
                      <a:tailEnd/>
                    </a:ln>
                  </pic:spPr>
                </pic:pic>
              </a:graphicData>
            </a:graphic>
          </wp:inline>
        </w:drawing>
      </w:r>
    </w:p>
    <w:p w:rsidR="00DF5DA6" w:rsidRDefault="00DF5DA6" w:rsidP="00202F24">
      <w:pPr>
        <w:jc w:val="center"/>
        <w:rPr>
          <w:b/>
          <w:sz w:val="26"/>
        </w:rPr>
      </w:pPr>
      <w:r>
        <w:rPr>
          <w:b/>
          <w:noProof/>
          <w:sz w:val="26"/>
          <w:lang w:bidi="ar-SA"/>
        </w:rPr>
        <w:lastRenderedPageBreak/>
        <w:drawing>
          <wp:inline distT="0" distB="0" distL="0" distR="0">
            <wp:extent cx="6016625" cy="7781135"/>
            <wp:effectExtent l="19050" t="0" r="3175" b="0"/>
            <wp:docPr id="5" name="Picture 2" descr="C:\Users\HP\Desktop\EoIs for HFA\EoIs Documents final\Scan\Scan_20160201_23282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EoIs for HFA\EoIs Documents final\Scan\Scan_20160201_232821_004.jpg"/>
                    <pic:cNvPicPr>
                      <a:picLocks noChangeAspect="1" noChangeArrowheads="1"/>
                    </pic:cNvPicPr>
                  </pic:nvPicPr>
                  <pic:blipFill>
                    <a:blip r:embed="rId20" cstate="print"/>
                    <a:srcRect/>
                    <a:stretch>
                      <a:fillRect/>
                    </a:stretch>
                  </pic:blipFill>
                  <pic:spPr bwMode="auto">
                    <a:xfrm>
                      <a:off x="0" y="0"/>
                      <a:ext cx="6016625" cy="7781135"/>
                    </a:xfrm>
                    <a:prstGeom prst="rect">
                      <a:avLst/>
                    </a:prstGeom>
                    <a:noFill/>
                    <a:ln w="9525">
                      <a:noFill/>
                      <a:miter lim="800000"/>
                      <a:headEnd/>
                      <a:tailEnd/>
                    </a:ln>
                  </pic:spPr>
                </pic:pic>
              </a:graphicData>
            </a:graphic>
          </wp:inline>
        </w:drawing>
      </w:r>
    </w:p>
    <w:p w:rsidR="00202F24" w:rsidRDefault="00202F24" w:rsidP="00202F24">
      <w:pPr>
        <w:jc w:val="center"/>
        <w:rPr>
          <w:b/>
          <w:sz w:val="26"/>
        </w:rPr>
      </w:pPr>
    </w:p>
    <w:p w:rsidR="00202F24" w:rsidRDefault="00202F24" w:rsidP="00202F24">
      <w:pPr>
        <w:jc w:val="center"/>
        <w:rPr>
          <w:b/>
          <w:sz w:val="26"/>
        </w:rPr>
      </w:pPr>
    </w:p>
    <w:p w:rsidR="00202F24" w:rsidRDefault="00202F24" w:rsidP="00202F24">
      <w:pPr>
        <w:jc w:val="center"/>
        <w:rPr>
          <w:b/>
          <w:sz w:val="26"/>
        </w:rPr>
      </w:pPr>
    </w:p>
    <w:p w:rsidR="00202F24" w:rsidRDefault="00202F24" w:rsidP="00202F24">
      <w:pPr>
        <w:jc w:val="center"/>
        <w:rPr>
          <w:b/>
          <w:sz w:val="26"/>
        </w:rPr>
      </w:pPr>
    </w:p>
    <w:p w:rsidR="00202F24" w:rsidRDefault="00DF5DA6" w:rsidP="00202F24">
      <w:pPr>
        <w:jc w:val="center"/>
        <w:rPr>
          <w:b/>
          <w:sz w:val="26"/>
        </w:rPr>
      </w:pPr>
      <w:r>
        <w:rPr>
          <w:b/>
          <w:noProof/>
          <w:sz w:val="26"/>
          <w:lang w:bidi="ar-SA"/>
        </w:rPr>
        <w:drawing>
          <wp:inline distT="0" distB="0" distL="0" distR="0">
            <wp:extent cx="6016625" cy="7781135"/>
            <wp:effectExtent l="19050" t="0" r="3175" b="0"/>
            <wp:docPr id="6" name="Picture 3" descr="C:\Users\HP\Desktop\EoIs for HFA\EoIs Documents final\Scan\Scan_20160201_23282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EoIs for HFA\EoIs Documents final\Scan\Scan_20160201_232821_005.jpg"/>
                    <pic:cNvPicPr>
                      <a:picLocks noChangeAspect="1" noChangeArrowheads="1"/>
                    </pic:cNvPicPr>
                  </pic:nvPicPr>
                  <pic:blipFill>
                    <a:blip r:embed="rId21" cstate="print"/>
                    <a:srcRect/>
                    <a:stretch>
                      <a:fillRect/>
                    </a:stretch>
                  </pic:blipFill>
                  <pic:spPr bwMode="auto">
                    <a:xfrm>
                      <a:off x="0" y="0"/>
                      <a:ext cx="6016625" cy="7781135"/>
                    </a:xfrm>
                    <a:prstGeom prst="rect">
                      <a:avLst/>
                    </a:prstGeom>
                    <a:noFill/>
                    <a:ln w="9525">
                      <a:noFill/>
                      <a:miter lim="800000"/>
                      <a:headEnd/>
                      <a:tailEnd/>
                    </a:ln>
                  </pic:spPr>
                </pic:pic>
              </a:graphicData>
            </a:graphic>
          </wp:inline>
        </w:drawing>
      </w:r>
    </w:p>
    <w:p w:rsidR="00202F24" w:rsidRDefault="00202F24" w:rsidP="00202F24">
      <w:pPr>
        <w:jc w:val="center"/>
        <w:rPr>
          <w:b/>
          <w:sz w:val="26"/>
        </w:rPr>
      </w:pPr>
    </w:p>
    <w:p w:rsidR="00202F24" w:rsidRDefault="00202F24" w:rsidP="00202F24">
      <w:pPr>
        <w:jc w:val="center"/>
        <w:rPr>
          <w:b/>
          <w:sz w:val="26"/>
        </w:rPr>
      </w:pPr>
    </w:p>
    <w:p w:rsidR="00202F24" w:rsidRDefault="00202F24" w:rsidP="00FE3149">
      <w:pPr>
        <w:spacing w:line="240" w:lineRule="auto"/>
        <w:rPr>
          <w:rFonts w:ascii="TTE1972590t00" w:hAnsi="TTE1972590t00" w:cs="TTE1972590t00"/>
          <w:sz w:val="24"/>
          <w:szCs w:val="24"/>
          <w:lang w:bidi="ar-SA"/>
        </w:rPr>
      </w:pPr>
    </w:p>
    <w:p w:rsidR="00202F24" w:rsidRDefault="00DF5DA6" w:rsidP="00FE3149">
      <w:pPr>
        <w:spacing w:line="240" w:lineRule="auto"/>
        <w:rPr>
          <w:rFonts w:ascii="TTE1972590t00" w:hAnsi="TTE1972590t00" w:cs="TTE1972590t00"/>
          <w:sz w:val="24"/>
          <w:szCs w:val="24"/>
          <w:lang w:bidi="ar-SA"/>
        </w:rPr>
      </w:pPr>
      <w:r>
        <w:rPr>
          <w:rFonts w:ascii="TTE1972590t00" w:hAnsi="TTE1972590t00" w:cs="TTE1972590t00"/>
          <w:noProof/>
          <w:sz w:val="24"/>
          <w:szCs w:val="24"/>
          <w:lang w:bidi="ar-SA"/>
        </w:rPr>
        <w:drawing>
          <wp:inline distT="0" distB="0" distL="0" distR="0">
            <wp:extent cx="6016625" cy="7781135"/>
            <wp:effectExtent l="19050" t="0" r="3175" b="0"/>
            <wp:docPr id="7" name="Picture 4" descr="C:\Users\HP\Desktop\EoIs for HFA\EoIs Documents final\Scan\Scan_20160201_23282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EoIs for HFA\EoIs Documents final\Scan\Scan_20160201_232821_007.jpg"/>
                    <pic:cNvPicPr>
                      <a:picLocks noChangeAspect="1" noChangeArrowheads="1"/>
                    </pic:cNvPicPr>
                  </pic:nvPicPr>
                  <pic:blipFill>
                    <a:blip r:embed="rId22" cstate="print"/>
                    <a:srcRect/>
                    <a:stretch>
                      <a:fillRect/>
                    </a:stretch>
                  </pic:blipFill>
                  <pic:spPr bwMode="auto">
                    <a:xfrm>
                      <a:off x="0" y="0"/>
                      <a:ext cx="6016625" cy="7781135"/>
                    </a:xfrm>
                    <a:prstGeom prst="rect">
                      <a:avLst/>
                    </a:prstGeom>
                    <a:noFill/>
                    <a:ln w="9525">
                      <a:noFill/>
                      <a:miter lim="800000"/>
                      <a:headEnd/>
                      <a:tailEnd/>
                    </a:ln>
                  </pic:spPr>
                </pic:pic>
              </a:graphicData>
            </a:graphic>
          </wp:inline>
        </w:drawing>
      </w:r>
    </w:p>
    <w:p w:rsidR="00DF5DA6" w:rsidRDefault="00DF5DA6" w:rsidP="00FE3149">
      <w:pPr>
        <w:spacing w:line="240" w:lineRule="auto"/>
        <w:rPr>
          <w:rFonts w:ascii="TTE1972590t00" w:hAnsi="TTE1972590t00" w:cs="TTE1972590t00"/>
          <w:sz w:val="24"/>
          <w:szCs w:val="24"/>
          <w:lang w:bidi="ar-SA"/>
        </w:rPr>
      </w:pPr>
    </w:p>
    <w:p w:rsidR="00DF5DA6" w:rsidRDefault="00DF5DA6" w:rsidP="00FE3149">
      <w:pPr>
        <w:spacing w:line="240" w:lineRule="auto"/>
        <w:rPr>
          <w:rFonts w:ascii="TTE1972590t00" w:hAnsi="TTE1972590t00" w:cs="TTE1972590t00"/>
          <w:sz w:val="24"/>
          <w:szCs w:val="24"/>
          <w:lang w:bidi="ar-SA"/>
        </w:rPr>
      </w:pPr>
    </w:p>
    <w:p w:rsidR="00DF5DA6" w:rsidRDefault="00DF5DA6" w:rsidP="00FE3149">
      <w:pPr>
        <w:spacing w:line="240" w:lineRule="auto"/>
        <w:rPr>
          <w:rFonts w:ascii="TTE1972590t00" w:hAnsi="TTE1972590t00" w:cs="TTE1972590t00"/>
          <w:sz w:val="24"/>
          <w:szCs w:val="24"/>
          <w:lang w:bidi="ar-SA"/>
        </w:rPr>
      </w:pPr>
      <w:r>
        <w:rPr>
          <w:rFonts w:ascii="TTE1972590t00" w:hAnsi="TTE1972590t00" w:cs="TTE1972590t00"/>
          <w:noProof/>
          <w:sz w:val="24"/>
          <w:szCs w:val="24"/>
          <w:lang w:bidi="ar-SA"/>
        </w:rPr>
        <w:lastRenderedPageBreak/>
        <w:drawing>
          <wp:inline distT="0" distB="0" distL="0" distR="0">
            <wp:extent cx="6016625" cy="7781135"/>
            <wp:effectExtent l="19050" t="0" r="3175" b="0"/>
            <wp:docPr id="8" name="Picture 5" descr="C:\Users\HP\Desktop\EoIs for HFA\EoIs Documents final\Scan\Scan_20160201_232821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EoIs for HFA\EoIs Documents final\Scan\Scan_20160201_232821_010.jpg"/>
                    <pic:cNvPicPr>
                      <a:picLocks noChangeAspect="1" noChangeArrowheads="1"/>
                    </pic:cNvPicPr>
                  </pic:nvPicPr>
                  <pic:blipFill>
                    <a:blip r:embed="rId23" cstate="print"/>
                    <a:srcRect/>
                    <a:stretch>
                      <a:fillRect/>
                    </a:stretch>
                  </pic:blipFill>
                  <pic:spPr bwMode="auto">
                    <a:xfrm>
                      <a:off x="0" y="0"/>
                      <a:ext cx="6016625" cy="7781135"/>
                    </a:xfrm>
                    <a:prstGeom prst="rect">
                      <a:avLst/>
                    </a:prstGeom>
                    <a:noFill/>
                    <a:ln w="9525">
                      <a:noFill/>
                      <a:miter lim="800000"/>
                      <a:headEnd/>
                      <a:tailEnd/>
                    </a:ln>
                  </pic:spPr>
                </pic:pic>
              </a:graphicData>
            </a:graphic>
          </wp:inline>
        </w:drawing>
      </w:r>
    </w:p>
    <w:p w:rsidR="00202F24" w:rsidRPr="00070BDB" w:rsidRDefault="00202F24" w:rsidP="00FE3149">
      <w:pPr>
        <w:spacing w:line="240" w:lineRule="auto"/>
        <w:rPr>
          <w:rFonts w:ascii="Times New Roman" w:hAnsi="Times New Roman" w:cs="Times New Roman"/>
          <w:sz w:val="2"/>
          <w:szCs w:val="24"/>
        </w:rPr>
      </w:pPr>
    </w:p>
    <w:sectPr w:rsidR="00202F24" w:rsidRPr="00070BDB" w:rsidSect="009D3675">
      <w:headerReference w:type="default" r:id="rId24"/>
      <w:footerReference w:type="default" r:id="rId25"/>
      <w:pgSz w:w="11906" w:h="16838"/>
      <w:pgMar w:top="1440" w:right="991" w:bottom="993"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9D7" w:rsidRDefault="001319D7" w:rsidP="003118D5">
      <w:pPr>
        <w:spacing w:after="0" w:line="240" w:lineRule="auto"/>
      </w:pPr>
      <w:r>
        <w:separator/>
      </w:r>
    </w:p>
  </w:endnote>
  <w:endnote w:type="continuationSeparator" w:id="1">
    <w:p w:rsidR="001319D7" w:rsidRDefault="001319D7" w:rsidP="003118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TE186E34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Gill Sans">
    <w:altName w:val="Gill Sans"/>
    <w:panose1 w:val="00000000000000000000"/>
    <w:charset w:val="00"/>
    <w:family w:val="swiss"/>
    <w:notTrueType/>
    <w:pitch w:val="default"/>
    <w:sig w:usb0="00000003" w:usb1="00000000" w:usb2="00000000" w:usb3="00000000" w:csb0="00000001" w:csb1="00000000"/>
  </w:font>
  <w:font w:name="BakerSignet">
    <w:altName w:val="BakerSignet"/>
    <w:panose1 w:val="00000000000000000000"/>
    <w:charset w:val="00"/>
    <w:family w:val="roman"/>
    <w:notTrueType/>
    <w:pitch w:val="default"/>
    <w:sig w:usb0="00000003" w:usb1="00000000" w:usb2="00000000" w:usb3="00000000" w:csb0="00000001" w:csb1="00000000"/>
  </w:font>
  <w:font w:name="Nyala">
    <w:panose1 w:val="02000504070300020003"/>
    <w:charset w:val="00"/>
    <w:family w:val="auto"/>
    <w:pitch w:val="variable"/>
    <w:sig w:usb0="A000006F" w:usb1="00000000" w:usb2="00000800" w:usb3="00000000" w:csb0="00000093" w:csb1="00000000"/>
  </w:font>
  <w:font w:name="Helvetica">
    <w:panose1 w:val="020B0604020202020204"/>
    <w:charset w:val="00"/>
    <w:family w:val="swiss"/>
    <w:notTrueType/>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TTE1972590t00">
    <w:panose1 w:val="00000000000000000000"/>
    <w:charset w:val="00"/>
    <w:family w:val="auto"/>
    <w:notTrueType/>
    <w:pitch w:val="default"/>
    <w:sig w:usb0="00000003" w:usb1="00000000" w:usb2="00000000" w:usb3="00000000" w:csb0="00000001" w:csb1="00000000"/>
  </w:font>
  <w:font w:name="TTE238D960t00">
    <w:panose1 w:val="00000000000000000000"/>
    <w:charset w:val="00"/>
    <w:family w:val="auto"/>
    <w:notTrueType/>
    <w:pitch w:val="default"/>
    <w:sig w:usb0="00000003" w:usb1="00000000" w:usb2="00000000" w:usb3="00000000" w:csb0="00000001" w:csb1="00000000"/>
  </w:font>
  <w:font w:name="TTE27E7690t00">
    <w:panose1 w:val="00000000000000000000"/>
    <w:charset w:val="00"/>
    <w:family w:val="auto"/>
    <w:notTrueType/>
    <w:pitch w:val="default"/>
    <w:sig w:usb0="00000003" w:usb1="00000000" w:usb2="00000000" w:usb3="00000000" w:csb0="00000001" w:csb1="00000000"/>
  </w:font>
  <w:font w:name="TTE186A2E0t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TE1C1D254t00">
    <w:altName w:val="MS Mincho"/>
    <w:panose1 w:val="00000000000000000000"/>
    <w:charset w:val="80"/>
    <w:family w:val="auto"/>
    <w:notTrueType/>
    <w:pitch w:val="default"/>
    <w:sig w:usb0="00000001" w:usb1="08070000" w:usb2="00000010" w:usb3="00000000" w:csb0="00020000" w:csb1="00000000"/>
  </w:font>
  <w:font w:name="TTE27EBBF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04738"/>
      <w:docPartObj>
        <w:docPartGallery w:val="Page Numbers (Bottom of Page)"/>
        <w:docPartUnique/>
      </w:docPartObj>
    </w:sdtPr>
    <w:sdtEndPr>
      <w:rPr>
        <w:color w:val="7F7F7F" w:themeColor="background1" w:themeShade="7F"/>
        <w:spacing w:val="60"/>
      </w:rPr>
    </w:sdtEndPr>
    <w:sdtContent>
      <w:p w:rsidR="009F06C7" w:rsidRDefault="009F06C7">
        <w:pPr>
          <w:pStyle w:val="Footer"/>
          <w:pBdr>
            <w:top w:val="single" w:sz="4" w:space="1" w:color="D9D9D9" w:themeColor="background1" w:themeShade="D9"/>
          </w:pBdr>
          <w:rPr>
            <w:b/>
          </w:rPr>
        </w:pPr>
        <w:fldSimple w:instr=" PAGE   \* MERGEFORMAT ">
          <w:r w:rsidR="00E84467" w:rsidRPr="00E84467">
            <w:rPr>
              <w:b/>
              <w:noProof/>
            </w:rPr>
            <w:t>6</w:t>
          </w:r>
        </w:fldSimple>
        <w:r>
          <w:rPr>
            <w:b/>
          </w:rPr>
          <w:t xml:space="preserve"> | </w:t>
        </w:r>
        <w:r>
          <w:rPr>
            <w:color w:val="7F7F7F" w:themeColor="background1" w:themeShade="7F"/>
            <w:spacing w:val="60"/>
          </w:rPr>
          <w:t>Page</w:t>
        </w:r>
      </w:p>
    </w:sdtContent>
  </w:sdt>
  <w:p w:rsidR="009F06C7" w:rsidRPr="001F414E" w:rsidRDefault="009F06C7" w:rsidP="001F414E">
    <w:pPr>
      <w:pStyle w:val="Footer"/>
      <w:jc w:val="center"/>
      <w:rPr>
        <w:b/>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9D7" w:rsidRDefault="001319D7" w:rsidP="003118D5">
      <w:pPr>
        <w:spacing w:after="0" w:line="240" w:lineRule="auto"/>
      </w:pPr>
      <w:r>
        <w:separator/>
      </w:r>
    </w:p>
  </w:footnote>
  <w:footnote w:type="continuationSeparator" w:id="1">
    <w:p w:rsidR="001319D7" w:rsidRDefault="001319D7" w:rsidP="003118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6C7" w:rsidRPr="00B305FB" w:rsidRDefault="009F06C7" w:rsidP="001F414E">
    <w:pPr>
      <w:pStyle w:val="Header"/>
      <w:jc w:val="center"/>
      <w:rPr>
        <w:b/>
        <w:i/>
      </w:rPr>
    </w:pPr>
    <w:r w:rsidRPr="00B305FB">
      <w:rPr>
        <w:b/>
        <w:i/>
      </w:rPr>
      <w:t>EoI for HFA (Urban) Survey and HFAPoA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459A"/>
    <w:multiLevelType w:val="hybridMultilevel"/>
    <w:tmpl w:val="3208B5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56404"/>
    <w:multiLevelType w:val="multilevel"/>
    <w:tmpl w:val="6D9C64D4"/>
    <w:styleLink w:val="Dash"/>
    <w:lvl w:ilvl="0">
      <w:numFmt w:val="bullet"/>
      <w:lvlText w:val="-"/>
      <w:lvlJc w:val="left"/>
      <w:rPr>
        <w:position w:val="4"/>
        <w:lang w:val="en-US"/>
      </w:rPr>
    </w:lvl>
    <w:lvl w:ilvl="1">
      <w:start w:val="1"/>
      <w:numFmt w:val="bullet"/>
      <w:lvlText w:val="-"/>
      <w:lvlJc w:val="left"/>
      <w:rPr>
        <w:position w:val="4"/>
        <w:lang w:val="en-US"/>
      </w:rPr>
    </w:lvl>
    <w:lvl w:ilvl="2">
      <w:start w:val="1"/>
      <w:numFmt w:val="bullet"/>
      <w:lvlText w:val="-"/>
      <w:lvlJc w:val="left"/>
      <w:rPr>
        <w:position w:val="4"/>
        <w:lang w:val="en-US"/>
      </w:rPr>
    </w:lvl>
    <w:lvl w:ilvl="3">
      <w:start w:val="1"/>
      <w:numFmt w:val="bullet"/>
      <w:lvlText w:val="-"/>
      <w:lvlJc w:val="left"/>
      <w:rPr>
        <w:position w:val="4"/>
        <w:lang w:val="en-US"/>
      </w:rPr>
    </w:lvl>
    <w:lvl w:ilvl="4">
      <w:start w:val="1"/>
      <w:numFmt w:val="bullet"/>
      <w:lvlText w:val="-"/>
      <w:lvlJc w:val="left"/>
      <w:rPr>
        <w:position w:val="4"/>
        <w:lang w:val="en-US"/>
      </w:rPr>
    </w:lvl>
    <w:lvl w:ilvl="5">
      <w:start w:val="1"/>
      <w:numFmt w:val="bullet"/>
      <w:lvlText w:val="-"/>
      <w:lvlJc w:val="left"/>
      <w:rPr>
        <w:position w:val="4"/>
        <w:lang w:val="en-US"/>
      </w:rPr>
    </w:lvl>
    <w:lvl w:ilvl="6">
      <w:start w:val="1"/>
      <w:numFmt w:val="bullet"/>
      <w:lvlText w:val="-"/>
      <w:lvlJc w:val="left"/>
      <w:rPr>
        <w:position w:val="4"/>
        <w:lang w:val="en-US"/>
      </w:rPr>
    </w:lvl>
    <w:lvl w:ilvl="7">
      <w:start w:val="1"/>
      <w:numFmt w:val="bullet"/>
      <w:lvlText w:val="-"/>
      <w:lvlJc w:val="left"/>
      <w:rPr>
        <w:position w:val="4"/>
        <w:lang w:val="en-US"/>
      </w:rPr>
    </w:lvl>
    <w:lvl w:ilvl="8">
      <w:start w:val="1"/>
      <w:numFmt w:val="bullet"/>
      <w:lvlText w:val="-"/>
      <w:lvlJc w:val="left"/>
      <w:rPr>
        <w:position w:val="4"/>
        <w:lang w:val="en-US"/>
      </w:rPr>
    </w:lvl>
  </w:abstractNum>
  <w:abstractNum w:abstractNumId="2">
    <w:nsid w:val="0579349B"/>
    <w:multiLevelType w:val="hybridMultilevel"/>
    <w:tmpl w:val="9BC0BE4E"/>
    <w:lvl w:ilvl="0" w:tplc="66462086">
      <w:start w:val="1"/>
      <w:numFmt w:val="bullet"/>
      <w:lvlText w:val=""/>
      <w:lvlJc w:val="left"/>
      <w:pPr>
        <w:tabs>
          <w:tab w:val="num" w:pos="720"/>
        </w:tabs>
        <w:ind w:left="720" w:hanging="360"/>
      </w:pPr>
      <w:rPr>
        <w:rFonts w:ascii="Wingdings" w:hAnsi="Wingdings" w:hint="default"/>
      </w:rPr>
    </w:lvl>
    <w:lvl w:ilvl="1" w:tplc="2A600F28" w:tentative="1">
      <w:start w:val="1"/>
      <w:numFmt w:val="bullet"/>
      <w:lvlText w:val=""/>
      <w:lvlJc w:val="left"/>
      <w:pPr>
        <w:tabs>
          <w:tab w:val="num" w:pos="1440"/>
        </w:tabs>
        <w:ind w:left="1440" w:hanging="360"/>
      </w:pPr>
      <w:rPr>
        <w:rFonts w:ascii="Wingdings" w:hAnsi="Wingdings" w:hint="default"/>
      </w:rPr>
    </w:lvl>
    <w:lvl w:ilvl="2" w:tplc="E7D80F14" w:tentative="1">
      <w:start w:val="1"/>
      <w:numFmt w:val="bullet"/>
      <w:lvlText w:val=""/>
      <w:lvlJc w:val="left"/>
      <w:pPr>
        <w:tabs>
          <w:tab w:val="num" w:pos="2160"/>
        </w:tabs>
        <w:ind w:left="2160" w:hanging="360"/>
      </w:pPr>
      <w:rPr>
        <w:rFonts w:ascii="Wingdings" w:hAnsi="Wingdings" w:hint="default"/>
      </w:rPr>
    </w:lvl>
    <w:lvl w:ilvl="3" w:tplc="B61A7C5A" w:tentative="1">
      <w:start w:val="1"/>
      <w:numFmt w:val="bullet"/>
      <w:lvlText w:val=""/>
      <w:lvlJc w:val="left"/>
      <w:pPr>
        <w:tabs>
          <w:tab w:val="num" w:pos="2880"/>
        </w:tabs>
        <w:ind w:left="2880" w:hanging="360"/>
      </w:pPr>
      <w:rPr>
        <w:rFonts w:ascii="Wingdings" w:hAnsi="Wingdings" w:hint="default"/>
      </w:rPr>
    </w:lvl>
    <w:lvl w:ilvl="4" w:tplc="23500FD0" w:tentative="1">
      <w:start w:val="1"/>
      <w:numFmt w:val="bullet"/>
      <w:lvlText w:val=""/>
      <w:lvlJc w:val="left"/>
      <w:pPr>
        <w:tabs>
          <w:tab w:val="num" w:pos="3600"/>
        </w:tabs>
        <w:ind w:left="3600" w:hanging="360"/>
      </w:pPr>
      <w:rPr>
        <w:rFonts w:ascii="Wingdings" w:hAnsi="Wingdings" w:hint="default"/>
      </w:rPr>
    </w:lvl>
    <w:lvl w:ilvl="5" w:tplc="F04AE052" w:tentative="1">
      <w:start w:val="1"/>
      <w:numFmt w:val="bullet"/>
      <w:lvlText w:val=""/>
      <w:lvlJc w:val="left"/>
      <w:pPr>
        <w:tabs>
          <w:tab w:val="num" w:pos="4320"/>
        </w:tabs>
        <w:ind w:left="4320" w:hanging="360"/>
      </w:pPr>
      <w:rPr>
        <w:rFonts w:ascii="Wingdings" w:hAnsi="Wingdings" w:hint="default"/>
      </w:rPr>
    </w:lvl>
    <w:lvl w:ilvl="6" w:tplc="407427B2" w:tentative="1">
      <w:start w:val="1"/>
      <w:numFmt w:val="bullet"/>
      <w:lvlText w:val=""/>
      <w:lvlJc w:val="left"/>
      <w:pPr>
        <w:tabs>
          <w:tab w:val="num" w:pos="5040"/>
        </w:tabs>
        <w:ind w:left="5040" w:hanging="360"/>
      </w:pPr>
      <w:rPr>
        <w:rFonts w:ascii="Wingdings" w:hAnsi="Wingdings" w:hint="default"/>
      </w:rPr>
    </w:lvl>
    <w:lvl w:ilvl="7" w:tplc="5C4C2A10" w:tentative="1">
      <w:start w:val="1"/>
      <w:numFmt w:val="bullet"/>
      <w:lvlText w:val=""/>
      <w:lvlJc w:val="left"/>
      <w:pPr>
        <w:tabs>
          <w:tab w:val="num" w:pos="5760"/>
        </w:tabs>
        <w:ind w:left="5760" w:hanging="360"/>
      </w:pPr>
      <w:rPr>
        <w:rFonts w:ascii="Wingdings" w:hAnsi="Wingdings" w:hint="default"/>
      </w:rPr>
    </w:lvl>
    <w:lvl w:ilvl="8" w:tplc="14C6784E" w:tentative="1">
      <w:start w:val="1"/>
      <w:numFmt w:val="bullet"/>
      <w:lvlText w:val=""/>
      <w:lvlJc w:val="left"/>
      <w:pPr>
        <w:tabs>
          <w:tab w:val="num" w:pos="6480"/>
        </w:tabs>
        <w:ind w:left="6480" w:hanging="360"/>
      </w:pPr>
      <w:rPr>
        <w:rFonts w:ascii="Wingdings" w:hAnsi="Wingdings" w:hint="default"/>
      </w:rPr>
    </w:lvl>
  </w:abstractNum>
  <w:abstractNum w:abstractNumId="3">
    <w:nsid w:val="06383103"/>
    <w:multiLevelType w:val="multilevel"/>
    <w:tmpl w:val="0358A216"/>
    <w:lvl w:ilvl="0">
      <w:numFmt w:val="bullet"/>
      <w:lvlText w:val="-"/>
      <w:lvlJc w:val="left"/>
      <w:rPr>
        <w:position w:val="4"/>
        <w:lang w:val="en-US"/>
      </w:rPr>
    </w:lvl>
    <w:lvl w:ilvl="1">
      <w:start w:val="1"/>
      <w:numFmt w:val="bullet"/>
      <w:lvlText w:val="-"/>
      <w:lvlJc w:val="left"/>
      <w:rPr>
        <w:position w:val="4"/>
        <w:lang w:val="en-US"/>
      </w:rPr>
    </w:lvl>
    <w:lvl w:ilvl="2">
      <w:start w:val="1"/>
      <w:numFmt w:val="bullet"/>
      <w:lvlText w:val="-"/>
      <w:lvlJc w:val="left"/>
      <w:rPr>
        <w:position w:val="4"/>
        <w:lang w:val="en-US"/>
      </w:rPr>
    </w:lvl>
    <w:lvl w:ilvl="3">
      <w:start w:val="1"/>
      <w:numFmt w:val="bullet"/>
      <w:lvlText w:val="-"/>
      <w:lvlJc w:val="left"/>
      <w:rPr>
        <w:position w:val="4"/>
        <w:lang w:val="en-US"/>
      </w:rPr>
    </w:lvl>
    <w:lvl w:ilvl="4">
      <w:start w:val="1"/>
      <w:numFmt w:val="bullet"/>
      <w:lvlText w:val="-"/>
      <w:lvlJc w:val="left"/>
      <w:rPr>
        <w:position w:val="4"/>
        <w:lang w:val="en-US"/>
      </w:rPr>
    </w:lvl>
    <w:lvl w:ilvl="5">
      <w:start w:val="1"/>
      <w:numFmt w:val="bullet"/>
      <w:lvlText w:val="-"/>
      <w:lvlJc w:val="left"/>
      <w:rPr>
        <w:position w:val="4"/>
        <w:lang w:val="en-US"/>
      </w:rPr>
    </w:lvl>
    <w:lvl w:ilvl="6">
      <w:start w:val="1"/>
      <w:numFmt w:val="bullet"/>
      <w:lvlText w:val="-"/>
      <w:lvlJc w:val="left"/>
      <w:rPr>
        <w:position w:val="4"/>
        <w:lang w:val="en-US"/>
      </w:rPr>
    </w:lvl>
    <w:lvl w:ilvl="7">
      <w:start w:val="1"/>
      <w:numFmt w:val="bullet"/>
      <w:lvlText w:val="-"/>
      <w:lvlJc w:val="left"/>
      <w:rPr>
        <w:position w:val="4"/>
        <w:lang w:val="en-US"/>
      </w:rPr>
    </w:lvl>
    <w:lvl w:ilvl="8">
      <w:start w:val="1"/>
      <w:numFmt w:val="bullet"/>
      <w:lvlText w:val="-"/>
      <w:lvlJc w:val="left"/>
      <w:rPr>
        <w:position w:val="4"/>
        <w:lang w:val="en-US"/>
      </w:rPr>
    </w:lvl>
  </w:abstractNum>
  <w:abstractNum w:abstractNumId="4">
    <w:nsid w:val="06DA0409"/>
    <w:multiLevelType w:val="hybridMultilevel"/>
    <w:tmpl w:val="3CECA9AC"/>
    <w:lvl w:ilvl="0" w:tplc="CDA8460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0829312E"/>
    <w:multiLevelType w:val="hybridMultilevel"/>
    <w:tmpl w:val="C5783F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8543936"/>
    <w:multiLevelType w:val="hybridMultilevel"/>
    <w:tmpl w:val="E3BC693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9343770"/>
    <w:multiLevelType w:val="hybridMultilevel"/>
    <w:tmpl w:val="E1E0CE1E"/>
    <w:lvl w:ilvl="0" w:tplc="EE4451A2">
      <w:start w:val="1"/>
      <w:numFmt w:val="bullet"/>
      <w:lvlText w:val=""/>
      <w:lvlJc w:val="left"/>
      <w:pPr>
        <w:tabs>
          <w:tab w:val="num" w:pos="720"/>
        </w:tabs>
        <w:ind w:left="720" w:hanging="360"/>
      </w:pPr>
      <w:rPr>
        <w:rFonts w:ascii="Wingdings" w:hAnsi="Wingdings" w:hint="default"/>
      </w:rPr>
    </w:lvl>
    <w:lvl w:ilvl="1" w:tplc="35C4FC94">
      <w:start w:val="576"/>
      <w:numFmt w:val="bullet"/>
      <w:lvlText w:val=""/>
      <w:lvlJc w:val="left"/>
      <w:pPr>
        <w:tabs>
          <w:tab w:val="num" w:pos="1440"/>
        </w:tabs>
        <w:ind w:left="1440" w:hanging="360"/>
      </w:pPr>
      <w:rPr>
        <w:rFonts w:ascii="Wingdings" w:hAnsi="Wingdings" w:hint="default"/>
      </w:rPr>
    </w:lvl>
    <w:lvl w:ilvl="2" w:tplc="71C4D54A" w:tentative="1">
      <w:start w:val="1"/>
      <w:numFmt w:val="bullet"/>
      <w:lvlText w:val=""/>
      <w:lvlJc w:val="left"/>
      <w:pPr>
        <w:tabs>
          <w:tab w:val="num" w:pos="2160"/>
        </w:tabs>
        <w:ind w:left="2160" w:hanging="360"/>
      </w:pPr>
      <w:rPr>
        <w:rFonts w:ascii="Wingdings" w:hAnsi="Wingdings" w:hint="default"/>
      </w:rPr>
    </w:lvl>
    <w:lvl w:ilvl="3" w:tplc="01C4FC7A">
      <w:start w:val="1"/>
      <w:numFmt w:val="bullet"/>
      <w:lvlText w:val=""/>
      <w:lvlJc w:val="left"/>
      <w:pPr>
        <w:tabs>
          <w:tab w:val="num" w:pos="2880"/>
        </w:tabs>
        <w:ind w:left="2880" w:hanging="360"/>
      </w:pPr>
      <w:rPr>
        <w:rFonts w:ascii="Wingdings" w:hAnsi="Wingdings" w:hint="default"/>
      </w:rPr>
    </w:lvl>
    <w:lvl w:ilvl="4" w:tplc="8BB2D1AC" w:tentative="1">
      <w:start w:val="1"/>
      <w:numFmt w:val="bullet"/>
      <w:lvlText w:val=""/>
      <w:lvlJc w:val="left"/>
      <w:pPr>
        <w:tabs>
          <w:tab w:val="num" w:pos="3600"/>
        </w:tabs>
        <w:ind w:left="3600" w:hanging="360"/>
      </w:pPr>
      <w:rPr>
        <w:rFonts w:ascii="Wingdings" w:hAnsi="Wingdings" w:hint="default"/>
      </w:rPr>
    </w:lvl>
    <w:lvl w:ilvl="5" w:tplc="6D9C7B68" w:tentative="1">
      <w:start w:val="1"/>
      <w:numFmt w:val="bullet"/>
      <w:lvlText w:val=""/>
      <w:lvlJc w:val="left"/>
      <w:pPr>
        <w:tabs>
          <w:tab w:val="num" w:pos="4320"/>
        </w:tabs>
        <w:ind w:left="4320" w:hanging="360"/>
      </w:pPr>
      <w:rPr>
        <w:rFonts w:ascii="Wingdings" w:hAnsi="Wingdings" w:hint="default"/>
      </w:rPr>
    </w:lvl>
    <w:lvl w:ilvl="6" w:tplc="E9782486" w:tentative="1">
      <w:start w:val="1"/>
      <w:numFmt w:val="bullet"/>
      <w:lvlText w:val=""/>
      <w:lvlJc w:val="left"/>
      <w:pPr>
        <w:tabs>
          <w:tab w:val="num" w:pos="5040"/>
        </w:tabs>
        <w:ind w:left="5040" w:hanging="360"/>
      </w:pPr>
      <w:rPr>
        <w:rFonts w:ascii="Wingdings" w:hAnsi="Wingdings" w:hint="default"/>
      </w:rPr>
    </w:lvl>
    <w:lvl w:ilvl="7" w:tplc="73C0FE62" w:tentative="1">
      <w:start w:val="1"/>
      <w:numFmt w:val="bullet"/>
      <w:lvlText w:val=""/>
      <w:lvlJc w:val="left"/>
      <w:pPr>
        <w:tabs>
          <w:tab w:val="num" w:pos="5760"/>
        </w:tabs>
        <w:ind w:left="5760" w:hanging="360"/>
      </w:pPr>
      <w:rPr>
        <w:rFonts w:ascii="Wingdings" w:hAnsi="Wingdings" w:hint="default"/>
      </w:rPr>
    </w:lvl>
    <w:lvl w:ilvl="8" w:tplc="87EE17F8" w:tentative="1">
      <w:start w:val="1"/>
      <w:numFmt w:val="bullet"/>
      <w:lvlText w:val=""/>
      <w:lvlJc w:val="left"/>
      <w:pPr>
        <w:tabs>
          <w:tab w:val="num" w:pos="6480"/>
        </w:tabs>
        <w:ind w:left="6480" w:hanging="360"/>
      </w:pPr>
      <w:rPr>
        <w:rFonts w:ascii="Wingdings" w:hAnsi="Wingdings" w:hint="default"/>
      </w:rPr>
    </w:lvl>
  </w:abstractNum>
  <w:abstractNum w:abstractNumId="8">
    <w:nsid w:val="0AA345CC"/>
    <w:multiLevelType w:val="multilevel"/>
    <w:tmpl w:val="EA96FAE2"/>
    <w:lvl w:ilvl="0">
      <w:numFmt w:val="bullet"/>
      <w:lvlText w:val="★"/>
      <w:lvlJc w:val="left"/>
      <w:pPr>
        <w:tabs>
          <w:tab w:val="num" w:pos="164"/>
        </w:tabs>
        <w:ind w:left="164" w:hanging="164"/>
      </w:pPr>
      <w:rPr>
        <w:rFonts w:ascii="Times New Roman" w:eastAsia="Times New Roman" w:hAnsi="Times New Roman" w:cs="Times New Roman"/>
        <w:color w:val="00000A"/>
        <w:kern w:val="1"/>
        <w:position w:val="2"/>
        <w:u w:color="00000A"/>
        <w:rtl w:val="0"/>
      </w:rPr>
    </w:lvl>
    <w:lvl w:ilvl="1">
      <w:start w:val="1"/>
      <w:numFmt w:val="bullet"/>
      <w:lvlText w:val="•"/>
      <w:lvlJc w:val="left"/>
      <w:pPr>
        <w:tabs>
          <w:tab w:val="num" w:pos="344"/>
        </w:tabs>
        <w:ind w:left="344" w:hanging="164"/>
      </w:pPr>
      <w:rPr>
        <w:rFonts w:ascii="Times New Roman" w:eastAsia="Times New Roman" w:hAnsi="Times New Roman" w:cs="Times New Roman"/>
        <w:color w:val="00000A"/>
        <w:kern w:val="1"/>
        <w:position w:val="-2"/>
        <w:u w:color="00000A"/>
        <w:rtl w:val="0"/>
      </w:rPr>
    </w:lvl>
    <w:lvl w:ilvl="2">
      <w:start w:val="1"/>
      <w:numFmt w:val="bullet"/>
      <w:lvlText w:val="•"/>
      <w:lvlJc w:val="left"/>
      <w:pPr>
        <w:tabs>
          <w:tab w:val="num" w:pos="524"/>
        </w:tabs>
        <w:ind w:left="524" w:hanging="164"/>
      </w:pPr>
      <w:rPr>
        <w:rFonts w:ascii="Times New Roman" w:eastAsia="Times New Roman" w:hAnsi="Times New Roman" w:cs="Times New Roman"/>
        <w:color w:val="00000A"/>
        <w:kern w:val="1"/>
        <w:position w:val="-2"/>
        <w:u w:color="00000A"/>
        <w:rtl w:val="0"/>
      </w:rPr>
    </w:lvl>
    <w:lvl w:ilvl="3">
      <w:start w:val="1"/>
      <w:numFmt w:val="bullet"/>
      <w:lvlText w:val="•"/>
      <w:lvlJc w:val="left"/>
      <w:pPr>
        <w:tabs>
          <w:tab w:val="num" w:pos="704"/>
        </w:tabs>
        <w:ind w:left="704" w:hanging="164"/>
      </w:pPr>
      <w:rPr>
        <w:rFonts w:ascii="Times New Roman" w:eastAsia="Times New Roman" w:hAnsi="Times New Roman" w:cs="Times New Roman"/>
        <w:color w:val="00000A"/>
        <w:kern w:val="1"/>
        <w:position w:val="-2"/>
        <w:u w:color="00000A"/>
        <w:rtl w:val="0"/>
      </w:rPr>
    </w:lvl>
    <w:lvl w:ilvl="4">
      <w:start w:val="1"/>
      <w:numFmt w:val="bullet"/>
      <w:lvlText w:val="•"/>
      <w:lvlJc w:val="left"/>
      <w:pPr>
        <w:tabs>
          <w:tab w:val="num" w:pos="884"/>
        </w:tabs>
        <w:ind w:left="884" w:hanging="164"/>
      </w:pPr>
      <w:rPr>
        <w:rFonts w:ascii="Times New Roman" w:eastAsia="Times New Roman" w:hAnsi="Times New Roman" w:cs="Times New Roman"/>
        <w:color w:val="00000A"/>
        <w:kern w:val="1"/>
        <w:position w:val="-2"/>
        <w:u w:color="00000A"/>
        <w:rtl w:val="0"/>
      </w:rPr>
    </w:lvl>
    <w:lvl w:ilvl="5">
      <w:start w:val="1"/>
      <w:numFmt w:val="bullet"/>
      <w:lvlText w:val="•"/>
      <w:lvlJc w:val="left"/>
      <w:pPr>
        <w:tabs>
          <w:tab w:val="num" w:pos="1064"/>
        </w:tabs>
        <w:ind w:left="1064" w:hanging="164"/>
      </w:pPr>
      <w:rPr>
        <w:rFonts w:ascii="Times New Roman" w:eastAsia="Times New Roman" w:hAnsi="Times New Roman" w:cs="Times New Roman"/>
        <w:color w:val="00000A"/>
        <w:kern w:val="1"/>
        <w:position w:val="-2"/>
        <w:u w:color="00000A"/>
        <w:rtl w:val="0"/>
      </w:rPr>
    </w:lvl>
    <w:lvl w:ilvl="6">
      <w:start w:val="1"/>
      <w:numFmt w:val="bullet"/>
      <w:lvlText w:val="•"/>
      <w:lvlJc w:val="left"/>
      <w:pPr>
        <w:tabs>
          <w:tab w:val="num" w:pos="1244"/>
        </w:tabs>
        <w:ind w:left="1244" w:hanging="164"/>
      </w:pPr>
      <w:rPr>
        <w:rFonts w:ascii="Times New Roman" w:eastAsia="Times New Roman" w:hAnsi="Times New Roman" w:cs="Times New Roman"/>
        <w:color w:val="00000A"/>
        <w:kern w:val="1"/>
        <w:position w:val="-2"/>
        <w:u w:color="00000A"/>
        <w:rtl w:val="0"/>
      </w:rPr>
    </w:lvl>
    <w:lvl w:ilvl="7">
      <w:start w:val="1"/>
      <w:numFmt w:val="bullet"/>
      <w:lvlText w:val="•"/>
      <w:lvlJc w:val="left"/>
      <w:pPr>
        <w:tabs>
          <w:tab w:val="num" w:pos="1424"/>
        </w:tabs>
        <w:ind w:left="1424" w:hanging="164"/>
      </w:pPr>
      <w:rPr>
        <w:rFonts w:ascii="Times New Roman" w:eastAsia="Times New Roman" w:hAnsi="Times New Roman" w:cs="Times New Roman"/>
        <w:color w:val="00000A"/>
        <w:kern w:val="1"/>
        <w:position w:val="-2"/>
        <w:u w:color="00000A"/>
        <w:rtl w:val="0"/>
      </w:rPr>
    </w:lvl>
    <w:lvl w:ilvl="8">
      <w:start w:val="1"/>
      <w:numFmt w:val="bullet"/>
      <w:lvlText w:val="•"/>
      <w:lvlJc w:val="left"/>
      <w:pPr>
        <w:tabs>
          <w:tab w:val="num" w:pos="1604"/>
        </w:tabs>
        <w:ind w:left="1604" w:hanging="164"/>
      </w:pPr>
      <w:rPr>
        <w:rFonts w:ascii="Times New Roman" w:eastAsia="Times New Roman" w:hAnsi="Times New Roman" w:cs="Times New Roman"/>
        <w:color w:val="00000A"/>
        <w:kern w:val="1"/>
        <w:position w:val="-2"/>
        <w:u w:color="00000A"/>
        <w:rtl w:val="0"/>
      </w:rPr>
    </w:lvl>
  </w:abstractNum>
  <w:abstractNum w:abstractNumId="9">
    <w:nsid w:val="0DFE0A25"/>
    <w:multiLevelType w:val="hybridMultilevel"/>
    <w:tmpl w:val="D5B87EB6"/>
    <w:lvl w:ilvl="0" w:tplc="740458B2">
      <w:start w:val="1"/>
      <w:numFmt w:val="bullet"/>
      <w:lvlText w:val="o"/>
      <w:lvlJc w:val="left"/>
      <w:pPr>
        <w:tabs>
          <w:tab w:val="num" w:pos="720"/>
        </w:tabs>
        <w:ind w:left="720" w:hanging="360"/>
      </w:pPr>
      <w:rPr>
        <w:rFonts w:ascii="Courier New" w:hAnsi="Courier New" w:hint="default"/>
      </w:rPr>
    </w:lvl>
    <w:lvl w:ilvl="1" w:tplc="1B785102">
      <w:start w:val="1201"/>
      <w:numFmt w:val="bullet"/>
      <w:lvlText w:val=""/>
      <w:lvlJc w:val="left"/>
      <w:pPr>
        <w:tabs>
          <w:tab w:val="num" w:pos="1440"/>
        </w:tabs>
        <w:ind w:left="1440" w:hanging="360"/>
      </w:pPr>
      <w:rPr>
        <w:rFonts w:ascii="Wingdings" w:hAnsi="Wingdings" w:hint="default"/>
      </w:rPr>
    </w:lvl>
    <w:lvl w:ilvl="2" w:tplc="3208A776" w:tentative="1">
      <w:start w:val="1"/>
      <w:numFmt w:val="bullet"/>
      <w:lvlText w:val="o"/>
      <w:lvlJc w:val="left"/>
      <w:pPr>
        <w:tabs>
          <w:tab w:val="num" w:pos="2160"/>
        </w:tabs>
        <w:ind w:left="2160" w:hanging="360"/>
      </w:pPr>
      <w:rPr>
        <w:rFonts w:ascii="Courier New" w:hAnsi="Courier New" w:hint="default"/>
      </w:rPr>
    </w:lvl>
    <w:lvl w:ilvl="3" w:tplc="084A51C8" w:tentative="1">
      <w:start w:val="1"/>
      <w:numFmt w:val="bullet"/>
      <w:lvlText w:val="o"/>
      <w:lvlJc w:val="left"/>
      <w:pPr>
        <w:tabs>
          <w:tab w:val="num" w:pos="2880"/>
        </w:tabs>
        <w:ind w:left="2880" w:hanging="360"/>
      </w:pPr>
      <w:rPr>
        <w:rFonts w:ascii="Courier New" w:hAnsi="Courier New" w:hint="default"/>
      </w:rPr>
    </w:lvl>
    <w:lvl w:ilvl="4" w:tplc="F4D40F88" w:tentative="1">
      <w:start w:val="1"/>
      <w:numFmt w:val="bullet"/>
      <w:lvlText w:val="o"/>
      <w:lvlJc w:val="left"/>
      <w:pPr>
        <w:tabs>
          <w:tab w:val="num" w:pos="3600"/>
        </w:tabs>
        <w:ind w:left="3600" w:hanging="360"/>
      </w:pPr>
      <w:rPr>
        <w:rFonts w:ascii="Courier New" w:hAnsi="Courier New" w:hint="default"/>
      </w:rPr>
    </w:lvl>
    <w:lvl w:ilvl="5" w:tplc="58181EC6" w:tentative="1">
      <w:start w:val="1"/>
      <w:numFmt w:val="bullet"/>
      <w:lvlText w:val="o"/>
      <w:lvlJc w:val="left"/>
      <w:pPr>
        <w:tabs>
          <w:tab w:val="num" w:pos="4320"/>
        </w:tabs>
        <w:ind w:left="4320" w:hanging="360"/>
      </w:pPr>
      <w:rPr>
        <w:rFonts w:ascii="Courier New" w:hAnsi="Courier New" w:hint="default"/>
      </w:rPr>
    </w:lvl>
    <w:lvl w:ilvl="6" w:tplc="DD1CFEA0" w:tentative="1">
      <w:start w:val="1"/>
      <w:numFmt w:val="bullet"/>
      <w:lvlText w:val="o"/>
      <w:lvlJc w:val="left"/>
      <w:pPr>
        <w:tabs>
          <w:tab w:val="num" w:pos="5040"/>
        </w:tabs>
        <w:ind w:left="5040" w:hanging="360"/>
      </w:pPr>
      <w:rPr>
        <w:rFonts w:ascii="Courier New" w:hAnsi="Courier New" w:hint="default"/>
      </w:rPr>
    </w:lvl>
    <w:lvl w:ilvl="7" w:tplc="E0A810EC" w:tentative="1">
      <w:start w:val="1"/>
      <w:numFmt w:val="bullet"/>
      <w:lvlText w:val="o"/>
      <w:lvlJc w:val="left"/>
      <w:pPr>
        <w:tabs>
          <w:tab w:val="num" w:pos="5760"/>
        </w:tabs>
        <w:ind w:left="5760" w:hanging="360"/>
      </w:pPr>
      <w:rPr>
        <w:rFonts w:ascii="Courier New" w:hAnsi="Courier New" w:hint="default"/>
      </w:rPr>
    </w:lvl>
    <w:lvl w:ilvl="8" w:tplc="9416A93A" w:tentative="1">
      <w:start w:val="1"/>
      <w:numFmt w:val="bullet"/>
      <w:lvlText w:val="o"/>
      <w:lvlJc w:val="left"/>
      <w:pPr>
        <w:tabs>
          <w:tab w:val="num" w:pos="6480"/>
        </w:tabs>
        <w:ind w:left="6480" w:hanging="360"/>
      </w:pPr>
      <w:rPr>
        <w:rFonts w:ascii="Courier New" w:hAnsi="Courier New" w:hint="default"/>
      </w:rPr>
    </w:lvl>
  </w:abstractNum>
  <w:abstractNum w:abstractNumId="10">
    <w:nsid w:val="0ECB4462"/>
    <w:multiLevelType w:val="multilevel"/>
    <w:tmpl w:val="3CBC640E"/>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11">
    <w:nsid w:val="106B16C8"/>
    <w:multiLevelType w:val="hybridMultilevel"/>
    <w:tmpl w:val="502CF6EA"/>
    <w:lvl w:ilvl="0" w:tplc="3ADEA24A">
      <w:start w:val="1"/>
      <w:numFmt w:val="bullet"/>
      <w:lvlText w:val=""/>
      <w:lvlJc w:val="left"/>
      <w:pPr>
        <w:tabs>
          <w:tab w:val="num" w:pos="720"/>
        </w:tabs>
        <w:ind w:left="720" w:hanging="360"/>
      </w:pPr>
      <w:rPr>
        <w:rFonts w:ascii="Wingdings" w:hAnsi="Wingdings" w:hint="default"/>
      </w:rPr>
    </w:lvl>
    <w:lvl w:ilvl="1" w:tplc="92506D72" w:tentative="1">
      <w:start w:val="1"/>
      <w:numFmt w:val="bullet"/>
      <w:lvlText w:val=""/>
      <w:lvlJc w:val="left"/>
      <w:pPr>
        <w:tabs>
          <w:tab w:val="num" w:pos="1440"/>
        </w:tabs>
        <w:ind w:left="1440" w:hanging="360"/>
      </w:pPr>
      <w:rPr>
        <w:rFonts w:ascii="Wingdings" w:hAnsi="Wingdings" w:hint="default"/>
      </w:rPr>
    </w:lvl>
    <w:lvl w:ilvl="2" w:tplc="055ACE72" w:tentative="1">
      <w:start w:val="1"/>
      <w:numFmt w:val="bullet"/>
      <w:lvlText w:val=""/>
      <w:lvlJc w:val="left"/>
      <w:pPr>
        <w:tabs>
          <w:tab w:val="num" w:pos="2160"/>
        </w:tabs>
        <w:ind w:left="2160" w:hanging="360"/>
      </w:pPr>
      <w:rPr>
        <w:rFonts w:ascii="Wingdings" w:hAnsi="Wingdings" w:hint="default"/>
      </w:rPr>
    </w:lvl>
    <w:lvl w:ilvl="3" w:tplc="6A6AC7B0">
      <w:start w:val="1"/>
      <w:numFmt w:val="bullet"/>
      <w:lvlText w:val=""/>
      <w:lvlJc w:val="left"/>
      <w:pPr>
        <w:tabs>
          <w:tab w:val="num" w:pos="2880"/>
        </w:tabs>
        <w:ind w:left="2880" w:hanging="360"/>
      </w:pPr>
      <w:rPr>
        <w:rFonts w:ascii="Wingdings" w:hAnsi="Wingdings" w:hint="default"/>
      </w:rPr>
    </w:lvl>
    <w:lvl w:ilvl="4" w:tplc="580C3930" w:tentative="1">
      <w:start w:val="1"/>
      <w:numFmt w:val="bullet"/>
      <w:lvlText w:val=""/>
      <w:lvlJc w:val="left"/>
      <w:pPr>
        <w:tabs>
          <w:tab w:val="num" w:pos="3600"/>
        </w:tabs>
        <w:ind w:left="3600" w:hanging="360"/>
      </w:pPr>
      <w:rPr>
        <w:rFonts w:ascii="Wingdings" w:hAnsi="Wingdings" w:hint="default"/>
      </w:rPr>
    </w:lvl>
    <w:lvl w:ilvl="5" w:tplc="721402E2" w:tentative="1">
      <w:start w:val="1"/>
      <w:numFmt w:val="bullet"/>
      <w:lvlText w:val=""/>
      <w:lvlJc w:val="left"/>
      <w:pPr>
        <w:tabs>
          <w:tab w:val="num" w:pos="4320"/>
        </w:tabs>
        <w:ind w:left="4320" w:hanging="360"/>
      </w:pPr>
      <w:rPr>
        <w:rFonts w:ascii="Wingdings" w:hAnsi="Wingdings" w:hint="default"/>
      </w:rPr>
    </w:lvl>
    <w:lvl w:ilvl="6" w:tplc="DDA8F214" w:tentative="1">
      <w:start w:val="1"/>
      <w:numFmt w:val="bullet"/>
      <w:lvlText w:val=""/>
      <w:lvlJc w:val="left"/>
      <w:pPr>
        <w:tabs>
          <w:tab w:val="num" w:pos="5040"/>
        </w:tabs>
        <w:ind w:left="5040" w:hanging="360"/>
      </w:pPr>
      <w:rPr>
        <w:rFonts w:ascii="Wingdings" w:hAnsi="Wingdings" w:hint="default"/>
      </w:rPr>
    </w:lvl>
    <w:lvl w:ilvl="7" w:tplc="9404F906" w:tentative="1">
      <w:start w:val="1"/>
      <w:numFmt w:val="bullet"/>
      <w:lvlText w:val=""/>
      <w:lvlJc w:val="left"/>
      <w:pPr>
        <w:tabs>
          <w:tab w:val="num" w:pos="5760"/>
        </w:tabs>
        <w:ind w:left="5760" w:hanging="360"/>
      </w:pPr>
      <w:rPr>
        <w:rFonts w:ascii="Wingdings" w:hAnsi="Wingdings" w:hint="default"/>
      </w:rPr>
    </w:lvl>
    <w:lvl w:ilvl="8" w:tplc="03EE0F16" w:tentative="1">
      <w:start w:val="1"/>
      <w:numFmt w:val="bullet"/>
      <w:lvlText w:val=""/>
      <w:lvlJc w:val="left"/>
      <w:pPr>
        <w:tabs>
          <w:tab w:val="num" w:pos="6480"/>
        </w:tabs>
        <w:ind w:left="6480" w:hanging="360"/>
      </w:pPr>
      <w:rPr>
        <w:rFonts w:ascii="Wingdings" w:hAnsi="Wingdings" w:hint="default"/>
      </w:rPr>
    </w:lvl>
  </w:abstractNum>
  <w:abstractNum w:abstractNumId="12">
    <w:nsid w:val="11260C6F"/>
    <w:multiLevelType w:val="hybridMultilevel"/>
    <w:tmpl w:val="3B8E3CEC"/>
    <w:lvl w:ilvl="0" w:tplc="98509AC2">
      <w:start w:val="1"/>
      <w:numFmt w:val="bullet"/>
      <w:lvlText w:val="•"/>
      <w:lvlJc w:val="left"/>
      <w:pPr>
        <w:tabs>
          <w:tab w:val="num" w:pos="720"/>
        </w:tabs>
        <w:ind w:left="720" w:hanging="360"/>
      </w:pPr>
      <w:rPr>
        <w:rFonts w:ascii="Arial" w:hAnsi="Arial" w:hint="default"/>
      </w:rPr>
    </w:lvl>
    <w:lvl w:ilvl="1" w:tplc="96688600">
      <w:start w:val="1"/>
      <w:numFmt w:val="bullet"/>
      <w:lvlText w:val="•"/>
      <w:lvlJc w:val="left"/>
      <w:pPr>
        <w:tabs>
          <w:tab w:val="num" w:pos="1440"/>
        </w:tabs>
        <w:ind w:left="1440" w:hanging="360"/>
      </w:pPr>
      <w:rPr>
        <w:rFonts w:ascii="Arial" w:hAnsi="Arial" w:hint="default"/>
      </w:rPr>
    </w:lvl>
    <w:lvl w:ilvl="2" w:tplc="0D42185A" w:tentative="1">
      <w:start w:val="1"/>
      <w:numFmt w:val="bullet"/>
      <w:lvlText w:val="•"/>
      <w:lvlJc w:val="left"/>
      <w:pPr>
        <w:tabs>
          <w:tab w:val="num" w:pos="2160"/>
        </w:tabs>
        <w:ind w:left="2160" w:hanging="360"/>
      </w:pPr>
      <w:rPr>
        <w:rFonts w:ascii="Arial" w:hAnsi="Arial" w:hint="default"/>
      </w:rPr>
    </w:lvl>
    <w:lvl w:ilvl="3" w:tplc="AEC672CC">
      <w:start w:val="576"/>
      <w:numFmt w:val="bullet"/>
      <w:lvlText w:val=""/>
      <w:lvlJc w:val="left"/>
      <w:pPr>
        <w:tabs>
          <w:tab w:val="num" w:pos="2880"/>
        </w:tabs>
        <w:ind w:left="2880" w:hanging="360"/>
      </w:pPr>
      <w:rPr>
        <w:rFonts w:ascii="Wingdings" w:hAnsi="Wingdings" w:hint="default"/>
      </w:rPr>
    </w:lvl>
    <w:lvl w:ilvl="4" w:tplc="7068BD18" w:tentative="1">
      <w:start w:val="1"/>
      <w:numFmt w:val="bullet"/>
      <w:lvlText w:val="•"/>
      <w:lvlJc w:val="left"/>
      <w:pPr>
        <w:tabs>
          <w:tab w:val="num" w:pos="3600"/>
        </w:tabs>
        <w:ind w:left="3600" w:hanging="360"/>
      </w:pPr>
      <w:rPr>
        <w:rFonts w:ascii="Arial" w:hAnsi="Arial" w:hint="default"/>
      </w:rPr>
    </w:lvl>
    <w:lvl w:ilvl="5" w:tplc="E1145ADC" w:tentative="1">
      <w:start w:val="1"/>
      <w:numFmt w:val="bullet"/>
      <w:lvlText w:val="•"/>
      <w:lvlJc w:val="left"/>
      <w:pPr>
        <w:tabs>
          <w:tab w:val="num" w:pos="4320"/>
        </w:tabs>
        <w:ind w:left="4320" w:hanging="360"/>
      </w:pPr>
      <w:rPr>
        <w:rFonts w:ascii="Arial" w:hAnsi="Arial" w:hint="default"/>
      </w:rPr>
    </w:lvl>
    <w:lvl w:ilvl="6" w:tplc="0A66323A" w:tentative="1">
      <w:start w:val="1"/>
      <w:numFmt w:val="bullet"/>
      <w:lvlText w:val="•"/>
      <w:lvlJc w:val="left"/>
      <w:pPr>
        <w:tabs>
          <w:tab w:val="num" w:pos="5040"/>
        </w:tabs>
        <w:ind w:left="5040" w:hanging="360"/>
      </w:pPr>
      <w:rPr>
        <w:rFonts w:ascii="Arial" w:hAnsi="Arial" w:hint="default"/>
      </w:rPr>
    </w:lvl>
    <w:lvl w:ilvl="7" w:tplc="455A119A" w:tentative="1">
      <w:start w:val="1"/>
      <w:numFmt w:val="bullet"/>
      <w:lvlText w:val="•"/>
      <w:lvlJc w:val="left"/>
      <w:pPr>
        <w:tabs>
          <w:tab w:val="num" w:pos="5760"/>
        </w:tabs>
        <w:ind w:left="5760" w:hanging="360"/>
      </w:pPr>
      <w:rPr>
        <w:rFonts w:ascii="Arial" w:hAnsi="Arial" w:hint="default"/>
      </w:rPr>
    </w:lvl>
    <w:lvl w:ilvl="8" w:tplc="BF246BC6" w:tentative="1">
      <w:start w:val="1"/>
      <w:numFmt w:val="bullet"/>
      <w:lvlText w:val="•"/>
      <w:lvlJc w:val="left"/>
      <w:pPr>
        <w:tabs>
          <w:tab w:val="num" w:pos="6480"/>
        </w:tabs>
        <w:ind w:left="6480" w:hanging="360"/>
      </w:pPr>
      <w:rPr>
        <w:rFonts w:ascii="Arial" w:hAnsi="Arial" w:hint="default"/>
      </w:rPr>
    </w:lvl>
  </w:abstractNum>
  <w:abstractNum w:abstractNumId="13">
    <w:nsid w:val="12AF020E"/>
    <w:multiLevelType w:val="hybridMultilevel"/>
    <w:tmpl w:val="FCA860CE"/>
    <w:lvl w:ilvl="0" w:tplc="590E0B4A">
      <w:start w:val="1"/>
      <w:numFmt w:val="bullet"/>
      <w:lvlText w:val=""/>
      <w:lvlJc w:val="left"/>
      <w:pPr>
        <w:tabs>
          <w:tab w:val="num" w:pos="720"/>
        </w:tabs>
        <w:ind w:left="720" w:hanging="360"/>
      </w:pPr>
      <w:rPr>
        <w:rFonts w:ascii="Wingdings" w:hAnsi="Wingdings" w:hint="default"/>
      </w:rPr>
    </w:lvl>
    <w:lvl w:ilvl="1" w:tplc="6BB4734C">
      <w:start w:val="1201"/>
      <w:numFmt w:val="bullet"/>
      <w:lvlText w:val=""/>
      <w:lvlJc w:val="left"/>
      <w:pPr>
        <w:tabs>
          <w:tab w:val="num" w:pos="1440"/>
        </w:tabs>
        <w:ind w:left="1440" w:hanging="360"/>
      </w:pPr>
      <w:rPr>
        <w:rFonts w:ascii="Wingdings" w:hAnsi="Wingdings" w:hint="default"/>
      </w:rPr>
    </w:lvl>
    <w:lvl w:ilvl="2" w:tplc="C4C2C6F6" w:tentative="1">
      <w:start w:val="1"/>
      <w:numFmt w:val="bullet"/>
      <w:lvlText w:val=""/>
      <w:lvlJc w:val="left"/>
      <w:pPr>
        <w:tabs>
          <w:tab w:val="num" w:pos="2160"/>
        </w:tabs>
        <w:ind w:left="2160" w:hanging="360"/>
      </w:pPr>
      <w:rPr>
        <w:rFonts w:ascii="Wingdings" w:hAnsi="Wingdings" w:hint="default"/>
      </w:rPr>
    </w:lvl>
    <w:lvl w:ilvl="3" w:tplc="555CFF26" w:tentative="1">
      <w:start w:val="1"/>
      <w:numFmt w:val="bullet"/>
      <w:lvlText w:val=""/>
      <w:lvlJc w:val="left"/>
      <w:pPr>
        <w:tabs>
          <w:tab w:val="num" w:pos="2880"/>
        </w:tabs>
        <w:ind w:left="2880" w:hanging="360"/>
      </w:pPr>
      <w:rPr>
        <w:rFonts w:ascii="Wingdings" w:hAnsi="Wingdings" w:hint="default"/>
      </w:rPr>
    </w:lvl>
    <w:lvl w:ilvl="4" w:tplc="E5E64190" w:tentative="1">
      <w:start w:val="1"/>
      <w:numFmt w:val="bullet"/>
      <w:lvlText w:val=""/>
      <w:lvlJc w:val="left"/>
      <w:pPr>
        <w:tabs>
          <w:tab w:val="num" w:pos="3600"/>
        </w:tabs>
        <w:ind w:left="3600" w:hanging="360"/>
      </w:pPr>
      <w:rPr>
        <w:rFonts w:ascii="Wingdings" w:hAnsi="Wingdings" w:hint="default"/>
      </w:rPr>
    </w:lvl>
    <w:lvl w:ilvl="5" w:tplc="8B8612AC" w:tentative="1">
      <w:start w:val="1"/>
      <w:numFmt w:val="bullet"/>
      <w:lvlText w:val=""/>
      <w:lvlJc w:val="left"/>
      <w:pPr>
        <w:tabs>
          <w:tab w:val="num" w:pos="4320"/>
        </w:tabs>
        <w:ind w:left="4320" w:hanging="360"/>
      </w:pPr>
      <w:rPr>
        <w:rFonts w:ascii="Wingdings" w:hAnsi="Wingdings" w:hint="default"/>
      </w:rPr>
    </w:lvl>
    <w:lvl w:ilvl="6" w:tplc="93D60754" w:tentative="1">
      <w:start w:val="1"/>
      <w:numFmt w:val="bullet"/>
      <w:lvlText w:val=""/>
      <w:lvlJc w:val="left"/>
      <w:pPr>
        <w:tabs>
          <w:tab w:val="num" w:pos="5040"/>
        </w:tabs>
        <w:ind w:left="5040" w:hanging="360"/>
      </w:pPr>
      <w:rPr>
        <w:rFonts w:ascii="Wingdings" w:hAnsi="Wingdings" w:hint="default"/>
      </w:rPr>
    </w:lvl>
    <w:lvl w:ilvl="7" w:tplc="979EF24A" w:tentative="1">
      <w:start w:val="1"/>
      <w:numFmt w:val="bullet"/>
      <w:lvlText w:val=""/>
      <w:lvlJc w:val="left"/>
      <w:pPr>
        <w:tabs>
          <w:tab w:val="num" w:pos="5760"/>
        </w:tabs>
        <w:ind w:left="5760" w:hanging="360"/>
      </w:pPr>
      <w:rPr>
        <w:rFonts w:ascii="Wingdings" w:hAnsi="Wingdings" w:hint="default"/>
      </w:rPr>
    </w:lvl>
    <w:lvl w:ilvl="8" w:tplc="9E18AB5E" w:tentative="1">
      <w:start w:val="1"/>
      <w:numFmt w:val="bullet"/>
      <w:lvlText w:val=""/>
      <w:lvlJc w:val="left"/>
      <w:pPr>
        <w:tabs>
          <w:tab w:val="num" w:pos="6480"/>
        </w:tabs>
        <w:ind w:left="6480" w:hanging="360"/>
      </w:pPr>
      <w:rPr>
        <w:rFonts w:ascii="Wingdings" w:hAnsi="Wingdings" w:hint="default"/>
      </w:rPr>
    </w:lvl>
  </w:abstractNum>
  <w:abstractNum w:abstractNumId="14">
    <w:nsid w:val="133639DE"/>
    <w:multiLevelType w:val="hybridMultilevel"/>
    <w:tmpl w:val="6116F724"/>
    <w:lvl w:ilvl="0" w:tplc="40090001">
      <w:start w:val="1"/>
      <w:numFmt w:val="bullet"/>
      <w:lvlText w:val=""/>
      <w:lvlJc w:val="left"/>
      <w:pPr>
        <w:ind w:left="822" w:hanging="360"/>
      </w:pPr>
      <w:rPr>
        <w:rFonts w:ascii="Symbol" w:hAnsi="Symbol" w:hint="default"/>
      </w:rPr>
    </w:lvl>
    <w:lvl w:ilvl="1" w:tplc="40090003" w:tentative="1">
      <w:start w:val="1"/>
      <w:numFmt w:val="bullet"/>
      <w:lvlText w:val="o"/>
      <w:lvlJc w:val="left"/>
      <w:pPr>
        <w:ind w:left="1542" w:hanging="360"/>
      </w:pPr>
      <w:rPr>
        <w:rFonts w:ascii="Courier New" w:hAnsi="Courier New" w:cs="Courier New" w:hint="default"/>
      </w:rPr>
    </w:lvl>
    <w:lvl w:ilvl="2" w:tplc="40090005" w:tentative="1">
      <w:start w:val="1"/>
      <w:numFmt w:val="bullet"/>
      <w:lvlText w:val=""/>
      <w:lvlJc w:val="left"/>
      <w:pPr>
        <w:ind w:left="2262" w:hanging="360"/>
      </w:pPr>
      <w:rPr>
        <w:rFonts w:ascii="Wingdings" w:hAnsi="Wingdings" w:hint="default"/>
      </w:rPr>
    </w:lvl>
    <w:lvl w:ilvl="3" w:tplc="40090001" w:tentative="1">
      <w:start w:val="1"/>
      <w:numFmt w:val="bullet"/>
      <w:lvlText w:val=""/>
      <w:lvlJc w:val="left"/>
      <w:pPr>
        <w:ind w:left="2982" w:hanging="360"/>
      </w:pPr>
      <w:rPr>
        <w:rFonts w:ascii="Symbol" w:hAnsi="Symbol" w:hint="default"/>
      </w:rPr>
    </w:lvl>
    <w:lvl w:ilvl="4" w:tplc="40090003" w:tentative="1">
      <w:start w:val="1"/>
      <w:numFmt w:val="bullet"/>
      <w:lvlText w:val="o"/>
      <w:lvlJc w:val="left"/>
      <w:pPr>
        <w:ind w:left="3702" w:hanging="360"/>
      </w:pPr>
      <w:rPr>
        <w:rFonts w:ascii="Courier New" w:hAnsi="Courier New" w:cs="Courier New" w:hint="default"/>
      </w:rPr>
    </w:lvl>
    <w:lvl w:ilvl="5" w:tplc="40090005" w:tentative="1">
      <w:start w:val="1"/>
      <w:numFmt w:val="bullet"/>
      <w:lvlText w:val=""/>
      <w:lvlJc w:val="left"/>
      <w:pPr>
        <w:ind w:left="4422" w:hanging="360"/>
      </w:pPr>
      <w:rPr>
        <w:rFonts w:ascii="Wingdings" w:hAnsi="Wingdings" w:hint="default"/>
      </w:rPr>
    </w:lvl>
    <w:lvl w:ilvl="6" w:tplc="40090001" w:tentative="1">
      <w:start w:val="1"/>
      <w:numFmt w:val="bullet"/>
      <w:lvlText w:val=""/>
      <w:lvlJc w:val="left"/>
      <w:pPr>
        <w:ind w:left="5142" w:hanging="360"/>
      </w:pPr>
      <w:rPr>
        <w:rFonts w:ascii="Symbol" w:hAnsi="Symbol" w:hint="default"/>
      </w:rPr>
    </w:lvl>
    <w:lvl w:ilvl="7" w:tplc="40090003" w:tentative="1">
      <w:start w:val="1"/>
      <w:numFmt w:val="bullet"/>
      <w:lvlText w:val="o"/>
      <w:lvlJc w:val="left"/>
      <w:pPr>
        <w:ind w:left="5862" w:hanging="360"/>
      </w:pPr>
      <w:rPr>
        <w:rFonts w:ascii="Courier New" w:hAnsi="Courier New" w:cs="Courier New" w:hint="default"/>
      </w:rPr>
    </w:lvl>
    <w:lvl w:ilvl="8" w:tplc="40090005" w:tentative="1">
      <w:start w:val="1"/>
      <w:numFmt w:val="bullet"/>
      <w:lvlText w:val=""/>
      <w:lvlJc w:val="left"/>
      <w:pPr>
        <w:ind w:left="6582" w:hanging="360"/>
      </w:pPr>
      <w:rPr>
        <w:rFonts w:ascii="Wingdings" w:hAnsi="Wingdings" w:hint="default"/>
      </w:rPr>
    </w:lvl>
  </w:abstractNum>
  <w:abstractNum w:abstractNumId="15">
    <w:nsid w:val="17541747"/>
    <w:multiLevelType w:val="hybridMultilevel"/>
    <w:tmpl w:val="5E3A60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3416EA"/>
    <w:multiLevelType w:val="hybridMultilevel"/>
    <w:tmpl w:val="63CC155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1AF32224"/>
    <w:multiLevelType w:val="multilevel"/>
    <w:tmpl w:val="FD6E1298"/>
    <w:lvl w:ilvl="0">
      <w:numFmt w:val="bullet"/>
      <w:lvlText w:val="-"/>
      <w:lvlJc w:val="left"/>
      <w:rPr>
        <w:position w:val="4"/>
        <w:lang w:val="en-US"/>
      </w:rPr>
    </w:lvl>
    <w:lvl w:ilvl="1">
      <w:start w:val="1"/>
      <w:numFmt w:val="bullet"/>
      <w:lvlText w:val="-"/>
      <w:lvlJc w:val="left"/>
      <w:rPr>
        <w:position w:val="4"/>
        <w:lang w:val="en-US"/>
      </w:rPr>
    </w:lvl>
    <w:lvl w:ilvl="2">
      <w:start w:val="1"/>
      <w:numFmt w:val="bullet"/>
      <w:lvlText w:val="-"/>
      <w:lvlJc w:val="left"/>
      <w:rPr>
        <w:position w:val="4"/>
        <w:lang w:val="en-US"/>
      </w:rPr>
    </w:lvl>
    <w:lvl w:ilvl="3">
      <w:start w:val="1"/>
      <w:numFmt w:val="bullet"/>
      <w:lvlText w:val="-"/>
      <w:lvlJc w:val="left"/>
      <w:rPr>
        <w:position w:val="4"/>
        <w:lang w:val="en-US"/>
      </w:rPr>
    </w:lvl>
    <w:lvl w:ilvl="4">
      <w:start w:val="1"/>
      <w:numFmt w:val="bullet"/>
      <w:lvlText w:val="-"/>
      <w:lvlJc w:val="left"/>
      <w:rPr>
        <w:position w:val="4"/>
        <w:lang w:val="en-US"/>
      </w:rPr>
    </w:lvl>
    <w:lvl w:ilvl="5">
      <w:start w:val="1"/>
      <w:numFmt w:val="bullet"/>
      <w:lvlText w:val="-"/>
      <w:lvlJc w:val="left"/>
      <w:rPr>
        <w:position w:val="4"/>
        <w:lang w:val="en-US"/>
      </w:rPr>
    </w:lvl>
    <w:lvl w:ilvl="6">
      <w:start w:val="1"/>
      <w:numFmt w:val="bullet"/>
      <w:lvlText w:val="-"/>
      <w:lvlJc w:val="left"/>
      <w:rPr>
        <w:position w:val="4"/>
        <w:lang w:val="en-US"/>
      </w:rPr>
    </w:lvl>
    <w:lvl w:ilvl="7">
      <w:start w:val="1"/>
      <w:numFmt w:val="bullet"/>
      <w:lvlText w:val="-"/>
      <w:lvlJc w:val="left"/>
      <w:rPr>
        <w:position w:val="4"/>
        <w:lang w:val="en-US"/>
      </w:rPr>
    </w:lvl>
    <w:lvl w:ilvl="8">
      <w:start w:val="1"/>
      <w:numFmt w:val="bullet"/>
      <w:lvlText w:val="-"/>
      <w:lvlJc w:val="left"/>
      <w:rPr>
        <w:position w:val="4"/>
        <w:lang w:val="en-US"/>
      </w:rPr>
    </w:lvl>
  </w:abstractNum>
  <w:abstractNum w:abstractNumId="18">
    <w:nsid w:val="1C952B5B"/>
    <w:multiLevelType w:val="multilevel"/>
    <w:tmpl w:val="18DC2A16"/>
    <w:lvl w:ilvl="0">
      <w:numFmt w:val="bullet"/>
      <w:lvlText w:val="•"/>
      <w:lvlJc w:val="left"/>
      <w:pPr>
        <w:tabs>
          <w:tab w:val="num" w:pos="164"/>
        </w:tabs>
        <w:ind w:left="164" w:hanging="164"/>
      </w:pPr>
      <w:rPr>
        <w:rFonts w:ascii="Times New Roman" w:eastAsia="Times New Roman" w:hAnsi="Times New Roman" w:cs="Times New Roman"/>
        <w:color w:val="00000A"/>
        <w:kern w:val="1"/>
        <w:position w:val="-2"/>
        <w:u w:color="00000A"/>
        <w:rtl w:val="0"/>
      </w:rPr>
    </w:lvl>
    <w:lvl w:ilvl="1">
      <w:start w:val="1"/>
      <w:numFmt w:val="bullet"/>
      <w:lvlText w:val="•"/>
      <w:lvlJc w:val="left"/>
      <w:pPr>
        <w:tabs>
          <w:tab w:val="num" w:pos="344"/>
        </w:tabs>
        <w:ind w:left="344" w:hanging="164"/>
      </w:pPr>
      <w:rPr>
        <w:rFonts w:ascii="Times New Roman" w:eastAsia="Times New Roman" w:hAnsi="Times New Roman" w:cs="Times New Roman"/>
        <w:color w:val="00000A"/>
        <w:kern w:val="1"/>
        <w:position w:val="-2"/>
        <w:u w:color="00000A"/>
        <w:rtl w:val="0"/>
      </w:rPr>
    </w:lvl>
    <w:lvl w:ilvl="2">
      <w:start w:val="1"/>
      <w:numFmt w:val="bullet"/>
      <w:lvlText w:val="•"/>
      <w:lvlJc w:val="left"/>
      <w:pPr>
        <w:tabs>
          <w:tab w:val="num" w:pos="524"/>
        </w:tabs>
        <w:ind w:left="524" w:hanging="164"/>
      </w:pPr>
      <w:rPr>
        <w:rFonts w:ascii="Times New Roman" w:eastAsia="Times New Roman" w:hAnsi="Times New Roman" w:cs="Times New Roman"/>
        <w:color w:val="00000A"/>
        <w:kern w:val="1"/>
        <w:position w:val="-2"/>
        <w:u w:color="00000A"/>
        <w:rtl w:val="0"/>
      </w:rPr>
    </w:lvl>
    <w:lvl w:ilvl="3">
      <w:start w:val="1"/>
      <w:numFmt w:val="bullet"/>
      <w:lvlText w:val="•"/>
      <w:lvlJc w:val="left"/>
      <w:pPr>
        <w:tabs>
          <w:tab w:val="num" w:pos="704"/>
        </w:tabs>
        <w:ind w:left="704" w:hanging="164"/>
      </w:pPr>
      <w:rPr>
        <w:rFonts w:ascii="Times New Roman" w:eastAsia="Times New Roman" w:hAnsi="Times New Roman" w:cs="Times New Roman"/>
        <w:color w:val="00000A"/>
        <w:kern w:val="1"/>
        <w:position w:val="-2"/>
        <w:u w:color="00000A"/>
        <w:rtl w:val="0"/>
      </w:rPr>
    </w:lvl>
    <w:lvl w:ilvl="4">
      <w:start w:val="1"/>
      <w:numFmt w:val="bullet"/>
      <w:lvlText w:val="•"/>
      <w:lvlJc w:val="left"/>
      <w:pPr>
        <w:tabs>
          <w:tab w:val="num" w:pos="884"/>
        </w:tabs>
        <w:ind w:left="884" w:hanging="164"/>
      </w:pPr>
      <w:rPr>
        <w:rFonts w:ascii="Times New Roman" w:eastAsia="Times New Roman" w:hAnsi="Times New Roman" w:cs="Times New Roman"/>
        <w:color w:val="00000A"/>
        <w:kern w:val="1"/>
        <w:position w:val="-2"/>
        <w:u w:color="00000A"/>
        <w:rtl w:val="0"/>
      </w:rPr>
    </w:lvl>
    <w:lvl w:ilvl="5">
      <w:start w:val="1"/>
      <w:numFmt w:val="bullet"/>
      <w:lvlText w:val="•"/>
      <w:lvlJc w:val="left"/>
      <w:pPr>
        <w:tabs>
          <w:tab w:val="num" w:pos="1064"/>
        </w:tabs>
        <w:ind w:left="1064" w:hanging="164"/>
      </w:pPr>
      <w:rPr>
        <w:rFonts w:ascii="Times New Roman" w:eastAsia="Times New Roman" w:hAnsi="Times New Roman" w:cs="Times New Roman"/>
        <w:color w:val="00000A"/>
        <w:kern w:val="1"/>
        <w:position w:val="-2"/>
        <w:u w:color="00000A"/>
        <w:rtl w:val="0"/>
      </w:rPr>
    </w:lvl>
    <w:lvl w:ilvl="6">
      <w:start w:val="1"/>
      <w:numFmt w:val="bullet"/>
      <w:lvlText w:val="•"/>
      <w:lvlJc w:val="left"/>
      <w:pPr>
        <w:tabs>
          <w:tab w:val="num" w:pos="1244"/>
        </w:tabs>
        <w:ind w:left="1244" w:hanging="164"/>
      </w:pPr>
      <w:rPr>
        <w:rFonts w:ascii="Times New Roman" w:eastAsia="Times New Roman" w:hAnsi="Times New Roman" w:cs="Times New Roman"/>
        <w:color w:val="00000A"/>
        <w:kern w:val="1"/>
        <w:position w:val="-2"/>
        <w:u w:color="00000A"/>
        <w:rtl w:val="0"/>
      </w:rPr>
    </w:lvl>
    <w:lvl w:ilvl="7">
      <w:start w:val="1"/>
      <w:numFmt w:val="bullet"/>
      <w:lvlText w:val="•"/>
      <w:lvlJc w:val="left"/>
      <w:pPr>
        <w:tabs>
          <w:tab w:val="num" w:pos="1424"/>
        </w:tabs>
        <w:ind w:left="1424" w:hanging="164"/>
      </w:pPr>
      <w:rPr>
        <w:rFonts w:ascii="Times New Roman" w:eastAsia="Times New Roman" w:hAnsi="Times New Roman" w:cs="Times New Roman"/>
        <w:color w:val="00000A"/>
        <w:kern w:val="1"/>
        <w:position w:val="-2"/>
        <w:u w:color="00000A"/>
        <w:rtl w:val="0"/>
      </w:rPr>
    </w:lvl>
    <w:lvl w:ilvl="8">
      <w:start w:val="1"/>
      <w:numFmt w:val="bullet"/>
      <w:lvlText w:val="•"/>
      <w:lvlJc w:val="left"/>
      <w:pPr>
        <w:tabs>
          <w:tab w:val="num" w:pos="1604"/>
        </w:tabs>
        <w:ind w:left="1604" w:hanging="164"/>
      </w:pPr>
      <w:rPr>
        <w:rFonts w:ascii="Times New Roman" w:eastAsia="Times New Roman" w:hAnsi="Times New Roman" w:cs="Times New Roman"/>
        <w:color w:val="00000A"/>
        <w:kern w:val="1"/>
        <w:position w:val="-2"/>
        <w:u w:color="00000A"/>
        <w:rtl w:val="0"/>
      </w:rPr>
    </w:lvl>
  </w:abstractNum>
  <w:abstractNum w:abstractNumId="19">
    <w:nsid w:val="1E1B36CE"/>
    <w:multiLevelType w:val="hybridMultilevel"/>
    <w:tmpl w:val="2BC23E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FAF326A"/>
    <w:multiLevelType w:val="hybridMultilevel"/>
    <w:tmpl w:val="96163AD0"/>
    <w:lvl w:ilvl="0" w:tplc="C814510E">
      <w:start w:val="1"/>
      <w:numFmt w:val="bullet"/>
      <w:lvlText w:val=""/>
      <w:lvlJc w:val="left"/>
      <w:pPr>
        <w:tabs>
          <w:tab w:val="num" w:pos="720"/>
        </w:tabs>
        <w:ind w:left="720" w:hanging="360"/>
      </w:pPr>
      <w:rPr>
        <w:rFonts w:ascii="Wingdings" w:hAnsi="Wingdings" w:hint="default"/>
      </w:rPr>
    </w:lvl>
    <w:lvl w:ilvl="1" w:tplc="12F463B8">
      <w:start w:val="1"/>
      <w:numFmt w:val="bullet"/>
      <w:lvlText w:val=""/>
      <w:lvlJc w:val="left"/>
      <w:pPr>
        <w:tabs>
          <w:tab w:val="num" w:pos="1440"/>
        </w:tabs>
        <w:ind w:left="1440" w:hanging="360"/>
      </w:pPr>
      <w:rPr>
        <w:rFonts w:ascii="Wingdings" w:hAnsi="Wingdings" w:hint="default"/>
      </w:rPr>
    </w:lvl>
    <w:lvl w:ilvl="2" w:tplc="E8C09A54">
      <w:start w:val="1"/>
      <w:numFmt w:val="bullet"/>
      <w:lvlText w:val=""/>
      <w:lvlJc w:val="left"/>
      <w:pPr>
        <w:tabs>
          <w:tab w:val="num" w:pos="2160"/>
        </w:tabs>
        <w:ind w:left="2160" w:hanging="360"/>
      </w:pPr>
      <w:rPr>
        <w:rFonts w:ascii="Wingdings" w:hAnsi="Wingdings" w:hint="default"/>
      </w:rPr>
    </w:lvl>
    <w:lvl w:ilvl="3" w:tplc="FB84B928">
      <w:start w:val="1"/>
      <w:numFmt w:val="bullet"/>
      <w:lvlText w:val=""/>
      <w:lvlJc w:val="left"/>
      <w:pPr>
        <w:tabs>
          <w:tab w:val="num" w:pos="2880"/>
        </w:tabs>
        <w:ind w:left="2880" w:hanging="360"/>
      </w:pPr>
      <w:rPr>
        <w:rFonts w:ascii="Wingdings" w:hAnsi="Wingdings" w:hint="default"/>
      </w:rPr>
    </w:lvl>
    <w:lvl w:ilvl="4" w:tplc="A920B634" w:tentative="1">
      <w:start w:val="1"/>
      <w:numFmt w:val="bullet"/>
      <w:lvlText w:val=""/>
      <w:lvlJc w:val="left"/>
      <w:pPr>
        <w:tabs>
          <w:tab w:val="num" w:pos="3600"/>
        </w:tabs>
        <w:ind w:left="3600" w:hanging="360"/>
      </w:pPr>
      <w:rPr>
        <w:rFonts w:ascii="Wingdings" w:hAnsi="Wingdings" w:hint="default"/>
      </w:rPr>
    </w:lvl>
    <w:lvl w:ilvl="5" w:tplc="9E6ABD98" w:tentative="1">
      <w:start w:val="1"/>
      <w:numFmt w:val="bullet"/>
      <w:lvlText w:val=""/>
      <w:lvlJc w:val="left"/>
      <w:pPr>
        <w:tabs>
          <w:tab w:val="num" w:pos="4320"/>
        </w:tabs>
        <w:ind w:left="4320" w:hanging="360"/>
      </w:pPr>
      <w:rPr>
        <w:rFonts w:ascii="Wingdings" w:hAnsi="Wingdings" w:hint="default"/>
      </w:rPr>
    </w:lvl>
    <w:lvl w:ilvl="6" w:tplc="F02432F8" w:tentative="1">
      <w:start w:val="1"/>
      <w:numFmt w:val="bullet"/>
      <w:lvlText w:val=""/>
      <w:lvlJc w:val="left"/>
      <w:pPr>
        <w:tabs>
          <w:tab w:val="num" w:pos="5040"/>
        </w:tabs>
        <w:ind w:left="5040" w:hanging="360"/>
      </w:pPr>
      <w:rPr>
        <w:rFonts w:ascii="Wingdings" w:hAnsi="Wingdings" w:hint="default"/>
      </w:rPr>
    </w:lvl>
    <w:lvl w:ilvl="7" w:tplc="CB449342" w:tentative="1">
      <w:start w:val="1"/>
      <w:numFmt w:val="bullet"/>
      <w:lvlText w:val=""/>
      <w:lvlJc w:val="left"/>
      <w:pPr>
        <w:tabs>
          <w:tab w:val="num" w:pos="5760"/>
        </w:tabs>
        <w:ind w:left="5760" w:hanging="360"/>
      </w:pPr>
      <w:rPr>
        <w:rFonts w:ascii="Wingdings" w:hAnsi="Wingdings" w:hint="default"/>
      </w:rPr>
    </w:lvl>
    <w:lvl w:ilvl="8" w:tplc="E78807E4" w:tentative="1">
      <w:start w:val="1"/>
      <w:numFmt w:val="bullet"/>
      <w:lvlText w:val=""/>
      <w:lvlJc w:val="left"/>
      <w:pPr>
        <w:tabs>
          <w:tab w:val="num" w:pos="6480"/>
        </w:tabs>
        <w:ind w:left="6480" w:hanging="360"/>
      </w:pPr>
      <w:rPr>
        <w:rFonts w:ascii="Wingdings" w:hAnsi="Wingdings" w:hint="default"/>
      </w:rPr>
    </w:lvl>
  </w:abstractNum>
  <w:abstractNum w:abstractNumId="21">
    <w:nsid w:val="20D83A21"/>
    <w:multiLevelType w:val="hybridMultilevel"/>
    <w:tmpl w:val="B8B0DE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18A5890"/>
    <w:multiLevelType w:val="multilevel"/>
    <w:tmpl w:val="B10E0CCC"/>
    <w:lvl w:ilvl="0">
      <w:numFmt w:val="bullet"/>
      <w:lvlText w:val="-"/>
      <w:lvlJc w:val="left"/>
      <w:rPr>
        <w:position w:val="4"/>
        <w:lang w:val="en-US"/>
      </w:rPr>
    </w:lvl>
    <w:lvl w:ilvl="1">
      <w:start w:val="1"/>
      <w:numFmt w:val="bullet"/>
      <w:lvlText w:val="-"/>
      <w:lvlJc w:val="left"/>
      <w:rPr>
        <w:position w:val="4"/>
        <w:lang w:val="en-US"/>
      </w:rPr>
    </w:lvl>
    <w:lvl w:ilvl="2">
      <w:start w:val="1"/>
      <w:numFmt w:val="bullet"/>
      <w:lvlText w:val="-"/>
      <w:lvlJc w:val="left"/>
      <w:rPr>
        <w:position w:val="4"/>
        <w:lang w:val="en-US"/>
      </w:rPr>
    </w:lvl>
    <w:lvl w:ilvl="3">
      <w:start w:val="1"/>
      <w:numFmt w:val="bullet"/>
      <w:lvlText w:val="-"/>
      <w:lvlJc w:val="left"/>
      <w:rPr>
        <w:position w:val="4"/>
        <w:lang w:val="en-US"/>
      </w:rPr>
    </w:lvl>
    <w:lvl w:ilvl="4">
      <w:start w:val="1"/>
      <w:numFmt w:val="bullet"/>
      <w:lvlText w:val="-"/>
      <w:lvlJc w:val="left"/>
      <w:rPr>
        <w:position w:val="4"/>
        <w:lang w:val="en-US"/>
      </w:rPr>
    </w:lvl>
    <w:lvl w:ilvl="5">
      <w:start w:val="1"/>
      <w:numFmt w:val="bullet"/>
      <w:lvlText w:val="-"/>
      <w:lvlJc w:val="left"/>
      <w:rPr>
        <w:position w:val="4"/>
        <w:lang w:val="en-US"/>
      </w:rPr>
    </w:lvl>
    <w:lvl w:ilvl="6">
      <w:start w:val="1"/>
      <w:numFmt w:val="bullet"/>
      <w:lvlText w:val="-"/>
      <w:lvlJc w:val="left"/>
      <w:rPr>
        <w:position w:val="4"/>
        <w:lang w:val="en-US"/>
      </w:rPr>
    </w:lvl>
    <w:lvl w:ilvl="7">
      <w:start w:val="1"/>
      <w:numFmt w:val="bullet"/>
      <w:lvlText w:val="-"/>
      <w:lvlJc w:val="left"/>
      <w:rPr>
        <w:position w:val="4"/>
        <w:lang w:val="en-US"/>
      </w:rPr>
    </w:lvl>
    <w:lvl w:ilvl="8">
      <w:start w:val="1"/>
      <w:numFmt w:val="bullet"/>
      <w:lvlText w:val="-"/>
      <w:lvlJc w:val="left"/>
      <w:rPr>
        <w:position w:val="4"/>
        <w:lang w:val="en-US"/>
      </w:rPr>
    </w:lvl>
  </w:abstractNum>
  <w:abstractNum w:abstractNumId="23">
    <w:nsid w:val="2D0E216C"/>
    <w:multiLevelType w:val="multilevel"/>
    <w:tmpl w:val="CC963F98"/>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24">
    <w:nsid w:val="2EB34FB8"/>
    <w:multiLevelType w:val="hybridMultilevel"/>
    <w:tmpl w:val="176E1602"/>
    <w:lvl w:ilvl="0" w:tplc="C7DAB294">
      <w:start w:val="1"/>
      <w:numFmt w:val="bullet"/>
      <w:lvlText w:val="o"/>
      <w:lvlJc w:val="left"/>
      <w:pPr>
        <w:tabs>
          <w:tab w:val="num" w:pos="720"/>
        </w:tabs>
        <w:ind w:left="720" w:hanging="360"/>
      </w:pPr>
      <w:rPr>
        <w:rFonts w:ascii="Courier New" w:hAnsi="Courier New" w:hint="default"/>
      </w:rPr>
    </w:lvl>
    <w:lvl w:ilvl="1" w:tplc="6970687A">
      <w:start w:val="1201"/>
      <w:numFmt w:val="bullet"/>
      <w:lvlText w:val=""/>
      <w:lvlJc w:val="left"/>
      <w:pPr>
        <w:tabs>
          <w:tab w:val="num" w:pos="1440"/>
        </w:tabs>
        <w:ind w:left="1440" w:hanging="360"/>
      </w:pPr>
      <w:rPr>
        <w:rFonts w:ascii="Wingdings" w:hAnsi="Wingdings" w:hint="default"/>
      </w:rPr>
    </w:lvl>
    <w:lvl w:ilvl="2" w:tplc="9716C474" w:tentative="1">
      <w:start w:val="1"/>
      <w:numFmt w:val="bullet"/>
      <w:lvlText w:val="o"/>
      <w:lvlJc w:val="left"/>
      <w:pPr>
        <w:tabs>
          <w:tab w:val="num" w:pos="2160"/>
        </w:tabs>
        <w:ind w:left="2160" w:hanging="360"/>
      </w:pPr>
      <w:rPr>
        <w:rFonts w:ascii="Courier New" w:hAnsi="Courier New" w:hint="default"/>
      </w:rPr>
    </w:lvl>
    <w:lvl w:ilvl="3" w:tplc="402ADB36" w:tentative="1">
      <w:start w:val="1"/>
      <w:numFmt w:val="bullet"/>
      <w:lvlText w:val="o"/>
      <w:lvlJc w:val="left"/>
      <w:pPr>
        <w:tabs>
          <w:tab w:val="num" w:pos="2880"/>
        </w:tabs>
        <w:ind w:left="2880" w:hanging="360"/>
      </w:pPr>
      <w:rPr>
        <w:rFonts w:ascii="Courier New" w:hAnsi="Courier New" w:hint="default"/>
      </w:rPr>
    </w:lvl>
    <w:lvl w:ilvl="4" w:tplc="5686B34C" w:tentative="1">
      <w:start w:val="1"/>
      <w:numFmt w:val="bullet"/>
      <w:lvlText w:val="o"/>
      <w:lvlJc w:val="left"/>
      <w:pPr>
        <w:tabs>
          <w:tab w:val="num" w:pos="3600"/>
        </w:tabs>
        <w:ind w:left="3600" w:hanging="360"/>
      </w:pPr>
      <w:rPr>
        <w:rFonts w:ascii="Courier New" w:hAnsi="Courier New" w:hint="default"/>
      </w:rPr>
    </w:lvl>
    <w:lvl w:ilvl="5" w:tplc="039A62B6" w:tentative="1">
      <w:start w:val="1"/>
      <w:numFmt w:val="bullet"/>
      <w:lvlText w:val="o"/>
      <w:lvlJc w:val="left"/>
      <w:pPr>
        <w:tabs>
          <w:tab w:val="num" w:pos="4320"/>
        </w:tabs>
        <w:ind w:left="4320" w:hanging="360"/>
      </w:pPr>
      <w:rPr>
        <w:rFonts w:ascii="Courier New" w:hAnsi="Courier New" w:hint="default"/>
      </w:rPr>
    </w:lvl>
    <w:lvl w:ilvl="6" w:tplc="66E6DB2C" w:tentative="1">
      <w:start w:val="1"/>
      <w:numFmt w:val="bullet"/>
      <w:lvlText w:val="o"/>
      <w:lvlJc w:val="left"/>
      <w:pPr>
        <w:tabs>
          <w:tab w:val="num" w:pos="5040"/>
        </w:tabs>
        <w:ind w:left="5040" w:hanging="360"/>
      </w:pPr>
      <w:rPr>
        <w:rFonts w:ascii="Courier New" w:hAnsi="Courier New" w:hint="default"/>
      </w:rPr>
    </w:lvl>
    <w:lvl w:ilvl="7" w:tplc="D15069AA" w:tentative="1">
      <w:start w:val="1"/>
      <w:numFmt w:val="bullet"/>
      <w:lvlText w:val="o"/>
      <w:lvlJc w:val="left"/>
      <w:pPr>
        <w:tabs>
          <w:tab w:val="num" w:pos="5760"/>
        </w:tabs>
        <w:ind w:left="5760" w:hanging="360"/>
      </w:pPr>
      <w:rPr>
        <w:rFonts w:ascii="Courier New" w:hAnsi="Courier New" w:hint="default"/>
      </w:rPr>
    </w:lvl>
    <w:lvl w:ilvl="8" w:tplc="27821CBE" w:tentative="1">
      <w:start w:val="1"/>
      <w:numFmt w:val="bullet"/>
      <w:lvlText w:val="o"/>
      <w:lvlJc w:val="left"/>
      <w:pPr>
        <w:tabs>
          <w:tab w:val="num" w:pos="6480"/>
        </w:tabs>
        <w:ind w:left="6480" w:hanging="360"/>
      </w:pPr>
      <w:rPr>
        <w:rFonts w:ascii="Courier New" w:hAnsi="Courier New" w:hint="default"/>
      </w:rPr>
    </w:lvl>
  </w:abstractNum>
  <w:abstractNum w:abstractNumId="25">
    <w:nsid w:val="2EE96057"/>
    <w:multiLevelType w:val="multilevel"/>
    <w:tmpl w:val="7AEABF18"/>
    <w:lvl w:ilvl="0">
      <w:numFmt w:val="bullet"/>
      <w:lvlText w:val="•"/>
      <w:lvlJc w:val="left"/>
      <w:pPr>
        <w:tabs>
          <w:tab w:val="num" w:pos="164"/>
        </w:tabs>
        <w:ind w:left="164" w:hanging="164"/>
      </w:pPr>
      <w:rPr>
        <w:rFonts w:ascii="Times New Roman" w:eastAsia="Times New Roman" w:hAnsi="Times New Roman" w:cs="Times New Roman"/>
        <w:color w:val="00000A"/>
        <w:kern w:val="1"/>
        <w:position w:val="-2"/>
        <w:u w:color="00000A"/>
        <w:rtl w:val="0"/>
      </w:rPr>
    </w:lvl>
    <w:lvl w:ilvl="1">
      <w:start w:val="1"/>
      <w:numFmt w:val="bullet"/>
      <w:lvlText w:val="•"/>
      <w:lvlJc w:val="left"/>
      <w:pPr>
        <w:tabs>
          <w:tab w:val="num" w:pos="344"/>
        </w:tabs>
        <w:ind w:left="344" w:hanging="164"/>
      </w:pPr>
      <w:rPr>
        <w:rFonts w:ascii="Times New Roman" w:eastAsia="Times New Roman" w:hAnsi="Times New Roman" w:cs="Times New Roman"/>
        <w:color w:val="00000A"/>
        <w:kern w:val="1"/>
        <w:position w:val="-2"/>
        <w:u w:color="00000A"/>
        <w:rtl w:val="0"/>
      </w:rPr>
    </w:lvl>
    <w:lvl w:ilvl="2">
      <w:start w:val="1"/>
      <w:numFmt w:val="bullet"/>
      <w:lvlText w:val="•"/>
      <w:lvlJc w:val="left"/>
      <w:pPr>
        <w:tabs>
          <w:tab w:val="num" w:pos="524"/>
        </w:tabs>
        <w:ind w:left="524" w:hanging="164"/>
      </w:pPr>
      <w:rPr>
        <w:rFonts w:ascii="Times New Roman" w:eastAsia="Times New Roman" w:hAnsi="Times New Roman" w:cs="Times New Roman"/>
        <w:color w:val="00000A"/>
        <w:kern w:val="1"/>
        <w:position w:val="-2"/>
        <w:u w:color="00000A"/>
        <w:rtl w:val="0"/>
      </w:rPr>
    </w:lvl>
    <w:lvl w:ilvl="3">
      <w:start w:val="1"/>
      <w:numFmt w:val="bullet"/>
      <w:lvlText w:val="•"/>
      <w:lvlJc w:val="left"/>
      <w:pPr>
        <w:tabs>
          <w:tab w:val="num" w:pos="704"/>
        </w:tabs>
        <w:ind w:left="704" w:hanging="164"/>
      </w:pPr>
      <w:rPr>
        <w:rFonts w:ascii="Times New Roman" w:eastAsia="Times New Roman" w:hAnsi="Times New Roman" w:cs="Times New Roman"/>
        <w:color w:val="00000A"/>
        <w:kern w:val="1"/>
        <w:position w:val="-2"/>
        <w:u w:color="00000A"/>
        <w:rtl w:val="0"/>
      </w:rPr>
    </w:lvl>
    <w:lvl w:ilvl="4">
      <w:start w:val="1"/>
      <w:numFmt w:val="bullet"/>
      <w:lvlText w:val="•"/>
      <w:lvlJc w:val="left"/>
      <w:pPr>
        <w:tabs>
          <w:tab w:val="num" w:pos="884"/>
        </w:tabs>
        <w:ind w:left="884" w:hanging="164"/>
      </w:pPr>
      <w:rPr>
        <w:rFonts w:ascii="Times New Roman" w:eastAsia="Times New Roman" w:hAnsi="Times New Roman" w:cs="Times New Roman"/>
        <w:color w:val="00000A"/>
        <w:kern w:val="1"/>
        <w:position w:val="-2"/>
        <w:u w:color="00000A"/>
        <w:rtl w:val="0"/>
      </w:rPr>
    </w:lvl>
    <w:lvl w:ilvl="5">
      <w:start w:val="1"/>
      <w:numFmt w:val="bullet"/>
      <w:lvlText w:val="•"/>
      <w:lvlJc w:val="left"/>
      <w:pPr>
        <w:tabs>
          <w:tab w:val="num" w:pos="1064"/>
        </w:tabs>
        <w:ind w:left="1064" w:hanging="164"/>
      </w:pPr>
      <w:rPr>
        <w:rFonts w:ascii="Times New Roman" w:eastAsia="Times New Roman" w:hAnsi="Times New Roman" w:cs="Times New Roman"/>
        <w:color w:val="00000A"/>
        <w:kern w:val="1"/>
        <w:position w:val="-2"/>
        <w:u w:color="00000A"/>
        <w:rtl w:val="0"/>
      </w:rPr>
    </w:lvl>
    <w:lvl w:ilvl="6">
      <w:start w:val="1"/>
      <w:numFmt w:val="bullet"/>
      <w:lvlText w:val="•"/>
      <w:lvlJc w:val="left"/>
      <w:pPr>
        <w:tabs>
          <w:tab w:val="num" w:pos="1244"/>
        </w:tabs>
        <w:ind w:left="1244" w:hanging="164"/>
      </w:pPr>
      <w:rPr>
        <w:rFonts w:ascii="Times New Roman" w:eastAsia="Times New Roman" w:hAnsi="Times New Roman" w:cs="Times New Roman"/>
        <w:color w:val="00000A"/>
        <w:kern w:val="1"/>
        <w:position w:val="-2"/>
        <w:u w:color="00000A"/>
        <w:rtl w:val="0"/>
      </w:rPr>
    </w:lvl>
    <w:lvl w:ilvl="7">
      <w:start w:val="1"/>
      <w:numFmt w:val="bullet"/>
      <w:lvlText w:val="•"/>
      <w:lvlJc w:val="left"/>
      <w:pPr>
        <w:tabs>
          <w:tab w:val="num" w:pos="1424"/>
        </w:tabs>
        <w:ind w:left="1424" w:hanging="164"/>
      </w:pPr>
      <w:rPr>
        <w:rFonts w:ascii="Times New Roman" w:eastAsia="Times New Roman" w:hAnsi="Times New Roman" w:cs="Times New Roman"/>
        <w:color w:val="00000A"/>
        <w:kern w:val="1"/>
        <w:position w:val="-2"/>
        <w:u w:color="00000A"/>
        <w:rtl w:val="0"/>
      </w:rPr>
    </w:lvl>
    <w:lvl w:ilvl="8">
      <w:start w:val="1"/>
      <w:numFmt w:val="bullet"/>
      <w:lvlText w:val="•"/>
      <w:lvlJc w:val="left"/>
      <w:pPr>
        <w:tabs>
          <w:tab w:val="num" w:pos="1604"/>
        </w:tabs>
        <w:ind w:left="1604" w:hanging="164"/>
      </w:pPr>
      <w:rPr>
        <w:rFonts w:ascii="Times New Roman" w:eastAsia="Times New Roman" w:hAnsi="Times New Roman" w:cs="Times New Roman"/>
        <w:color w:val="00000A"/>
        <w:kern w:val="1"/>
        <w:position w:val="-2"/>
        <w:u w:color="00000A"/>
        <w:rtl w:val="0"/>
      </w:rPr>
    </w:lvl>
  </w:abstractNum>
  <w:abstractNum w:abstractNumId="26">
    <w:nsid w:val="354015ED"/>
    <w:multiLevelType w:val="hybridMultilevel"/>
    <w:tmpl w:val="A580CCC4"/>
    <w:lvl w:ilvl="0" w:tplc="1A36DE1E">
      <w:start w:val="1"/>
      <w:numFmt w:val="bullet"/>
      <w:lvlText w:val="•"/>
      <w:lvlJc w:val="left"/>
      <w:pPr>
        <w:tabs>
          <w:tab w:val="num" w:pos="720"/>
        </w:tabs>
        <w:ind w:left="720" w:hanging="360"/>
      </w:pPr>
      <w:rPr>
        <w:rFonts w:ascii="Georgia" w:hAnsi="Georgia" w:hint="default"/>
      </w:rPr>
    </w:lvl>
    <w:lvl w:ilvl="1" w:tplc="D8B8AF2C">
      <w:start w:val="1"/>
      <w:numFmt w:val="bullet"/>
      <w:lvlText w:val="•"/>
      <w:lvlJc w:val="left"/>
      <w:pPr>
        <w:tabs>
          <w:tab w:val="num" w:pos="1440"/>
        </w:tabs>
        <w:ind w:left="1440" w:hanging="360"/>
      </w:pPr>
      <w:rPr>
        <w:rFonts w:ascii="Georgia" w:hAnsi="Georgia" w:hint="default"/>
      </w:rPr>
    </w:lvl>
    <w:lvl w:ilvl="2" w:tplc="D764913C" w:tentative="1">
      <w:start w:val="1"/>
      <w:numFmt w:val="bullet"/>
      <w:lvlText w:val="•"/>
      <w:lvlJc w:val="left"/>
      <w:pPr>
        <w:tabs>
          <w:tab w:val="num" w:pos="2160"/>
        </w:tabs>
        <w:ind w:left="2160" w:hanging="360"/>
      </w:pPr>
      <w:rPr>
        <w:rFonts w:ascii="Georgia" w:hAnsi="Georgia" w:hint="default"/>
      </w:rPr>
    </w:lvl>
    <w:lvl w:ilvl="3" w:tplc="2160B2B6" w:tentative="1">
      <w:start w:val="1"/>
      <w:numFmt w:val="bullet"/>
      <w:lvlText w:val="•"/>
      <w:lvlJc w:val="left"/>
      <w:pPr>
        <w:tabs>
          <w:tab w:val="num" w:pos="2880"/>
        </w:tabs>
        <w:ind w:left="2880" w:hanging="360"/>
      </w:pPr>
      <w:rPr>
        <w:rFonts w:ascii="Georgia" w:hAnsi="Georgia" w:hint="default"/>
      </w:rPr>
    </w:lvl>
    <w:lvl w:ilvl="4" w:tplc="8C0630D0" w:tentative="1">
      <w:start w:val="1"/>
      <w:numFmt w:val="bullet"/>
      <w:lvlText w:val="•"/>
      <w:lvlJc w:val="left"/>
      <w:pPr>
        <w:tabs>
          <w:tab w:val="num" w:pos="3600"/>
        </w:tabs>
        <w:ind w:left="3600" w:hanging="360"/>
      </w:pPr>
      <w:rPr>
        <w:rFonts w:ascii="Georgia" w:hAnsi="Georgia" w:hint="default"/>
      </w:rPr>
    </w:lvl>
    <w:lvl w:ilvl="5" w:tplc="033C76AC" w:tentative="1">
      <w:start w:val="1"/>
      <w:numFmt w:val="bullet"/>
      <w:lvlText w:val="•"/>
      <w:lvlJc w:val="left"/>
      <w:pPr>
        <w:tabs>
          <w:tab w:val="num" w:pos="4320"/>
        </w:tabs>
        <w:ind w:left="4320" w:hanging="360"/>
      </w:pPr>
      <w:rPr>
        <w:rFonts w:ascii="Georgia" w:hAnsi="Georgia" w:hint="default"/>
      </w:rPr>
    </w:lvl>
    <w:lvl w:ilvl="6" w:tplc="0F5A6318" w:tentative="1">
      <w:start w:val="1"/>
      <w:numFmt w:val="bullet"/>
      <w:lvlText w:val="•"/>
      <w:lvlJc w:val="left"/>
      <w:pPr>
        <w:tabs>
          <w:tab w:val="num" w:pos="5040"/>
        </w:tabs>
        <w:ind w:left="5040" w:hanging="360"/>
      </w:pPr>
      <w:rPr>
        <w:rFonts w:ascii="Georgia" w:hAnsi="Georgia" w:hint="default"/>
      </w:rPr>
    </w:lvl>
    <w:lvl w:ilvl="7" w:tplc="1E888D76" w:tentative="1">
      <w:start w:val="1"/>
      <w:numFmt w:val="bullet"/>
      <w:lvlText w:val="•"/>
      <w:lvlJc w:val="left"/>
      <w:pPr>
        <w:tabs>
          <w:tab w:val="num" w:pos="5760"/>
        </w:tabs>
        <w:ind w:left="5760" w:hanging="360"/>
      </w:pPr>
      <w:rPr>
        <w:rFonts w:ascii="Georgia" w:hAnsi="Georgia" w:hint="default"/>
      </w:rPr>
    </w:lvl>
    <w:lvl w:ilvl="8" w:tplc="67023992" w:tentative="1">
      <w:start w:val="1"/>
      <w:numFmt w:val="bullet"/>
      <w:lvlText w:val="•"/>
      <w:lvlJc w:val="left"/>
      <w:pPr>
        <w:tabs>
          <w:tab w:val="num" w:pos="6480"/>
        </w:tabs>
        <w:ind w:left="6480" w:hanging="360"/>
      </w:pPr>
      <w:rPr>
        <w:rFonts w:ascii="Georgia" w:hAnsi="Georgia" w:hint="default"/>
      </w:rPr>
    </w:lvl>
  </w:abstractNum>
  <w:abstractNum w:abstractNumId="27">
    <w:nsid w:val="35E71CE3"/>
    <w:multiLevelType w:val="hybridMultilevel"/>
    <w:tmpl w:val="67EEB0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7E757DB"/>
    <w:multiLevelType w:val="hybridMultilevel"/>
    <w:tmpl w:val="5E9AC50C"/>
    <w:lvl w:ilvl="0" w:tplc="058E98E2">
      <w:start w:val="1"/>
      <w:numFmt w:val="bullet"/>
      <w:lvlText w:val=""/>
      <w:lvlJc w:val="left"/>
      <w:pPr>
        <w:tabs>
          <w:tab w:val="num" w:pos="720"/>
        </w:tabs>
        <w:ind w:left="720" w:hanging="360"/>
      </w:pPr>
      <w:rPr>
        <w:rFonts w:ascii="Wingdings" w:hAnsi="Wingdings" w:hint="default"/>
      </w:rPr>
    </w:lvl>
    <w:lvl w:ilvl="1" w:tplc="8FF4F7F8" w:tentative="1">
      <w:start w:val="1"/>
      <w:numFmt w:val="bullet"/>
      <w:lvlText w:val=""/>
      <w:lvlJc w:val="left"/>
      <w:pPr>
        <w:tabs>
          <w:tab w:val="num" w:pos="1440"/>
        </w:tabs>
        <w:ind w:left="1440" w:hanging="360"/>
      </w:pPr>
      <w:rPr>
        <w:rFonts w:ascii="Wingdings" w:hAnsi="Wingdings" w:hint="default"/>
      </w:rPr>
    </w:lvl>
    <w:lvl w:ilvl="2" w:tplc="95AA2B64" w:tentative="1">
      <w:start w:val="1"/>
      <w:numFmt w:val="bullet"/>
      <w:lvlText w:val=""/>
      <w:lvlJc w:val="left"/>
      <w:pPr>
        <w:tabs>
          <w:tab w:val="num" w:pos="2160"/>
        </w:tabs>
        <w:ind w:left="2160" w:hanging="360"/>
      </w:pPr>
      <w:rPr>
        <w:rFonts w:ascii="Wingdings" w:hAnsi="Wingdings" w:hint="default"/>
      </w:rPr>
    </w:lvl>
    <w:lvl w:ilvl="3" w:tplc="147AFD8C" w:tentative="1">
      <w:start w:val="1"/>
      <w:numFmt w:val="bullet"/>
      <w:lvlText w:val=""/>
      <w:lvlJc w:val="left"/>
      <w:pPr>
        <w:tabs>
          <w:tab w:val="num" w:pos="2880"/>
        </w:tabs>
        <w:ind w:left="2880" w:hanging="360"/>
      </w:pPr>
      <w:rPr>
        <w:rFonts w:ascii="Wingdings" w:hAnsi="Wingdings" w:hint="default"/>
      </w:rPr>
    </w:lvl>
    <w:lvl w:ilvl="4" w:tplc="ACF00730" w:tentative="1">
      <w:start w:val="1"/>
      <w:numFmt w:val="bullet"/>
      <w:lvlText w:val=""/>
      <w:lvlJc w:val="left"/>
      <w:pPr>
        <w:tabs>
          <w:tab w:val="num" w:pos="3600"/>
        </w:tabs>
        <w:ind w:left="3600" w:hanging="360"/>
      </w:pPr>
      <w:rPr>
        <w:rFonts w:ascii="Wingdings" w:hAnsi="Wingdings" w:hint="default"/>
      </w:rPr>
    </w:lvl>
    <w:lvl w:ilvl="5" w:tplc="03DA1D8E" w:tentative="1">
      <w:start w:val="1"/>
      <w:numFmt w:val="bullet"/>
      <w:lvlText w:val=""/>
      <w:lvlJc w:val="left"/>
      <w:pPr>
        <w:tabs>
          <w:tab w:val="num" w:pos="4320"/>
        </w:tabs>
        <w:ind w:left="4320" w:hanging="360"/>
      </w:pPr>
      <w:rPr>
        <w:rFonts w:ascii="Wingdings" w:hAnsi="Wingdings" w:hint="default"/>
      </w:rPr>
    </w:lvl>
    <w:lvl w:ilvl="6" w:tplc="34424FDC" w:tentative="1">
      <w:start w:val="1"/>
      <w:numFmt w:val="bullet"/>
      <w:lvlText w:val=""/>
      <w:lvlJc w:val="left"/>
      <w:pPr>
        <w:tabs>
          <w:tab w:val="num" w:pos="5040"/>
        </w:tabs>
        <w:ind w:left="5040" w:hanging="360"/>
      </w:pPr>
      <w:rPr>
        <w:rFonts w:ascii="Wingdings" w:hAnsi="Wingdings" w:hint="default"/>
      </w:rPr>
    </w:lvl>
    <w:lvl w:ilvl="7" w:tplc="07F21002" w:tentative="1">
      <w:start w:val="1"/>
      <w:numFmt w:val="bullet"/>
      <w:lvlText w:val=""/>
      <w:lvlJc w:val="left"/>
      <w:pPr>
        <w:tabs>
          <w:tab w:val="num" w:pos="5760"/>
        </w:tabs>
        <w:ind w:left="5760" w:hanging="360"/>
      </w:pPr>
      <w:rPr>
        <w:rFonts w:ascii="Wingdings" w:hAnsi="Wingdings" w:hint="default"/>
      </w:rPr>
    </w:lvl>
    <w:lvl w:ilvl="8" w:tplc="890E50FC" w:tentative="1">
      <w:start w:val="1"/>
      <w:numFmt w:val="bullet"/>
      <w:lvlText w:val=""/>
      <w:lvlJc w:val="left"/>
      <w:pPr>
        <w:tabs>
          <w:tab w:val="num" w:pos="6480"/>
        </w:tabs>
        <w:ind w:left="6480" w:hanging="360"/>
      </w:pPr>
      <w:rPr>
        <w:rFonts w:ascii="Wingdings" w:hAnsi="Wingdings" w:hint="default"/>
      </w:rPr>
    </w:lvl>
  </w:abstractNum>
  <w:abstractNum w:abstractNumId="29">
    <w:nsid w:val="3B63155B"/>
    <w:multiLevelType w:val="hybridMultilevel"/>
    <w:tmpl w:val="D28820CA"/>
    <w:lvl w:ilvl="0" w:tplc="2D546104">
      <w:start w:val="1"/>
      <w:numFmt w:val="decimal"/>
      <w:lvlText w:val="%1."/>
      <w:lvlJc w:val="left"/>
      <w:pPr>
        <w:ind w:left="720" w:hanging="360"/>
      </w:pPr>
      <w:rPr>
        <w:rFonts w:hint="default"/>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5C97114"/>
    <w:multiLevelType w:val="multilevel"/>
    <w:tmpl w:val="DDB4D54E"/>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31">
    <w:nsid w:val="48B75713"/>
    <w:multiLevelType w:val="multilevel"/>
    <w:tmpl w:val="7CA69404"/>
    <w:styleLink w:val="BulletBig"/>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32">
    <w:nsid w:val="49661031"/>
    <w:multiLevelType w:val="hybridMultilevel"/>
    <w:tmpl w:val="BB16DFC4"/>
    <w:lvl w:ilvl="0" w:tplc="DD20D034">
      <w:start w:val="1"/>
      <w:numFmt w:val="bullet"/>
      <w:lvlText w:val="o"/>
      <w:lvlJc w:val="left"/>
      <w:pPr>
        <w:tabs>
          <w:tab w:val="num" w:pos="720"/>
        </w:tabs>
        <w:ind w:left="720" w:hanging="360"/>
      </w:pPr>
      <w:rPr>
        <w:rFonts w:ascii="Courier New" w:hAnsi="Courier New" w:hint="default"/>
      </w:rPr>
    </w:lvl>
    <w:lvl w:ilvl="1" w:tplc="0942ADEA" w:tentative="1">
      <w:start w:val="1"/>
      <w:numFmt w:val="bullet"/>
      <w:lvlText w:val="o"/>
      <w:lvlJc w:val="left"/>
      <w:pPr>
        <w:tabs>
          <w:tab w:val="num" w:pos="1440"/>
        </w:tabs>
        <w:ind w:left="1440" w:hanging="360"/>
      </w:pPr>
      <w:rPr>
        <w:rFonts w:ascii="Courier New" w:hAnsi="Courier New" w:hint="default"/>
      </w:rPr>
    </w:lvl>
    <w:lvl w:ilvl="2" w:tplc="75D6F250" w:tentative="1">
      <w:start w:val="1"/>
      <w:numFmt w:val="bullet"/>
      <w:lvlText w:val="o"/>
      <w:lvlJc w:val="left"/>
      <w:pPr>
        <w:tabs>
          <w:tab w:val="num" w:pos="2160"/>
        </w:tabs>
        <w:ind w:left="2160" w:hanging="360"/>
      </w:pPr>
      <w:rPr>
        <w:rFonts w:ascii="Courier New" w:hAnsi="Courier New" w:hint="default"/>
      </w:rPr>
    </w:lvl>
    <w:lvl w:ilvl="3" w:tplc="83724A60" w:tentative="1">
      <w:start w:val="1"/>
      <w:numFmt w:val="bullet"/>
      <w:lvlText w:val="o"/>
      <w:lvlJc w:val="left"/>
      <w:pPr>
        <w:tabs>
          <w:tab w:val="num" w:pos="2880"/>
        </w:tabs>
        <w:ind w:left="2880" w:hanging="360"/>
      </w:pPr>
      <w:rPr>
        <w:rFonts w:ascii="Courier New" w:hAnsi="Courier New" w:hint="default"/>
      </w:rPr>
    </w:lvl>
    <w:lvl w:ilvl="4" w:tplc="91B08D76" w:tentative="1">
      <w:start w:val="1"/>
      <w:numFmt w:val="bullet"/>
      <w:lvlText w:val="o"/>
      <w:lvlJc w:val="left"/>
      <w:pPr>
        <w:tabs>
          <w:tab w:val="num" w:pos="3600"/>
        </w:tabs>
        <w:ind w:left="3600" w:hanging="360"/>
      </w:pPr>
      <w:rPr>
        <w:rFonts w:ascii="Courier New" w:hAnsi="Courier New" w:hint="default"/>
      </w:rPr>
    </w:lvl>
    <w:lvl w:ilvl="5" w:tplc="852A425C" w:tentative="1">
      <w:start w:val="1"/>
      <w:numFmt w:val="bullet"/>
      <w:lvlText w:val="o"/>
      <w:lvlJc w:val="left"/>
      <w:pPr>
        <w:tabs>
          <w:tab w:val="num" w:pos="4320"/>
        </w:tabs>
        <w:ind w:left="4320" w:hanging="360"/>
      </w:pPr>
      <w:rPr>
        <w:rFonts w:ascii="Courier New" w:hAnsi="Courier New" w:hint="default"/>
      </w:rPr>
    </w:lvl>
    <w:lvl w:ilvl="6" w:tplc="49C8E892" w:tentative="1">
      <w:start w:val="1"/>
      <w:numFmt w:val="bullet"/>
      <w:lvlText w:val="o"/>
      <w:lvlJc w:val="left"/>
      <w:pPr>
        <w:tabs>
          <w:tab w:val="num" w:pos="5040"/>
        </w:tabs>
        <w:ind w:left="5040" w:hanging="360"/>
      </w:pPr>
      <w:rPr>
        <w:rFonts w:ascii="Courier New" w:hAnsi="Courier New" w:hint="default"/>
      </w:rPr>
    </w:lvl>
    <w:lvl w:ilvl="7" w:tplc="DDB4EE6E" w:tentative="1">
      <w:start w:val="1"/>
      <w:numFmt w:val="bullet"/>
      <w:lvlText w:val="o"/>
      <w:lvlJc w:val="left"/>
      <w:pPr>
        <w:tabs>
          <w:tab w:val="num" w:pos="5760"/>
        </w:tabs>
        <w:ind w:left="5760" w:hanging="360"/>
      </w:pPr>
      <w:rPr>
        <w:rFonts w:ascii="Courier New" w:hAnsi="Courier New" w:hint="default"/>
      </w:rPr>
    </w:lvl>
    <w:lvl w:ilvl="8" w:tplc="71CC3B2C" w:tentative="1">
      <w:start w:val="1"/>
      <w:numFmt w:val="bullet"/>
      <w:lvlText w:val="o"/>
      <w:lvlJc w:val="left"/>
      <w:pPr>
        <w:tabs>
          <w:tab w:val="num" w:pos="6480"/>
        </w:tabs>
        <w:ind w:left="6480" w:hanging="360"/>
      </w:pPr>
      <w:rPr>
        <w:rFonts w:ascii="Courier New" w:hAnsi="Courier New" w:hint="default"/>
      </w:rPr>
    </w:lvl>
  </w:abstractNum>
  <w:abstractNum w:abstractNumId="33">
    <w:nsid w:val="4DC66F3F"/>
    <w:multiLevelType w:val="hybridMultilevel"/>
    <w:tmpl w:val="056EA656"/>
    <w:lvl w:ilvl="0" w:tplc="B82E602C">
      <w:start w:val="1"/>
      <w:numFmt w:val="bullet"/>
      <w:lvlText w:val=""/>
      <w:lvlJc w:val="left"/>
      <w:pPr>
        <w:tabs>
          <w:tab w:val="num" w:pos="720"/>
        </w:tabs>
        <w:ind w:left="720" w:hanging="360"/>
      </w:pPr>
      <w:rPr>
        <w:rFonts w:ascii="Wingdings" w:hAnsi="Wingdings" w:hint="default"/>
      </w:rPr>
    </w:lvl>
    <w:lvl w:ilvl="1" w:tplc="D3FCF914" w:tentative="1">
      <w:start w:val="1"/>
      <w:numFmt w:val="bullet"/>
      <w:lvlText w:val=""/>
      <w:lvlJc w:val="left"/>
      <w:pPr>
        <w:tabs>
          <w:tab w:val="num" w:pos="1440"/>
        </w:tabs>
        <w:ind w:left="1440" w:hanging="360"/>
      </w:pPr>
      <w:rPr>
        <w:rFonts w:ascii="Wingdings" w:hAnsi="Wingdings" w:hint="default"/>
      </w:rPr>
    </w:lvl>
    <w:lvl w:ilvl="2" w:tplc="36024B72" w:tentative="1">
      <w:start w:val="1"/>
      <w:numFmt w:val="bullet"/>
      <w:lvlText w:val=""/>
      <w:lvlJc w:val="left"/>
      <w:pPr>
        <w:tabs>
          <w:tab w:val="num" w:pos="2160"/>
        </w:tabs>
        <w:ind w:left="2160" w:hanging="360"/>
      </w:pPr>
      <w:rPr>
        <w:rFonts w:ascii="Wingdings" w:hAnsi="Wingdings" w:hint="default"/>
      </w:rPr>
    </w:lvl>
    <w:lvl w:ilvl="3" w:tplc="D47AC70C" w:tentative="1">
      <w:start w:val="1"/>
      <w:numFmt w:val="bullet"/>
      <w:lvlText w:val=""/>
      <w:lvlJc w:val="left"/>
      <w:pPr>
        <w:tabs>
          <w:tab w:val="num" w:pos="2880"/>
        </w:tabs>
        <w:ind w:left="2880" w:hanging="360"/>
      </w:pPr>
      <w:rPr>
        <w:rFonts w:ascii="Wingdings" w:hAnsi="Wingdings" w:hint="default"/>
      </w:rPr>
    </w:lvl>
    <w:lvl w:ilvl="4" w:tplc="96105A1A" w:tentative="1">
      <w:start w:val="1"/>
      <w:numFmt w:val="bullet"/>
      <w:lvlText w:val=""/>
      <w:lvlJc w:val="left"/>
      <w:pPr>
        <w:tabs>
          <w:tab w:val="num" w:pos="3600"/>
        </w:tabs>
        <w:ind w:left="3600" w:hanging="360"/>
      </w:pPr>
      <w:rPr>
        <w:rFonts w:ascii="Wingdings" w:hAnsi="Wingdings" w:hint="default"/>
      </w:rPr>
    </w:lvl>
    <w:lvl w:ilvl="5" w:tplc="236C4E78" w:tentative="1">
      <w:start w:val="1"/>
      <w:numFmt w:val="bullet"/>
      <w:lvlText w:val=""/>
      <w:lvlJc w:val="left"/>
      <w:pPr>
        <w:tabs>
          <w:tab w:val="num" w:pos="4320"/>
        </w:tabs>
        <w:ind w:left="4320" w:hanging="360"/>
      </w:pPr>
      <w:rPr>
        <w:rFonts w:ascii="Wingdings" w:hAnsi="Wingdings" w:hint="default"/>
      </w:rPr>
    </w:lvl>
    <w:lvl w:ilvl="6" w:tplc="BEE4BFDA" w:tentative="1">
      <w:start w:val="1"/>
      <w:numFmt w:val="bullet"/>
      <w:lvlText w:val=""/>
      <w:lvlJc w:val="left"/>
      <w:pPr>
        <w:tabs>
          <w:tab w:val="num" w:pos="5040"/>
        </w:tabs>
        <w:ind w:left="5040" w:hanging="360"/>
      </w:pPr>
      <w:rPr>
        <w:rFonts w:ascii="Wingdings" w:hAnsi="Wingdings" w:hint="default"/>
      </w:rPr>
    </w:lvl>
    <w:lvl w:ilvl="7" w:tplc="BD8C1BAC" w:tentative="1">
      <w:start w:val="1"/>
      <w:numFmt w:val="bullet"/>
      <w:lvlText w:val=""/>
      <w:lvlJc w:val="left"/>
      <w:pPr>
        <w:tabs>
          <w:tab w:val="num" w:pos="5760"/>
        </w:tabs>
        <w:ind w:left="5760" w:hanging="360"/>
      </w:pPr>
      <w:rPr>
        <w:rFonts w:ascii="Wingdings" w:hAnsi="Wingdings" w:hint="default"/>
      </w:rPr>
    </w:lvl>
    <w:lvl w:ilvl="8" w:tplc="F6B88A5C" w:tentative="1">
      <w:start w:val="1"/>
      <w:numFmt w:val="bullet"/>
      <w:lvlText w:val=""/>
      <w:lvlJc w:val="left"/>
      <w:pPr>
        <w:tabs>
          <w:tab w:val="num" w:pos="6480"/>
        </w:tabs>
        <w:ind w:left="6480" w:hanging="360"/>
      </w:pPr>
      <w:rPr>
        <w:rFonts w:ascii="Wingdings" w:hAnsi="Wingdings" w:hint="default"/>
      </w:rPr>
    </w:lvl>
  </w:abstractNum>
  <w:abstractNum w:abstractNumId="34">
    <w:nsid w:val="4DFD23C4"/>
    <w:multiLevelType w:val="multilevel"/>
    <w:tmpl w:val="99AAA01A"/>
    <w:lvl w:ilvl="0">
      <w:numFmt w:val="bullet"/>
      <w:lvlText w:val="•"/>
      <w:lvlJc w:val="left"/>
      <w:pPr>
        <w:tabs>
          <w:tab w:val="num" w:pos="218"/>
        </w:tabs>
        <w:ind w:left="218" w:hanging="218"/>
      </w:pPr>
      <w:rPr>
        <w:b/>
        <w:bCs/>
        <w:position w:val="0"/>
        <w:sz w:val="24"/>
        <w:szCs w:val="24"/>
      </w:rPr>
    </w:lvl>
    <w:lvl w:ilvl="1">
      <w:start w:val="1"/>
      <w:numFmt w:val="bullet"/>
      <w:lvlText w:val="•"/>
      <w:lvlJc w:val="left"/>
      <w:pPr>
        <w:tabs>
          <w:tab w:val="num" w:pos="458"/>
        </w:tabs>
        <w:ind w:left="458" w:hanging="218"/>
      </w:pPr>
      <w:rPr>
        <w:b/>
        <w:bCs/>
        <w:position w:val="0"/>
        <w:sz w:val="24"/>
        <w:szCs w:val="24"/>
      </w:rPr>
    </w:lvl>
    <w:lvl w:ilvl="2">
      <w:start w:val="1"/>
      <w:numFmt w:val="bullet"/>
      <w:lvlText w:val="•"/>
      <w:lvlJc w:val="left"/>
      <w:pPr>
        <w:tabs>
          <w:tab w:val="num" w:pos="698"/>
        </w:tabs>
        <w:ind w:left="698" w:hanging="218"/>
      </w:pPr>
      <w:rPr>
        <w:b/>
        <w:bCs/>
        <w:position w:val="0"/>
        <w:sz w:val="24"/>
        <w:szCs w:val="24"/>
      </w:rPr>
    </w:lvl>
    <w:lvl w:ilvl="3">
      <w:start w:val="1"/>
      <w:numFmt w:val="bullet"/>
      <w:lvlText w:val="•"/>
      <w:lvlJc w:val="left"/>
      <w:pPr>
        <w:tabs>
          <w:tab w:val="num" w:pos="938"/>
        </w:tabs>
        <w:ind w:left="938" w:hanging="218"/>
      </w:pPr>
      <w:rPr>
        <w:b/>
        <w:bCs/>
        <w:position w:val="0"/>
        <w:sz w:val="24"/>
        <w:szCs w:val="24"/>
      </w:rPr>
    </w:lvl>
    <w:lvl w:ilvl="4">
      <w:start w:val="1"/>
      <w:numFmt w:val="bullet"/>
      <w:lvlText w:val="•"/>
      <w:lvlJc w:val="left"/>
      <w:pPr>
        <w:tabs>
          <w:tab w:val="num" w:pos="1178"/>
        </w:tabs>
        <w:ind w:left="1178" w:hanging="218"/>
      </w:pPr>
      <w:rPr>
        <w:b/>
        <w:bCs/>
        <w:position w:val="0"/>
        <w:sz w:val="24"/>
        <w:szCs w:val="24"/>
      </w:rPr>
    </w:lvl>
    <w:lvl w:ilvl="5">
      <w:start w:val="1"/>
      <w:numFmt w:val="bullet"/>
      <w:lvlText w:val="•"/>
      <w:lvlJc w:val="left"/>
      <w:pPr>
        <w:tabs>
          <w:tab w:val="num" w:pos="1418"/>
        </w:tabs>
        <w:ind w:left="1418" w:hanging="218"/>
      </w:pPr>
      <w:rPr>
        <w:b/>
        <w:bCs/>
        <w:position w:val="0"/>
        <w:sz w:val="24"/>
        <w:szCs w:val="24"/>
      </w:rPr>
    </w:lvl>
    <w:lvl w:ilvl="6">
      <w:start w:val="1"/>
      <w:numFmt w:val="bullet"/>
      <w:lvlText w:val="•"/>
      <w:lvlJc w:val="left"/>
      <w:pPr>
        <w:tabs>
          <w:tab w:val="num" w:pos="1658"/>
        </w:tabs>
        <w:ind w:left="1658" w:hanging="218"/>
      </w:pPr>
      <w:rPr>
        <w:b/>
        <w:bCs/>
        <w:position w:val="0"/>
        <w:sz w:val="24"/>
        <w:szCs w:val="24"/>
      </w:rPr>
    </w:lvl>
    <w:lvl w:ilvl="7">
      <w:start w:val="1"/>
      <w:numFmt w:val="bullet"/>
      <w:lvlText w:val="•"/>
      <w:lvlJc w:val="left"/>
      <w:pPr>
        <w:tabs>
          <w:tab w:val="num" w:pos="1898"/>
        </w:tabs>
        <w:ind w:left="1898" w:hanging="218"/>
      </w:pPr>
      <w:rPr>
        <w:b/>
        <w:bCs/>
        <w:position w:val="0"/>
        <w:sz w:val="24"/>
        <w:szCs w:val="24"/>
      </w:rPr>
    </w:lvl>
    <w:lvl w:ilvl="8">
      <w:start w:val="1"/>
      <w:numFmt w:val="bullet"/>
      <w:lvlText w:val="•"/>
      <w:lvlJc w:val="left"/>
      <w:pPr>
        <w:tabs>
          <w:tab w:val="num" w:pos="2138"/>
        </w:tabs>
        <w:ind w:left="2138" w:hanging="218"/>
      </w:pPr>
      <w:rPr>
        <w:b/>
        <w:bCs/>
        <w:position w:val="0"/>
        <w:sz w:val="24"/>
        <w:szCs w:val="24"/>
      </w:rPr>
    </w:lvl>
  </w:abstractNum>
  <w:abstractNum w:abstractNumId="35">
    <w:nsid w:val="4FA779E3"/>
    <w:multiLevelType w:val="hybridMultilevel"/>
    <w:tmpl w:val="AA285F2A"/>
    <w:lvl w:ilvl="0" w:tplc="5B88E686">
      <w:start w:val="1"/>
      <w:numFmt w:val="bullet"/>
      <w:lvlText w:val="•"/>
      <w:lvlJc w:val="left"/>
      <w:pPr>
        <w:tabs>
          <w:tab w:val="num" w:pos="720"/>
        </w:tabs>
        <w:ind w:left="720" w:hanging="360"/>
      </w:pPr>
      <w:rPr>
        <w:rFonts w:ascii="Arial" w:hAnsi="Arial" w:hint="default"/>
      </w:rPr>
    </w:lvl>
    <w:lvl w:ilvl="1" w:tplc="3064CF68" w:tentative="1">
      <w:start w:val="1"/>
      <w:numFmt w:val="bullet"/>
      <w:lvlText w:val="•"/>
      <w:lvlJc w:val="left"/>
      <w:pPr>
        <w:tabs>
          <w:tab w:val="num" w:pos="1440"/>
        </w:tabs>
        <w:ind w:left="1440" w:hanging="360"/>
      </w:pPr>
      <w:rPr>
        <w:rFonts w:ascii="Arial" w:hAnsi="Arial" w:hint="default"/>
      </w:rPr>
    </w:lvl>
    <w:lvl w:ilvl="2" w:tplc="7E945E6E" w:tentative="1">
      <w:start w:val="1"/>
      <w:numFmt w:val="bullet"/>
      <w:lvlText w:val="•"/>
      <w:lvlJc w:val="left"/>
      <w:pPr>
        <w:tabs>
          <w:tab w:val="num" w:pos="2160"/>
        </w:tabs>
        <w:ind w:left="2160" w:hanging="360"/>
      </w:pPr>
      <w:rPr>
        <w:rFonts w:ascii="Arial" w:hAnsi="Arial" w:hint="default"/>
      </w:rPr>
    </w:lvl>
    <w:lvl w:ilvl="3" w:tplc="3134E9B0" w:tentative="1">
      <w:start w:val="1"/>
      <w:numFmt w:val="bullet"/>
      <w:lvlText w:val="•"/>
      <w:lvlJc w:val="left"/>
      <w:pPr>
        <w:tabs>
          <w:tab w:val="num" w:pos="2880"/>
        </w:tabs>
        <w:ind w:left="2880" w:hanging="360"/>
      </w:pPr>
      <w:rPr>
        <w:rFonts w:ascii="Arial" w:hAnsi="Arial" w:hint="default"/>
      </w:rPr>
    </w:lvl>
    <w:lvl w:ilvl="4" w:tplc="9B9055DE" w:tentative="1">
      <w:start w:val="1"/>
      <w:numFmt w:val="bullet"/>
      <w:lvlText w:val="•"/>
      <w:lvlJc w:val="left"/>
      <w:pPr>
        <w:tabs>
          <w:tab w:val="num" w:pos="3600"/>
        </w:tabs>
        <w:ind w:left="3600" w:hanging="360"/>
      </w:pPr>
      <w:rPr>
        <w:rFonts w:ascii="Arial" w:hAnsi="Arial" w:hint="default"/>
      </w:rPr>
    </w:lvl>
    <w:lvl w:ilvl="5" w:tplc="B84A8720" w:tentative="1">
      <w:start w:val="1"/>
      <w:numFmt w:val="bullet"/>
      <w:lvlText w:val="•"/>
      <w:lvlJc w:val="left"/>
      <w:pPr>
        <w:tabs>
          <w:tab w:val="num" w:pos="4320"/>
        </w:tabs>
        <w:ind w:left="4320" w:hanging="360"/>
      </w:pPr>
      <w:rPr>
        <w:rFonts w:ascii="Arial" w:hAnsi="Arial" w:hint="default"/>
      </w:rPr>
    </w:lvl>
    <w:lvl w:ilvl="6" w:tplc="624ECBF6" w:tentative="1">
      <w:start w:val="1"/>
      <w:numFmt w:val="bullet"/>
      <w:lvlText w:val="•"/>
      <w:lvlJc w:val="left"/>
      <w:pPr>
        <w:tabs>
          <w:tab w:val="num" w:pos="5040"/>
        </w:tabs>
        <w:ind w:left="5040" w:hanging="360"/>
      </w:pPr>
      <w:rPr>
        <w:rFonts w:ascii="Arial" w:hAnsi="Arial" w:hint="default"/>
      </w:rPr>
    </w:lvl>
    <w:lvl w:ilvl="7" w:tplc="314EC920" w:tentative="1">
      <w:start w:val="1"/>
      <w:numFmt w:val="bullet"/>
      <w:lvlText w:val="•"/>
      <w:lvlJc w:val="left"/>
      <w:pPr>
        <w:tabs>
          <w:tab w:val="num" w:pos="5760"/>
        </w:tabs>
        <w:ind w:left="5760" w:hanging="360"/>
      </w:pPr>
      <w:rPr>
        <w:rFonts w:ascii="Arial" w:hAnsi="Arial" w:hint="default"/>
      </w:rPr>
    </w:lvl>
    <w:lvl w:ilvl="8" w:tplc="4B38FCA8" w:tentative="1">
      <w:start w:val="1"/>
      <w:numFmt w:val="bullet"/>
      <w:lvlText w:val="•"/>
      <w:lvlJc w:val="left"/>
      <w:pPr>
        <w:tabs>
          <w:tab w:val="num" w:pos="6480"/>
        </w:tabs>
        <w:ind w:left="6480" w:hanging="360"/>
      </w:pPr>
      <w:rPr>
        <w:rFonts w:ascii="Arial" w:hAnsi="Arial" w:hint="default"/>
      </w:rPr>
    </w:lvl>
  </w:abstractNum>
  <w:abstractNum w:abstractNumId="36">
    <w:nsid w:val="5103154C"/>
    <w:multiLevelType w:val="hybridMultilevel"/>
    <w:tmpl w:val="94EA484E"/>
    <w:lvl w:ilvl="0" w:tplc="468E258A">
      <w:start w:val="1"/>
      <w:numFmt w:val="bullet"/>
      <w:lvlText w:val=""/>
      <w:lvlJc w:val="left"/>
      <w:pPr>
        <w:tabs>
          <w:tab w:val="num" w:pos="720"/>
        </w:tabs>
        <w:ind w:left="720" w:hanging="360"/>
      </w:pPr>
      <w:rPr>
        <w:rFonts w:ascii="Wingdings" w:hAnsi="Wingdings" w:hint="default"/>
      </w:rPr>
    </w:lvl>
    <w:lvl w:ilvl="1" w:tplc="8DC678AC" w:tentative="1">
      <w:start w:val="1"/>
      <w:numFmt w:val="bullet"/>
      <w:lvlText w:val=""/>
      <w:lvlJc w:val="left"/>
      <w:pPr>
        <w:tabs>
          <w:tab w:val="num" w:pos="1440"/>
        </w:tabs>
        <w:ind w:left="1440" w:hanging="360"/>
      </w:pPr>
      <w:rPr>
        <w:rFonts w:ascii="Wingdings" w:hAnsi="Wingdings" w:hint="default"/>
      </w:rPr>
    </w:lvl>
    <w:lvl w:ilvl="2" w:tplc="B9441910" w:tentative="1">
      <w:start w:val="1"/>
      <w:numFmt w:val="bullet"/>
      <w:lvlText w:val=""/>
      <w:lvlJc w:val="left"/>
      <w:pPr>
        <w:tabs>
          <w:tab w:val="num" w:pos="2160"/>
        </w:tabs>
        <w:ind w:left="2160" w:hanging="360"/>
      </w:pPr>
      <w:rPr>
        <w:rFonts w:ascii="Wingdings" w:hAnsi="Wingdings" w:hint="default"/>
      </w:rPr>
    </w:lvl>
    <w:lvl w:ilvl="3" w:tplc="FD66D25A" w:tentative="1">
      <w:start w:val="1"/>
      <w:numFmt w:val="bullet"/>
      <w:lvlText w:val=""/>
      <w:lvlJc w:val="left"/>
      <w:pPr>
        <w:tabs>
          <w:tab w:val="num" w:pos="2880"/>
        </w:tabs>
        <w:ind w:left="2880" w:hanging="360"/>
      </w:pPr>
      <w:rPr>
        <w:rFonts w:ascii="Wingdings" w:hAnsi="Wingdings" w:hint="default"/>
      </w:rPr>
    </w:lvl>
    <w:lvl w:ilvl="4" w:tplc="5B22B696" w:tentative="1">
      <w:start w:val="1"/>
      <w:numFmt w:val="bullet"/>
      <w:lvlText w:val=""/>
      <w:lvlJc w:val="left"/>
      <w:pPr>
        <w:tabs>
          <w:tab w:val="num" w:pos="3600"/>
        </w:tabs>
        <w:ind w:left="3600" w:hanging="360"/>
      </w:pPr>
      <w:rPr>
        <w:rFonts w:ascii="Wingdings" w:hAnsi="Wingdings" w:hint="default"/>
      </w:rPr>
    </w:lvl>
    <w:lvl w:ilvl="5" w:tplc="2BC0AEEC" w:tentative="1">
      <w:start w:val="1"/>
      <w:numFmt w:val="bullet"/>
      <w:lvlText w:val=""/>
      <w:lvlJc w:val="left"/>
      <w:pPr>
        <w:tabs>
          <w:tab w:val="num" w:pos="4320"/>
        </w:tabs>
        <w:ind w:left="4320" w:hanging="360"/>
      </w:pPr>
      <w:rPr>
        <w:rFonts w:ascii="Wingdings" w:hAnsi="Wingdings" w:hint="default"/>
      </w:rPr>
    </w:lvl>
    <w:lvl w:ilvl="6" w:tplc="2188DC16" w:tentative="1">
      <w:start w:val="1"/>
      <w:numFmt w:val="bullet"/>
      <w:lvlText w:val=""/>
      <w:lvlJc w:val="left"/>
      <w:pPr>
        <w:tabs>
          <w:tab w:val="num" w:pos="5040"/>
        </w:tabs>
        <w:ind w:left="5040" w:hanging="360"/>
      </w:pPr>
      <w:rPr>
        <w:rFonts w:ascii="Wingdings" w:hAnsi="Wingdings" w:hint="default"/>
      </w:rPr>
    </w:lvl>
    <w:lvl w:ilvl="7" w:tplc="CA8CE67E" w:tentative="1">
      <w:start w:val="1"/>
      <w:numFmt w:val="bullet"/>
      <w:lvlText w:val=""/>
      <w:lvlJc w:val="left"/>
      <w:pPr>
        <w:tabs>
          <w:tab w:val="num" w:pos="5760"/>
        </w:tabs>
        <w:ind w:left="5760" w:hanging="360"/>
      </w:pPr>
      <w:rPr>
        <w:rFonts w:ascii="Wingdings" w:hAnsi="Wingdings" w:hint="default"/>
      </w:rPr>
    </w:lvl>
    <w:lvl w:ilvl="8" w:tplc="1D34A3CE" w:tentative="1">
      <w:start w:val="1"/>
      <w:numFmt w:val="bullet"/>
      <w:lvlText w:val=""/>
      <w:lvlJc w:val="left"/>
      <w:pPr>
        <w:tabs>
          <w:tab w:val="num" w:pos="6480"/>
        </w:tabs>
        <w:ind w:left="6480" w:hanging="360"/>
      </w:pPr>
      <w:rPr>
        <w:rFonts w:ascii="Wingdings" w:hAnsi="Wingdings" w:hint="default"/>
      </w:rPr>
    </w:lvl>
  </w:abstractNum>
  <w:abstractNum w:abstractNumId="37">
    <w:nsid w:val="515C7DB0"/>
    <w:multiLevelType w:val="hybridMultilevel"/>
    <w:tmpl w:val="4162A66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21A7DF2"/>
    <w:multiLevelType w:val="multilevel"/>
    <w:tmpl w:val="FFD6386A"/>
    <w:styleLink w:val="Bullet"/>
    <w:lvl w:ilvl="0">
      <w:numFmt w:val="bullet"/>
      <w:lvlText w:val="•"/>
      <w:lvlJc w:val="left"/>
      <w:pPr>
        <w:tabs>
          <w:tab w:val="num" w:pos="164"/>
        </w:tabs>
        <w:ind w:left="164" w:hanging="164"/>
      </w:pPr>
      <w:rPr>
        <w:rFonts w:ascii="Times New Roman" w:eastAsia="Times New Roman" w:hAnsi="Times New Roman" w:cs="Times New Roman"/>
        <w:b/>
        <w:bCs/>
        <w:color w:val="00000A"/>
        <w:kern w:val="1"/>
        <w:position w:val="-2"/>
        <w:u w:color="00000A"/>
        <w:rtl w:val="0"/>
      </w:rPr>
    </w:lvl>
    <w:lvl w:ilvl="1">
      <w:start w:val="1"/>
      <w:numFmt w:val="bullet"/>
      <w:lvlText w:val="•"/>
      <w:lvlJc w:val="left"/>
      <w:pPr>
        <w:tabs>
          <w:tab w:val="num" w:pos="344"/>
        </w:tabs>
        <w:ind w:left="344" w:hanging="164"/>
      </w:pPr>
      <w:rPr>
        <w:rFonts w:ascii="Times New Roman" w:eastAsia="Times New Roman" w:hAnsi="Times New Roman" w:cs="Times New Roman"/>
        <w:b/>
        <w:bCs/>
        <w:color w:val="00000A"/>
        <w:kern w:val="1"/>
        <w:position w:val="-2"/>
        <w:u w:color="00000A"/>
        <w:rtl w:val="0"/>
      </w:rPr>
    </w:lvl>
    <w:lvl w:ilvl="2">
      <w:start w:val="1"/>
      <w:numFmt w:val="bullet"/>
      <w:lvlText w:val="•"/>
      <w:lvlJc w:val="left"/>
      <w:pPr>
        <w:tabs>
          <w:tab w:val="num" w:pos="524"/>
        </w:tabs>
        <w:ind w:left="524" w:hanging="164"/>
      </w:pPr>
      <w:rPr>
        <w:rFonts w:ascii="Times New Roman" w:eastAsia="Times New Roman" w:hAnsi="Times New Roman" w:cs="Times New Roman"/>
        <w:b/>
        <w:bCs/>
        <w:color w:val="00000A"/>
        <w:kern w:val="1"/>
        <w:position w:val="-2"/>
        <w:u w:color="00000A"/>
        <w:rtl w:val="0"/>
      </w:rPr>
    </w:lvl>
    <w:lvl w:ilvl="3">
      <w:start w:val="1"/>
      <w:numFmt w:val="bullet"/>
      <w:lvlText w:val="•"/>
      <w:lvlJc w:val="left"/>
      <w:pPr>
        <w:tabs>
          <w:tab w:val="num" w:pos="704"/>
        </w:tabs>
        <w:ind w:left="704" w:hanging="164"/>
      </w:pPr>
      <w:rPr>
        <w:rFonts w:ascii="Times New Roman" w:eastAsia="Times New Roman" w:hAnsi="Times New Roman" w:cs="Times New Roman"/>
        <w:b/>
        <w:bCs/>
        <w:color w:val="00000A"/>
        <w:kern w:val="1"/>
        <w:position w:val="-2"/>
        <w:u w:color="00000A"/>
        <w:rtl w:val="0"/>
      </w:rPr>
    </w:lvl>
    <w:lvl w:ilvl="4">
      <w:start w:val="1"/>
      <w:numFmt w:val="bullet"/>
      <w:lvlText w:val="•"/>
      <w:lvlJc w:val="left"/>
      <w:pPr>
        <w:tabs>
          <w:tab w:val="num" w:pos="884"/>
        </w:tabs>
        <w:ind w:left="884" w:hanging="164"/>
      </w:pPr>
      <w:rPr>
        <w:rFonts w:ascii="Times New Roman" w:eastAsia="Times New Roman" w:hAnsi="Times New Roman" w:cs="Times New Roman"/>
        <w:b/>
        <w:bCs/>
        <w:color w:val="00000A"/>
        <w:kern w:val="1"/>
        <w:position w:val="-2"/>
        <w:u w:color="00000A"/>
        <w:rtl w:val="0"/>
      </w:rPr>
    </w:lvl>
    <w:lvl w:ilvl="5">
      <w:start w:val="1"/>
      <w:numFmt w:val="bullet"/>
      <w:lvlText w:val="•"/>
      <w:lvlJc w:val="left"/>
      <w:pPr>
        <w:tabs>
          <w:tab w:val="num" w:pos="1064"/>
        </w:tabs>
        <w:ind w:left="1064" w:hanging="164"/>
      </w:pPr>
      <w:rPr>
        <w:rFonts w:ascii="Times New Roman" w:eastAsia="Times New Roman" w:hAnsi="Times New Roman" w:cs="Times New Roman"/>
        <w:b/>
        <w:bCs/>
        <w:color w:val="00000A"/>
        <w:kern w:val="1"/>
        <w:position w:val="-2"/>
        <w:u w:color="00000A"/>
        <w:rtl w:val="0"/>
      </w:rPr>
    </w:lvl>
    <w:lvl w:ilvl="6">
      <w:start w:val="1"/>
      <w:numFmt w:val="bullet"/>
      <w:lvlText w:val="•"/>
      <w:lvlJc w:val="left"/>
      <w:pPr>
        <w:tabs>
          <w:tab w:val="num" w:pos="1244"/>
        </w:tabs>
        <w:ind w:left="1244" w:hanging="164"/>
      </w:pPr>
      <w:rPr>
        <w:rFonts w:ascii="Times New Roman" w:eastAsia="Times New Roman" w:hAnsi="Times New Roman" w:cs="Times New Roman"/>
        <w:b/>
        <w:bCs/>
        <w:color w:val="00000A"/>
        <w:kern w:val="1"/>
        <w:position w:val="-2"/>
        <w:u w:color="00000A"/>
        <w:rtl w:val="0"/>
      </w:rPr>
    </w:lvl>
    <w:lvl w:ilvl="7">
      <w:start w:val="1"/>
      <w:numFmt w:val="bullet"/>
      <w:lvlText w:val="•"/>
      <w:lvlJc w:val="left"/>
      <w:pPr>
        <w:tabs>
          <w:tab w:val="num" w:pos="1424"/>
        </w:tabs>
        <w:ind w:left="1424" w:hanging="164"/>
      </w:pPr>
      <w:rPr>
        <w:rFonts w:ascii="Times New Roman" w:eastAsia="Times New Roman" w:hAnsi="Times New Roman" w:cs="Times New Roman"/>
        <w:b/>
        <w:bCs/>
        <w:color w:val="00000A"/>
        <w:kern w:val="1"/>
        <w:position w:val="-2"/>
        <w:u w:color="00000A"/>
        <w:rtl w:val="0"/>
      </w:rPr>
    </w:lvl>
    <w:lvl w:ilvl="8">
      <w:start w:val="1"/>
      <w:numFmt w:val="bullet"/>
      <w:lvlText w:val="•"/>
      <w:lvlJc w:val="left"/>
      <w:pPr>
        <w:tabs>
          <w:tab w:val="num" w:pos="1604"/>
        </w:tabs>
        <w:ind w:left="1604" w:hanging="164"/>
      </w:pPr>
      <w:rPr>
        <w:rFonts w:ascii="Times New Roman" w:eastAsia="Times New Roman" w:hAnsi="Times New Roman" w:cs="Times New Roman"/>
        <w:b/>
        <w:bCs/>
        <w:color w:val="00000A"/>
        <w:kern w:val="1"/>
        <w:position w:val="-2"/>
        <w:u w:color="00000A"/>
        <w:rtl w:val="0"/>
      </w:rPr>
    </w:lvl>
  </w:abstractNum>
  <w:abstractNum w:abstractNumId="39">
    <w:nsid w:val="53A82D36"/>
    <w:multiLevelType w:val="hybridMultilevel"/>
    <w:tmpl w:val="0C264A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42A0A66"/>
    <w:multiLevelType w:val="hybridMultilevel"/>
    <w:tmpl w:val="FB7C8730"/>
    <w:lvl w:ilvl="0" w:tplc="4009000B">
      <w:start w:val="1"/>
      <w:numFmt w:val="bullet"/>
      <w:lvlText w:val=""/>
      <w:lvlJc w:val="left"/>
      <w:pPr>
        <w:tabs>
          <w:tab w:val="num" w:pos="720"/>
        </w:tabs>
        <w:ind w:left="720" w:hanging="360"/>
      </w:pPr>
      <w:rPr>
        <w:rFonts w:ascii="Wingdings" w:hAnsi="Wingdings" w:hint="default"/>
      </w:rPr>
    </w:lvl>
    <w:lvl w:ilvl="1" w:tplc="66984820" w:tentative="1">
      <w:start w:val="1"/>
      <w:numFmt w:val="bullet"/>
      <w:lvlText w:val="•"/>
      <w:lvlJc w:val="left"/>
      <w:pPr>
        <w:tabs>
          <w:tab w:val="num" w:pos="1440"/>
        </w:tabs>
        <w:ind w:left="1440" w:hanging="360"/>
      </w:pPr>
      <w:rPr>
        <w:rFonts w:ascii="Arial" w:hAnsi="Arial" w:hint="default"/>
      </w:rPr>
    </w:lvl>
    <w:lvl w:ilvl="2" w:tplc="82EC158C" w:tentative="1">
      <w:start w:val="1"/>
      <w:numFmt w:val="bullet"/>
      <w:lvlText w:val="•"/>
      <w:lvlJc w:val="left"/>
      <w:pPr>
        <w:tabs>
          <w:tab w:val="num" w:pos="2160"/>
        </w:tabs>
        <w:ind w:left="2160" w:hanging="360"/>
      </w:pPr>
      <w:rPr>
        <w:rFonts w:ascii="Arial" w:hAnsi="Arial" w:hint="default"/>
      </w:rPr>
    </w:lvl>
    <w:lvl w:ilvl="3" w:tplc="06987966" w:tentative="1">
      <w:start w:val="1"/>
      <w:numFmt w:val="bullet"/>
      <w:lvlText w:val="•"/>
      <w:lvlJc w:val="left"/>
      <w:pPr>
        <w:tabs>
          <w:tab w:val="num" w:pos="2880"/>
        </w:tabs>
        <w:ind w:left="2880" w:hanging="360"/>
      </w:pPr>
      <w:rPr>
        <w:rFonts w:ascii="Arial" w:hAnsi="Arial" w:hint="default"/>
      </w:rPr>
    </w:lvl>
    <w:lvl w:ilvl="4" w:tplc="BD1A412E" w:tentative="1">
      <w:start w:val="1"/>
      <w:numFmt w:val="bullet"/>
      <w:lvlText w:val="•"/>
      <w:lvlJc w:val="left"/>
      <w:pPr>
        <w:tabs>
          <w:tab w:val="num" w:pos="3600"/>
        </w:tabs>
        <w:ind w:left="3600" w:hanging="360"/>
      </w:pPr>
      <w:rPr>
        <w:rFonts w:ascii="Arial" w:hAnsi="Arial" w:hint="default"/>
      </w:rPr>
    </w:lvl>
    <w:lvl w:ilvl="5" w:tplc="107A702C" w:tentative="1">
      <w:start w:val="1"/>
      <w:numFmt w:val="bullet"/>
      <w:lvlText w:val="•"/>
      <w:lvlJc w:val="left"/>
      <w:pPr>
        <w:tabs>
          <w:tab w:val="num" w:pos="4320"/>
        </w:tabs>
        <w:ind w:left="4320" w:hanging="360"/>
      </w:pPr>
      <w:rPr>
        <w:rFonts w:ascii="Arial" w:hAnsi="Arial" w:hint="default"/>
      </w:rPr>
    </w:lvl>
    <w:lvl w:ilvl="6" w:tplc="E07C9C44" w:tentative="1">
      <w:start w:val="1"/>
      <w:numFmt w:val="bullet"/>
      <w:lvlText w:val="•"/>
      <w:lvlJc w:val="left"/>
      <w:pPr>
        <w:tabs>
          <w:tab w:val="num" w:pos="5040"/>
        </w:tabs>
        <w:ind w:left="5040" w:hanging="360"/>
      </w:pPr>
      <w:rPr>
        <w:rFonts w:ascii="Arial" w:hAnsi="Arial" w:hint="default"/>
      </w:rPr>
    </w:lvl>
    <w:lvl w:ilvl="7" w:tplc="4538F1E0" w:tentative="1">
      <w:start w:val="1"/>
      <w:numFmt w:val="bullet"/>
      <w:lvlText w:val="•"/>
      <w:lvlJc w:val="left"/>
      <w:pPr>
        <w:tabs>
          <w:tab w:val="num" w:pos="5760"/>
        </w:tabs>
        <w:ind w:left="5760" w:hanging="360"/>
      </w:pPr>
      <w:rPr>
        <w:rFonts w:ascii="Arial" w:hAnsi="Arial" w:hint="default"/>
      </w:rPr>
    </w:lvl>
    <w:lvl w:ilvl="8" w:tplc="AF0CFD38" w:tentative="1">
      <w:start w:val="1"/>
      <w:numFmt w:val="bullet"/>
      <w:lvlText w:val="•"/>
      <w:lvlJc w:val="left"/>
      <w:pPr>
        <w:tabs>
          <w:tab w:val="num" w:pos="6480"/>
        </w:tabs>
        <w:ind w:left="6480" w:hanging="360"/>
      </w:pPr>
      <w:rPr>
        <w:rFonts w:ascii="Arial" w:hAnsi="Arial" w:hint="default"/>
      </w:rPr>
    </w:lvl>
  </w:abstractNum>
  <w:abstractNum w:abstractNumId="41">
    <w:nsid w:val="56083E17"/>
    <w:multiLevelType w:val="hybridMultilevel"/>
    <w:tmpl w:val="722A4AC8"/>
    <w:lvl w:ilvl="0" w:tplc="400C7B66">
      <w:start w:val="1"/>
      <w:numFmt w:val="bullet"/>
      <w:lvlText w:val=""/>
      <w:lvlJc w:val="left"/>
      <w:pPr>
        <w:tabs>
          <w:tab w:val="num" w:pos="720"/>
        </w:tabs>
        <w:ind w:left="720" w:hanging="360"/>
      </w:pPr>
      <w:rPr>
        <w:rFonts w:ascii="Wingdings" w:hAnsi="Wingdings" w:hint="default"/>
      </w:rPr>
    </w:lvl>
    <w:lvl w:ilvl="1" w:tplc="7B6EB332" w:tentative="1">
      <w:start w:val="1"/>
      <w:numFmt w:val="bullet"/>
      <w:lvlText w:val=""/>
      <w:lvlJc w:val="left"/>
      <w:pPr>
        <w:tabs>
          <w:tab w:val="num" w:pos="1440"/>
        </w:tabs>
        <w:ind w:left="1440" w:hanging="360"/>
      </w:pPr>
      <w:rPr>
        <w:rFonts w:ascii="Wingdings" w:hAnsi="Wingdings" w:hint="default"/>
      </w:rPr>
    </w:lvl>
    <w:lvl w:ilvl="2" w:tplc="FA345DB6">
      <w:start w:val="1184"/>
      <w:numFmt w:val="bullet"/>
      <w:lvlText w:val="o"/>
      <w:lvlJc w:val="left"/>
      <w:pPr>
        <w:tabs>
          <w:tab w:val="num" w:pos="2160"/>
        </w:tabs>
        <w:ind w:left="2160" w:hanging="360"/>
      </w:pPr>
      <w:rPr>
        <w:rFonts w:ascii="Courier New" w:hAnsi="Courier New" w:hint="default"/>
      </w:rPr>
    </w:lvl>
    <w:lvl w:ilvl="3" w:tplc="6B807B88">
      <w:start w:val="1"/>
      <w:numFmt w:val="bullet"/>
      <w:lvlText w:val=""/>
      <w:lvlJc w:val="left"/>
      <w:pPr>
        <w:tabs>
          <w:tab w:val="num" w:pos="2880"/>
        </w:tabs>
        <w:ind w:left="2880" w:hanging="360"/>
      </w:pPr>
      <w:rPr>
        <w:rFonts w:ascii="Wingdings" w:hAnsi="Wingdings" w:hint="default"/>
      </w:rPr>
    </w:lvl>
    <w:lvl w:ilvl="4" w:tplc="A4AE27A4" w:tentative="1">
      <w:start w:val="1"/>
      <w:numFmt w:val="bullet"/>
      <w:lvlText w:val=""/>
      <w:lvlJc w:val="left"/>
      <w:pPr>
        <w:tabs>
          <w:tab w:val="num" w:pos="3600"/>
        </w:tabs>
        <w:ind w:left="3600" w:hanging="360"/>
      </w:pPr>
      <w:rPr>
        <w:rFonts w:ascii="Wingdings" w:hAnsi="Wingdings" w:hint="default"/>
      </w:rPr>
    </w:lvl>
    <w:lvl w:ilvl="5" w:tplc="31889E00" w:tentative="1">
      <w:start w:val="1"/>
      <w:numFmt w:val="bullet"/>
      <w:lvlText w:val=""/>
      <w:lvlJc w:val="left"/>
      <w:pPr>
        <w:tabs>
          <w:tab w:val="num" w:pos="4320"/>
        </w:tabs>
        <w:ind w:left="4320" w:hanging="360"/>
      </w:pPr>
      <w:rPr>
        <w:rFonts w:ascii="Wingdings" w:hAnsi="Wingdings" w:hint="default"/>
      </w:rPr>
    </w:lvl>
    <w:lvl w:ilvl="6" w:tplc="FF36499C" w:tentative="1">
      <w:start w:val="1"/>
      <w:numFmt w:val="bullet"/>
      <w:lvlText w:val=""/>
      <w:lvlJc w:val="left"/>
      <w:pPr>
        <w:tabs>
          <w:tab w:val="num" w:pos="5040"/>
        </w:tabs>
        <w:ind w:left="5040" w:hanging="360"/>
      </w:pPr>
      <w:rPr>
        <w:rFonts w:ascii="Wingdings" w:hAnsi="Wingdings" w:hint="default"/>
      </w:rPr>
    </w:lvl>
    <w:lvl w:ilvl="7" w:tplc="72F6E90C" w:tentative="1">
      <w:start w:val="1"/>
      <w:numFmt w:val="bullet"/>
      <w:lvlText w:val=""/>
      <w:lvlJc w:val="left"/>
      <w:pPr>
        <w:tabs>
          <w:tab w:val="num" w:pos="5760"/>
        </w:tabs>
        <w:ind w:left="5760" w:hanging="360"/>
      </w:pPr>
      <w:rPr>
        <w:rFonts w:ascii="Wingdings" w:hAnsi="Wingdings" w:hint="default"/>
      </w:rPr>
    </w:lvl>
    <w:lvl w:ilvl="8" w:tplc="FAB220EE" w:tentative="1">
      <w:start w:val="1"/>
      <w:numFmt w:val="bullet"/>
      <w:lvlText w:val=""/>
      <w:lvlJc w:val="left"/>
      <w:pPr>
        <w:tabs>
          <w:tab w:val="num" w:pos="6480"/>
        </w:tabs>
        <w:ind w:left="6480" w:hanging="360"/>
      </w:pPr>
      <w:rPr>
        <w:rFonts w:ascii="Wingdings" w:hAnsi="Wingdings" w:hint="default"/>
      </w:rPr>
    </w:lvl>
  </w:abstractNum>
  <w:abstractNum w:abstractNumId="42">
    <w:nsid w:val="5E651810"/>
    <w:multiLevelType w:val="hybridMultilevel"/>
    <w:tmpl w:val="E1762EC8"/>
    <w:lvl w:ilvl="0" w:tplc="F77C085A">
      <w:start w:val="1"/>
      <w:numFmt w:val="decimal"/>
      <w:lvlText w:val="%1."/>
      <w:lvlJc w:val="left"/>
      <w:pPr>
        <w:ind w:left="720" w:hanging="360"/>
      </w:pPr>
      <w:rPr>
        <w:rFonts w:ascii="TTE186E340t00" w:hAnsi="TTE186E340t00" w:cs="TTE186E340t00"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61E30C3B"/>
    <w:multiLevelType w:val="multilevel"/>
    <w:tmpl w:val="C09CA5A8"/>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44">
    <w:nsid w:val="66C145FC"/>
    <w:multiLevelType w:val="multilevel"/>
    <w:tmpl w:val="0E0C4DBC"/>
    <w:lvl w:ilvl="0">
      <w:numFmt w:val="bullet"/>
      <w:lvlText w:val="•"/>
      <w:lvlJc w:val="left"/>
      <w:rPr>
        <w:position w:val="-2"/>
        <w:lang w:val="en-US"/>
      </w:rPr>
    </w:lvl>
    <w:lvl w:ilvl="1">
      <w:start w:val="1"/>
      <w:numFmt w:val="bullet"/>
      <w:lvlText w:val="•"/>
      <w:lvlJc w:val="left"/>
      <w:rPr>
        <w:position w:val="-2"/>
        <w:lang w:val="en-US"/>
      </w:rPr>
    </w:lvl>
    <w:lvl w:ilvl="2">
      <w:start w:val="1"/>
      <w:numFmt w:val="bullet"/>
      <w:lvlText w:val="•"/>
      <w:lvlJc w:val="left"/>
      <w:rPr>
        <w:position w:val="-2"/>
        <w:lang w:val="en-US"/>
      </w:rPr>
    </w:lvl>
    <w:lvl w:ilvl="3">
      <w:start w:val="1"/>
      <w:numFmt w:val="bullet"/>
      <w:lvlText w:val="•"/>
      <w:lvlJc w:val="left"/>
      <w:rPr>
        <w:position w:val="-2"/>
        <w:lang w:val="en-US"/>
      </w:rPr>
    </w:lvl>
    <w:lvl w:ilvl="4">
      <w:start w:val="1"/>
      <w:numFmt w:val="bullet"/>
      <w:lvlText w:val="•"/>
      <w:lvlJc w:val="left"/>
      <w:rPr>
        <w:position w:val="-2"/>
        <w:lang w:val="en-US"/>
      </w:rPr>
    </w:lvl>
    <w:lvl w:ilvl="5">
      <w:start w:val="1"/>
      <w:numFmt w:val="bullet"/>
      <w:lvlText w:val="•"/>
      <w:lvlJc w:val="left"/>
      <w:rPr>
        <w:position w:val="-2"/>
        <w:lang w:val="en-US"/>
      </w:rPr>
    </w:lvl>
    <w:lvl w:ilvl="6">
      <w:start w:val="1"/>
      <w:numFmt w:val="bullet"/>
      <w:lvlText w:val="•"/>
      <w:lvlJc w:val="left"/>
      <w:rPr>
        <w:position w:val="-2"/>
        <w:lang w:val="en-US"/>
      </w:rPr>
    </w:lvl>
    <w:lvl w:ilvl="7">
      <w:start w:val="1"/>
      <w:numFmt w:val="bullet"/>
      <w:lvlText w:val="•"/>
      <w:lvlJc w:val="left"/>
      <w:rPr>
        <w:position w:val="-2"/>
        <w:lang w:val="en-US"/>
      </w:rPr>
    </w:lvl>
    <w:lvl w:ilvl="8">
      <w:start w:val="1"/>
      <w:numFmt w:val="bullet"/>
      <w:lvlText w:val="•"/>
      <w:lvlJc w:val="left"/>
      <w:rPr>
        <w:position w:val="-2"/>
        <w:lang w:val="en-US"/>
      </w:rPr>
    </w:lvl>
  </w:abstractNum>
  <w:abstractNum w:abstractNumId="45">
    <w:nsid w:val="67F6034B"/>
    <w:multiLevelType w:val="multilevel"/>
    <w:tmpl w:val="E1807BCA"/>
    <w:lvl w:ilvl="0">
      <w:numFmt w:val="bullet"/>
      <w:lvlText w:val="•"/>
      <w:lvlJc w:val="left"/>
      <w:pPr>
        <w:tabs>
          <w:tab w:val="num" w:pos="164"/>
        </w:tabs>
        <w:ind w:left="164" w:hanging="164"/>
      </w:pPr>
      <w:rPr>
        <w:rFonts w:ascii="Times New Roman" w:eastAsia="Times New Roman" w:hAnsi="Times New Roman" w:cs="Times New Roman"/>
        <w:position w:val="-2"/>
      </w:rPr>
    </w:lvl>
    <w:lvl w:ilvl="1">
      <w:start w:val="1"/>
      <w:numFmt w:val="bullet"/>
      <w:lvlText w:val="•"/>
      <w:lvlJc w:val="left"/>
      <w:pPr>
        <w:tabs>
          <w:tab w:val="num" w:pos="344"/>
        </w:tabs>
        <w:ind w:left="344" w:hanging="164"/>
      </w:pPr>
      <w:rPr>
        <w:rFonts w:ascii="Times New Roman" w:eastAsia="Times New Roman" w:hAnsi="Times New Roman" w:cs="Times New Roman"/>
        <w:position w:val="-2"/>
      </w:rPr>
    </w:lvl>
    <w:lvl w:ilvl="2">
      <w:start w:val="1"/>
      <w:numFmt w:val="bullet"/>
      <w:lvlText w:val="•"/>
      <w:lvlJc w:val="left"/>
      <w:pPr>
        <w:tabs>
          <w:tab w:val="num" w:pos="524"/>
        </w:tabs>
        <w:ind w:left="524" w:hanging="164"/>
      </w:pPr>
      <w:rPr>
        <w:rFonts w:ascii="Times New Roman" w:eastAsia="Times New Roman" w:hAnsi="Times New Roman" w:cs="Times New Roman"/>
        <w:position w:val="-2"/>
      </w:rPr>
    </w:lvl>
    <w:lvl w:ilvl="3">
      <w:start w:val="1"/>
      <w:numFmt w:val="bullet"/>
      <w:lvlText w:val="•"/>
      <w:lvlJc w:val="left"/>
      <w:pPr>
        <w:tabs>
          <w:tab w:val="num" w:pos="704"/>
        </w:tabs>
        <w:ind w:left="704" w:hanging="164"/>
      </w:pPr>
      <w:rPr>
        <w:rFonts w:ascii="Times New Roman" w:eastAsia="Times New Roman" w:hAnsi="Times New Roman" w:cs="Times New Roman"/>
        <w:position w:val="-2"/>
      </w:rPr>
    </w:lvl>
    <w:lvl w:ilvl="4">
      <w:start w:val="1"/>
      <w:numFmt w:val="bullet"/>
      <w:lvlText w:val="•"/>
      <w:lvlJc w:val="left"/>
      <w:pPr>
        <w:tabs>
          <w:tab w:val="num" w:pos="884"/>
        </w:tabs>
        <w:ind w:left="884" w:hanging="164"/>
      </w:pPr>
      <w:rPr>
        <w:rFonts w:ascii="Times New Roman" w:eastAsia="Times New Roman" w:hAnsi="Times New Roman" w:cs="Times New Roman"/>
        <w:position w:val="-2"/>
      </w:rPr>
    </w:lvl>
    <w:lvl w:ilvl="5">
      <w:start w:val="1"/>
      <w:numFmt w:val="bullet"/>
      <w:lvlText w:val="•"/>
      <w:lvlJc w:val="left"/>
      <w:pPr>
        <w:tabs>
          <w:tab w:val="num" w:pos="1064"/>
        </w:tabs>
        <w:ind w:left="1064" w:hanging="164"/>
      </w:pPr>
      <w:rPr>
        <w:rFonts w:ascii="Times New Roman" w:eastAsia="Times New Roman" w:hAnsi="Times New Roman" w:cs="Times New Roman"/>
        <w:position w:val="-2"/>
      </w:rPr>
    </w:lvl>
    <w:lvl w:ilvl="6">
      <w:start w:val="1"/>
      <w:numFmt w:val="bullet"/>
      <w:lvlText w:val="•"/>
      <w:lvlJc w:val="left"/>
      <w:pPr>
        <w:tabs>
          <w:tab w:val="num" w:pos="1244"/>
        </w:tabs>
        <w:ind w:left="1244" w:hanging="164"/>
      </w:pPr>
      <w:rPr>
        <w:rFonts w:ascii="Times New Roman" w:eastAsia="Times New Roman" w:hAnsi="Times New Roman" w:cs="Times New Roman"/>
        <w:position w:val="-2"/>
      </w:rPr>
    </w:lvl>
    <w:lvl w:ilvl="7">
      <w:start w:val="1"/>
      <w:numFmt w:val="bullet"/>
      <w:lvlText w:val="•"/>
      <w:lvlJc w:val="left"/>
      <w:pPr>
        <w:tabs>
          <w:tab w:val="num" w:pos="1424"/>
        </w:tabs>
        <w:ind w:left="1424" w:hanging="164"/>
      </w:pPr>
      <w:rPr>
        <w:rFonts w:ascii="Times New Roman" w:eastAsia="Times New Roman" w:hAnsi="Times New Roman" w:cs="Times New Roman"/>
        <w:position w:val="-2"/>
      </w:rPr>
    </w:lvl>
    <w:lvl w:ilvl="8">
      <w:start w:val="1"/>
      <w:numFmt w:val="bullet"/>
      <w:lvlText w:val="•"/>
      <w:lvlJc w:val="left"/>
      <w:pPr>
        <w:tabs>
          <w:tab w:val="num" w:pos="1604"/>
        </w:tabs>
        <w:ind w:left="1604" w:hanging="164"/>
      </w:pPr>
      <w:rPr>
        <w:rFonts w:ascii="Times New Roman" w:eastAsia="Times New Roman" w:hAnsi="Times New Roman" w:cs="Times New Roman"/>
        <w:position w:val="-2"/>
      </w:rPr>
    </w:lvl>
  </w:abstractNum>
  <w:abstractNum w:abstractNumId="46">
    <w:nsid w:val="689D0FC3"/>
    <w:multiLevelType w:val="hybridMultilevel"/>
    <w:tmpl w:val="AD3EAA94"/>
    <w:lvl w:ilvl="0" w:tplc="4009000B">
      <w:start w:val="1"/>
      <w:numFmt w:val="bullet"/>
      <w:lvlText w:val=""/>
      <w:lvlJc w:val="left"/>
      <w:pPr>
        <w:ind w:left="654" w:hanging="360"/>
      </w:pPr>
      <w:rPr>
        <w:rFonts w:ascii="Wingdings" w:hAnsi="Wingdings" w:hint="default"/>
      </w:rPr>
    </w:lvl>
    <w:lvl w:ilvl="1" w:tplc="40090003" w:tentative="1">
      <w:start w:val="1"/>
      <w:numFmt w:val="bullet"/>
      <w:lvlText w:val="o"/>
      <w:lvlJc w:val="left"/>
      <w:pPr>
        <w:ind w:left="1374" w:hanging="360"/>
      </w:pPr>
      <w:rPr>
        <w:rFonts w:ascii="Courier New" w:hAnsi="Courier New" w:cs="Courier New" w:hint="default"/>
      </w:rPr>
    </w:lvl>
    <w:lvl w:ilvl="2" w:tplc="40090005" w:tentative="1">
      <w:start w:val="1"/>
      <w:numFmt w:val="bullet"/>
      <w:lvlText w:val=""/>
      <w:lvlJc w:val="left"/>
      <w:pPr>
        <w:ind w:left="2094" w:hanging="360"/>
      </w:pPr>
      <w:rPr>
        <w:rFonts w:ascii="Wingdings" w:hAnsi="Wingdings" w:hint="default"/>
      </w:rPr>
    </w:lvl>
    <w:lvl w:ilvl="3" w:tplc="40090001" w:tentative="1">
      <w:start w:val="1"/>
      <w:numFmt w:val="bullet"/>
      <w:lvlText w:val=""/>
      <w:lvlJc w:val="left"/>
      <w:pPr>
        <w:ind w:left="2814" w:hanging="360"/>
      </w:pPr>
      <w:rPr>
        <w:rFonts w:ascii="Symbol" w:hAnsi="Symbol" w:hint="default"/>
      </w:rPr>
    </w:lvl>
    <w:lvl w:ilvl="4" w:tplc="40090003" w:tentative="1">
      <w:start w:val="1"/>
      <w:numFmt w:val="bullet"/>
      <w:lvlText w:val="o"/>
      <w:lvlJc w:val="left"/>
      <w:pPr>
        <w:ind w:left="3534" w:hanging="360"/>
      </w:pPr>
      <w:rPr>
        <w:rFonts w:ascii="Courier New" w:hAnsi="Courier New" w:cs="Courier New" w:hint="default"/>
      </w:rPr>
    </w:lvl>
    <w:lvl w:ilvl="5" w:tplc="40090005" w:tentative="1">
      <w:start w:val="1"/>
      <w:numFmt w:val="bullet"/>
      <w:lvlText w:val=""/>
      <w:lvlJc w:val="left"/>
      <w:pPr>
        <w:ind w:left="4254" w:hanging="360"/>
      </w:pPr>
      <w:rPr>
        <w:rFonts w:ascii="Wingdings" w:hAnsi="Wingdings" w:hint="default"/>
      </w:rPr>
    </w:lvl>
    <w:lvl w:ilvl="6" w:tplc="40090001" w:tentative="1">
      <w:start w:val="1"/>
      <w:numFmt w:val="bullet"/>
      <w:lvlText w:val=""/>
      <w:lvlJc w:val="left"/>
      <w:pPr>
        <w:ind w:left="4974" w:hanging="360"/>
      </w:pPr>
      <w:rPr>
        <w:rFonts w:ascii="Symbol" w:hAnsi="Symbol" w:hint="default"/>
      </w:rPr>
    </w:lvl>
    <w:lvl w:ilvl="7" w:tplc="40090003" w:tentative="1">
      <w:start w:val="1"/>
      <w:numFmt w:val="bullet"/>
      <w:lvlText w:val="o"/>
      <w:lvlJc w:val="left"/>
      <w:pPr>
        <w:ind w:left="5694" w:hanging="360"/>
      </w:pPr>
      <w:rPr>
        <w:rFonts w:ascii="Courier New" w:hAnsi="Courier New" w:cs="Courier New" w:hint="default"/>
      </w:rPr>
    </w:lvl>
    <w:lvl w:ilvl="8" w:tplc="40090005" w:tentative="1">
      <w:start w:val="1"/>
      <w:numFmt w:val="bullet"/>
      <w:lvlText w:val=""/>
      <w:lvlJc w:val="left"/>
      <w:pPr>
        <w:ind w:left="6414" w:hanging="360"/>
      </w:pPr>
      <w:rPr>
        <w:rFonts w:ascii="Wingdings" w:hAnsi="Wingdings" w:hint="default"/>
      </w:rPr>
    </w:lvl>
  </w:abstractNum>
  <w:abstractNum w:abstractNumId="47">
    <w:nsid w:val="69B34F9C"/>
    <w:multiLevelType w:val="hybridMultilevel"/>
    <w:tmpl w:val="9BF44A28"/>
    <w:lvl w:ilvl="0" w:tplc="5964B9F0">
      <w:start w:val="1"/>
      <w:numFmt w:val="bullet"/>
      <w:lvlText w:val="•"/>
      <w:lvlJc w:val="left"/>
      <w:pPr>
        <w:tabs>
          <w:tab w:val="num" w:pos="720"/>
        </w:tabs>
        <w:ind w:left="720" w:hanging="360"/>
      </w:pPr>
      <w:rPr>
        <w:rFonts w:ascii="Arial" w:hAnsi="Arial" w:hint="default"/>
      </w:rPr>
    </w:lvl>
    <w:lvl w:ilvl="1" w:tplc="E65CE088" w:tentative="1">
      <w:start w:val="1"/>
      <w:numFmt w:val="bullet"/>
      <w:lvlText w:val="•"/>
      <w:lvlJc w:val="left"/>
      <w:pPr>
        <w:tabs>
          <w:tab w:val="num" w:pos="1440"/>
        </w:tabs>
        <w:ind w:left="1440" w:hanging="360"/>
      </w:pPr>
      <w:rPr>
        <w:rFonts w:ascii="Arial" w:hAnsi="Arial" w:hint="default"/>
      </w:rPr>
    </w:lvl>
    <w:lvl w:ilvl="2" w:tplc="646AC9A8" w:tentative="1">
      <w:start w:val="1"/>
      <w:numFmt w:val="bullet"/>
      <w:lvlText w:val="•"/>
      <w:lvlJc w:val="left"/>
      <w:pPr>
        <w:tabs>
          <w:tab w:val="num" w:pos="2160"/>
        </w:tabs>
        <w:ind w:left="2160" w:hanging="360"/>
      </w:pPr>
      <w:rPr>
        <w:rFonts w:ascii="Arial" w:hAnsi="Arial" w:hint="default"/>
      </w:rPr>
    </w:lvl>
    <w:lvl w:ilvl="3" w:tplc="D32A8FFC" w:tentative="1">
      <w:start w:val="1"/>
      <w:numFmt w:val="bullet"/>
      <w:lvlText w:val="•"/>
      <w:lvlJc w:val="left"/>
      <w:pPr>
        <w:tabs>
          <w:tab w:val="num" w:pos="2880"/>
        </w:tabs>
        <w:ind w:left="2880" w:hanging="360"/>
      </w:pPr>
      <w:rPr>
        <w:rFonts w:ascii="Arial" w:hAnsi="Arial" w:hint="default"/>
      </w:rPr>
    </w:lvl>
    <w:lvl w:ilvl="4" w:tplc="615200E4" w:tentative="1">
      <w:start w:val="1"/>
      <w:numFmt w:val="bullet"/>
      <w:lvlText w:val="•"/>
      <w:lvlJc w:val="left"/>
      <w:pPr>
        <w:tabs>
          <w:tab w:val="num" w:pos="3600"/>
        </w:tabs>
        <w:ind w:left="3600" w:hanging="360"/>
      </w:pPr>
      <w:rPr>
        <w:rFonts w:ascii="Arial" w:hAnsi="Arial" w:hint="default"/>
      </w:rPr>
    </w:lvl>
    <w:lvl w:ilvl="5" w:tplc="6FD22508" w:tentative="1">
      <w:start w:val="1"/>
      <w:numFmt w:val="bullet"/>
      <w:lvlText w:val="•"/>
      <w:lvlJc w:val="left"/>
      <w:pPr>
        <w:tabs>
          <w:tab w:val="num" w:pos="4320"/>
        </w:tabs>
        <w:ind w:left="4320" w:hanging="360"/>
      </w:pPr>
      <w:rPr>
        <w:rFonts w:ascii="Arial" w:hAnsi="Arial" w:hint="default"/>
      </w:rPr>
    </w:lvl>
    <w:lvl w:ilvl="6" w:tplc="220A6006" w:tentative="1">
      <w:start w:val="1"/>
      <w:numFmt w:val="bullet"/>
      <w:lvlText w:val="•"/>
      <w:lvlJc w:val="left"/>
      <w:pPr>
        <w:tabs>
          <w:tab w:val="num" w:pos="5040"/>
        </w:tabs>
        <w:ind w:left="5040" w:hanging="360"/>
      </w:pPr>
      <w:rPr>
        <w:rFonts w:ascii="Arial" w:hAnsi="Arial" w:hint="default"/>
      </w:rPr>
    </w:lvl>
    <w:lvl w:ilvl="7" w:tplc="2C9A73D8" w:tentative="1">
      <w:start w:val="1"/>
      <w:numFmt w:val="bullet"/>
      <w:lvlText w:val="•"/>
      <w:lvlJc w:val="left"/>
      <w:pPr>
        <w:tabs>
          <w:tab w:val="num" w:pos="5760"/>
        </w:tabs>
        <w:ind w:left="5760" w:hanging="360"/>
      </w:pPr>
      <w:rPr>
        <w:rFonts w:ascii="Arial" w:hAnsi="Arial" w:hint="default"/>
      </w:rPr>
    </w:lvl>
    <w:lvl w:ilvl="8" w:tplc="85E29ED8" w:tentative="1">
      <w:start w:val="1"/>
      <w:numFmt w:val="bullet"/>
      <w:lvlText w:val="•"/>
      <w:lvlJc w:val="left"/>
      <w:pPr>
        <w:tabs>
          <w:tab w:val="num" w:pos="6480"/>
        </w:tabs>
        <w:ind w:left="6480" w:hanging="360"/>
      </w:pPr>
      <w:rPr>
        <w:rFonts w:ascii="Arial" w:hAnsi="Arial" w:hint="default"/>
      </w:rPr>
    </w:lvl>
  </w:abstractNum>
  <w:abstractNum w:abstractNumId="48">
    <w:nsid w:val="69F82E45"/>
    <w:multiLevelType w:val="multilevel"/>
    <w:tmpl w:val="7FC2C684"/>
    <w:lvl w:ilvl="0">
      <w:numFmt w:val="bullet"/>
      <w:lvlText w:val="-"/>
      <w:lvlJc w:val="left"/>
      <w:rPr>
        <w:position w:val="4"/>
        <w:lang w:val="en-US"/>
      </w:rPr>
    </w:lvl>
    <w:lvl w:ilvl="1">
      <w:start w:val="1"/>
      <w:numFmt w:val="bullet"/>
      <w:lvlText w:val="-"/>
      <w:lvlJc w:val="left"/>
      <w:rPr>
        <w:position w:val="4"/>
        <w:lang w:val="en-US"/>
      </w:rPr>
    </w:lvl>
    <w:lvl w:ilvl="2">
      <w:start w:val="1"/>
      <w:numFmt w:val="bullet"/>
      <w:lvlText w:val="-"/>
      <w:lvlJc w:val="left"/>
      <w:rPr>
        <w:position w:val="4"/>
        <w:lang w:val="en-US"/>
      </w:rPr>
    </w:lvl>
    <w:lvl w:ilvl="3">
      <w:start w:val="1"/>
      <w:numFmt w:val="bullet"/>
      <w:lvlText w:val="-"/>
      <w:lvlJc w:val="left"/>
      <w:rPr>
        <w:position w:val="4"/>
        <w:lang w:val="en-US"/>
      </w:rPr>
    </w:lvl>
    <w:lvl w:ilvl="4">
      <w:start w:val="1"/>
      <w:numFmt w:val="bullet"/>
      <w:lvlText w:val="-"/>
      <w:lvlJc w:val="left"/>
      <w:rPr>
        <w:position w:val="4"/>
        <w:lang w:val="en-US"/>
      </w:rPr>
    </w:lvl>
    <w:lvl w:ilvl="5">
      <w:start w:val="1"/>
      <w:numFmt w:val="bullet"/>
      <w:lvlText w:val="-"/>
      <w:lvlJc w:val="left"/>
      <w:rPr>
        <w:position w:val="4"/>
        <w:lang w:val="en-US"/>
      </w:rPr>
    </w:lvl>
    <w:lvl w:ilvl="6">
      <w:start w:val="1"/>
      <w:numFmt w:val="bullet"/>
      <w:lvlText w:val="-"/>
      <w:lvlJc w:val="left"/>
      <w:rPr>
        <w:position w:val="4"/>
        <w:lang w:val="en-US"/>
      </w:rPr>
    </w:lvl>
    <w:lvl w:ilvl="7">
      <w:start w:val="1"/>
      <w:numFmt w:val="bullet"/>
      <w:lvlText w:val="-"/>
      <w:lvlJc w:val="left"/>
      <w:rPr>
        <w:position w:val="4"/>
        <w:lang w:val="en-US"/>
      </w:rPr>
    </w:lvl>
    <w:lvl w:ilvl="8">
      <w:start w:val="1"/>
      <w:numFmt w:val="bullet"/>
      <w:lvlText w:val="-"/>
      <w:lvlJc w:val="left"/>
      <w:rPr>
        <w:position w:val="4"/>
        <w:lang w:val="en-US"/>
      </w:rPr>
    </w:lvl>
  </w:abstractNum>
  <w:abstractNum w:abstractNumId="49">
    <w:nsid w:val="6A342CF0"/>
    <w:multiLevelType w:val="multilevel"/>
    <w:tmpl w:val="66CC1466"/>
    <w:lvl w:ilvl="0">
      <w:numFmt w:val="bullet"/>
      <w:lvlText w:val="★"/>
      <w:lvlJc w:val="left"/>
      <w:pPr>
        <w:tabs>
          <w:tab w:val="num" w:pos="164"/>
        </w:tabs>
        <w:ind w:left="164" w:hanging="164"/>
      </w:pPr>
      <w:rPr>
        <w:rFonts w:ascii="Times New Roman" w:eastAsia="Times New Roman" w:hAnsi="Times New Roman" w:cs="Times New Roman"/>
        <w:color w:val="00000A"/>
        <w:kern w:val="1"/>
        <w:position w:val="2"/>
        <w:u w:color="00000A"/>
        <w:rtl w:val="0"/>
      </w:rPr>
    </w:lvl>
    <w:lvl w:ilvl="1">
      <w:start w:val="1"/>
      <w:numFmt w:val="bullet"/>
      <w:lvlText w:val="•"/>
      <w:lvlJc w:val="left"/>
      <w:pPr>
        <w:tabs>
          <w:tab w:val="num" w:pos="344"/>
        </w:tabs>
        <w:ind w:left="344" w:hanging="164"/>
      </w:pPr>
      <w:rPr>
        <w:rFonts w:ascii="Times New Roman" w:eastAsia="Times New Roman" w:hAnsi="Times New Roman" w:cs="Times New Roman"/>
        <w:color w:val="00000A"/>
        <w:kern w:val="1"/>
        <w:position w:val="-2"/>
        <w:u w:color="00000A"/>
        <w:rtl w:val="0"/>
      </w:rPr>
    </w:lvl>
    <w:lvl w:ilvl="2">
      <w:start w:val="1"/>
      <w:numFmt w:val="bullet"/>
      <w:lvlText w:val="•"/>
      <w:lvlJc w:val="left"/>
      <w:pPr>
        <w:tabs>
          <w:tab w:val="num" w:pos="524"/>
        </w:tabs>
        <w:ind w:left="524" w:hanging="164"/>
      </w:pPr>
      <w:rPr>
        <w:rFonts w:ascii="Times New Roman" w:eastAsia="Times New Roman" w:hAnsi="Times New Roman" w:cs="Times New Roman"/>
        <w:color w:val="00000A"/>
        <w:kern w:val="1"/>
        <w:position w:val="-2"/>
        <w:u w:color="00000A"/>
        <w:rtl w:val="0"/>
      </w:rPr>
    </w:lvl>
    <w:lvl w:ilvl="3">
      <w:start w:val="1"/>
      <w:numFmt w:val="bullet"/>
      <w:lvlText w:val="•"/>
      <w:lvlJc w:val="left"/>
      <w:pPr>
        <w:tabs>
          <w:tab w:val="num" w:pos="704"/>
        </w:tabs>
        <w:ind w:left="704" w:hanging="164"/>
      </w:pPr>
      <w:rPr>
        <w:rFonts w:ascii="Times New Roman" w:eastAsia="Times New Roman" w:hAnsi="Times New Roman" w:cs="Times New Roman"/>
        <w:color w:val="00000A"/>
        <w:kern w:val="1"/>
        <w:position w:val="-2"/>
        <w:u w:color="00000A"/>
        <w:rtl w:val="0"/>
      </w:rPr>
    </w:lvl>
    <w:lvl w:ilvl="4">
      <w:start w:val="1"/>
      <w:numFmt w:val="bullet"/>
      <w:lvlText w:val="•"/>
      <w:lvlJc w:val="left"/>
      <w:pPr>
        <w:tabs>
          <w:tab w:val="num" w:pos="884"/>
        </w:tabs>
        <w:ind w:left="884" w:hanging="164"/>
      </w:pPr>
      <w:rPr>
        <w:rFonts w:ascii="Times New Roman" w:eastAsia="Times New Roman" w:hAnsi="Times New Roman" w:cs="Times New Roman"/>
        <w:color w:val="00000A"/>
        <w:kern w:val="1"/>
        <w:position w:val="-2"/>
        <w:u w:color="00000A"/>
        <w:rtl w:val="0"/>
      </w:rPr>
    </w:lvl>
    <w:lvl w:ilvl="5">
      <w:start w:val="1"/>
      <w:numFmt w:val="bullet"/>
      <w:lvlText w:val="•"/>
      <w:lvlJc w:val="left"/>
      <w:pPr>
        <w:tabs>
          <w:tab w:val="num" w:pos="1064"/>
        </w:tabs>
        <w:ind w:left="1064" w:hanging="164"/>
      </w:pPr>
      <w:rPr>
        <w:rFonts w:ascii="Times New Roman" w:eastAsia="Times New Roman" w:hAnsi="Times New Roman" w:cs="Times New Roman"/>
        <w:color w:val="00000A"/>
        <w:kern w:val="1"/>
        <w:position w:val="-2"/>
        <w:u w:color="00000A"/>
        <w:rtl w:val="0"/>
      </w:rPr>
    </w:lvl>
    <w:lvl w:ilvl="6">
      <w:start w:val="1"/>
      <w:numFmt w:val="bullet"/>
      <w:lvlText w:val="•"/>
      <w:lvlJc w:val="left"/>
      <w:pPr>
        <w:tabs>
          <w:tab w:val="num" w:pos="1244"/>
        </w:tabs>
        <w:ind w:left="1244" w:hanging="164"/>
      </w:pPr>
      <w:rPr>
        <w:rFonts w:ascii="Times New Roman" w:eastAsia="Times New Roman" w:hAnsi="Times New Roman" w:cs="Times New Roman"/>
        <w:color w:val="00000A"/>
        <w:kern w:val="1"/>
        <w:position w:val="-2"/>
        <w:u w:color="00000A"/>
        <w:rtl w:val="0"/>
      </w:rPr>
    </w:lvl>
    <w:lvl w:ilvl="7">
      <w:start w:val="1"/>
      <w:numFmt w:val="bullet"/>
      <w:lvlText w:val="•"/>
      <w:lvlJc w:val="left"/>
      <w:pPr>
        <w:tabs>
          <w:tab w:val="num" w:pos="1424"/>
        </w:tabs>
        <w:ind w:left="1424" w:hanging="164"/>
      </w:pPr>
      <w:rPr>
        <w:rFonts w:ascii="Times New Roman" w:eastAsia="Times New Roman" w:hAnsi="Times New Roman" w:cs="Times New Roman"/>
        <w:color w:val="00000A"/>
        <w:kern w:val="1"/>
        <w:position w:val="-2"/>
        <w:u w:color="00000A"/>
        <w:rtl w:val="0"/>
      </w:rPr>
    </w:lvl>
    <w:lvl w:ilvl="8">
      <w:start w:val="1"/>
      <w:numFmt w:val="bullet"/>
      <w:lvlText w:val="•"/>
      <w:lvlJc w:val="left"/>
      <w:pPr>
        <w:tabs>
          <w:tab w:val="num" w:pos="1604"/>
        </w:tabs>
        <w:ind w:left="1604" w:hanging="164"/>
      </w:pPr>
      <w:rPr>
        <w:rFonts w:ascii="Times New Roman" w:eastAsia="Times New Roman" w:hAnsi="Times New Roman" w:cs="Times New Roman"/>
        <w:color w:val="00000A"/>
        <w:kern w:val="1"/>
        <w:position w:val="-2"/>
        <w:u w:color="00000A"/>
        <w:rtl w:val="0"/>
      </w:rPr>
    </w:lvl>
  </w:abstractNum>
  <w:abstractNum w:abstractNumId="50">
    <w:nsid w:val="6B6421E5"/>
    <w:multiLevelType w:val="hybridMultilevel"/>
    <w:tmpl w:val="FEC8F3D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nsid w:val="70287FEA"/>
    <w:multiLevelType w:val="hybridMultilevel"/>
    <w:tmpl w:val="B100E6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1355872"/>
    <w:multiLevelType w:val="hybridMultilevel"/>
    <w:tmpl w:val="65D895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729C294F"/>
    <w:multiLevelType w:val="hybridMultilevel"/>
    <w:tmpl w:val="E82ECC12"/>
    <w:lvl w:ilvl="0" w:tplc="CDA84602">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74D56442"/>
    <w:multiLevelType w:val="hybridMultilevel"/>
    <w:tmpl w:val="F3D609DA"/>
    <w:lvl w:ilvl="0" w:tplc="401A774A">
      <w:start w:val="1"/>
      <w:numFmt w:val="bullet"/>
      <w:lvlText w:val=""/>
      <w:lvlJc w:val="left"/>
      <w:pPr>
        <w:tabs>
          <w:tab w:val="num" w:pos="720"/>
        </w:tabs>
        <w:ind w:left="720" w:hanging="360"/>
      </w:pPr>
      <w:rPr>
        <w:rFonts w:ascii="Wingdings" w:hAnsi="Wingdings" w:hint="default"/>
      </w:rPr>
    </w:lvl>
    <w:lvl w:ilvl="1" w:tplc="D6B45D50" w:tentative="1">
      <w:start w:val="1"/>
      <w:numFmt w:val="bullet"/>
      <w:lvlText w:val=""/>
      <w:lvlJc w:val="left"/>
      <w:pPr>
        <w:tabs>
          <w:tab w:val="num" w:pos="1440"/>
        </w:tabs>
        <w:ind w:left="1440" w:hanging="360"/>
      </w:pPr>
      <w:rPr>
        <w:rFonts w:ascii="Wingdings" w:hAnsi="Wingdings" w:hint="default"/>
      </w:rPr>
    </w:lvl>
    <w:lvl w:ilvl="2" w:tplc="334A003C" w:tentative="1">
      <w:start w:val="1"/>
      <w:numFmt w:val="bullet"/>
      <w:lvlText w:val=""/>
      <w:lvlJc w:val="left"/>
      <w:pPr>
        <w:tabs>
          <w:tab w:val="num" w:pos="2160"/>
        </w:tabs>
        <w:ind w:left="2160" w:hanging="360"/>
      </w:pPr>
      <w:rPr>
        <w:rFonts w:ascii="Wingdings" w:hAnsi="Wingdings" w:hint="default"/>
      </w:rPr>
    </w:lvl>
    <w:lvl w:ilvl="3" w:tplc="59D4911A" w:tentative="1">
      <w:start w:val="1"/>
      <w:numFmt w:val="bullet"/>
      <w:lvlText w:val=""/>
      <w:lvlJc w:val="left"/>
      <w:pPr>
        <w:tabs>
          <w:tab w:val="num" w:pos="2880"/>
        </w:tabs>
        <w:ind w:left="2880" w:hanging="360"/>
      </w:pPr>
      <w:rPr>
        <w:rFonts w:ascii="Wingdings" w:hAnsi="Wingdings" w:hint="default"/>
      </w:rPr>
    </w:lvl>
    <w:lvl w:ilvl="4" w:tplc="FDC2A606" w:tentative="1">
      <w:start w:val="1"/>
      <w:numFmt w:val="bullet"/>
      <w:lvlText w:val=""/>
      <w:lvlJc w:val="left"/>
      <w:pPr>
        <w:tabs>
          <w:tab w:val="num" w:pos="3600"/>
        </w:tabs>
        <w:ind w:left="3600" w:hanging="360"/>
      </w:pPr>
      <w:rPr>
        <w:rFonts w:ascii="Wingdings" w:hAnsi="Wingdings" w:hint="default"/>
      </w:rPr>
    </w:lvl>
    <w:lvl w:ilvl="5" w:tplc="C958C280" w:tentative="1">
      <w:start w:val="1"/>
      <w:numFmt w:val="bullet"/>
      <w:lvlText w:val=""/>
      <w:lvlJc w:val="left"/>
      <w:pPr>
        <w:tabs>
          <w:tab w:val="num" w:pos="4320"/>
        </w:tabs>
        <w:ind w:left="4320" w:hanging="360"/>
      </w:pPr>
      <w:rPr>
        <w:rFonts w:ascii="Wingdings" w:hAnsi="Wingdings" w:hint="default"/>
      </w:rPr>
    </w:lvl>
    <w:lvl w:ilvl="6" w:tplc="3D58DB3E" w:tentative="1">
      <w:start w:val="1"/>
      <w:numFmt w:val="bullet"/>
      <w:lvlText w:val=""/>
      <w:lvlJc w:val="left"/>
      <w:pPr>
        <w:tabs>
          <w:tab w:val="num" w:pos="5040"/>
        </w:tabs>
        <w:ind w:left="5040" w:hanging="360"/>
      </w:pPr>
      <w:rPr>
        <w:rFonts w:ascii="Wingdings" w:hAnsi="Wingdings" w:hint="default"/>
      </w:rPr>
    </w:lvl>
    <w:lvl w:ilvl="7" w:tplc="5CA6E630" w:tentative="1">
      <w:start w:val="1"/>
      <w:numFmt w:val="bullet"/>
      <w:lvlText w:val=""/>
      <w:lvlJc w:val="left"/>
      <w:pPr>
        <w:tabs>
          <w:tab w:val="num" w:pos="5760"/>
        </w:tabs>
        <w:ind w:left="5760" w:hanging="360"/>
      </w:pPr>
      <w:rPr>
        <w:rFonts w:ascii="Wingdings" w:hAnsi="Wingdings" w:hint="default"/>
      </w:rPr>
    </w:lvl>
    <w:lvl w:ilvl="8" w:tplc="7E249156" w:tentative="1">
      <w:start w:val="1"/>
      <w:numFmt w:val="bullet"/>
      <w:lvlText w:val=""/>
      <w:lvlJc w:val="left"/>
      <w:pPr>
        <w:tabs>
          <w:tab w:val="num" w:pos="6480"/>
        </w:tabs>
        <w:ind w:left="6480" w:hanging="360"/>
      </w:pPr>
      <w:rPr>
        <w:rFonts w:ascii="Wingdings" w:hAnsi="Wingdings" w:hint="default"/>
      </w:rPr>
    </w:lvl>
  </w:abstractNum>
  <w:abstractNum w:abstractNumId="55">
    <w:nsid w:val="755E66A9"/>
    <w:multiLevelType w:val="hybridMultilevel"/>
    <w:tmpl w:val="41C8FA44"/>
    <w:lvl w:ilvl="0" w:tplc="A51806BC">
      <w:start w:val="1"/>
      <w:numFmt w:val="lowerRoman"/>
      <w:lvlText w:val="(%1)"/>
      <w:lvlJc w:val="left"/>
      <w:pPr>
        <w:ind w:left="294" w:hanging="360"/>
      </w:pPr>
      <w:rPr>
        <w:rFonts w:hint="default"/>
      </w:rPr>
    </w:lvl>
    <w:lvl w:ilvl="1" w:tplc="40090019" w:tentative="1">
      <w:start w:val="1"/>
      <w:numFmt w:val="lowerLetter"/>
      <w:lvlText w:val="%2."/>
      <w:lvlJc w:val="left"/>
      <w:pPr>
        <w:ind w:left="1014" w:hanging="360"/>
      </w:pPr>
    </w:lvl>
    <w:lvl w:ilvl="2" w:tplc="4009001B" w:tentative="1">
      <w:start w:val="1"/>
      <w:numFmt w:val="lowerRoman"/>
      <w:lvlText w:val="%3."/>
      <w:lvlJc w:val="right"/>
      <w:pPr>
        <w:ind w:left="1734" w:hanging="180"/>
      </w:pPr>
    </w:lvl>
    <w:lvl w:ilvl="3" w:tplc="4009000F" w:tentative="1">
      <w:start w:val="1"/>
      <w:numFmt w:val="decimal"/>
      <w:lvlText w:val="%4."/>
      <w:lvlJc w:val="left"/>
      <w:pPr>
        <w:ind w:left="2454" w:hanging="360"/>
      </w:pPr>
    </w:lvl>
    <w:lvl w:ilvl="4" w:tplc="40090019" w:tentative="1">
      <w:start w:val="1"/>
      <w:numFmt w:val="lowerLetter"/>
      <w:lvlText w:val="%5."/>
      <w:lvlJc w:val="left"/>
      <w:pPr>
        <w:ind w:left="3174" w:hanging="360"/>
      </w:pPr>
    </w:lvl>
    <w:lvl w:ilvl="5" w:tplc="4009001B" w:tentative="1">
      <w:start w:val="1"/>
      <w:numFmt w:val="lowerRoman"/>
      <w:lvlText w:val="%6."/>
      <w:lvlJc w:val="right"/>
      <w:pPr>
        <w:ind w:left="3894" w:hanging="180"/>
      </w:pPr>
    </w:lvl>
    <w:lvl w:ilvl="6" w:tplc="4009000F" w:tentative="1">
      <w:start w:val="1"/>
      <w:numFmt w:val="decimal"/>
      <w:lvlText w:val="%7."/>
      <w:lvlJc w:val="left"/>
      <w:pPr>
        <w:ind w:left="4614" w:hanging="360"/>
      </w:pPr>
    </w:lvl>
    <w:lvl w:ilvl="7" w:tplc="40090019" w:tentative="1">
      <w:start w:val="1"/>
      <w:numFmt w:val="lowerLetter"/>
      <w:lvlText w:val="%8."/>
      <w:lvlJc w:val="left"/>
      <w:pPr>
        <w:ind w:left="5334" w:hanging="360"/>
      </w:pPr>
    </w:lvl>
    <w:lvl w:ilvl="8" w:tplc="4009001B" w:tentative="1">
      <w:start w:val="1"/>
      <w:numFmt w:val="lowerRoman"/>
      <w:lvlText w:val="%9."/>
      <w:lvlJc w:val="right"/>
      <w:pPr>
        <w:ind w:left="6054" w:hanging="180"/>
      </w:pPr>
    </w:lvl>
  </w:abstractNum>
  <w:abstractNum w:abstractNumId="56">
    <w:nsid w:val="79063F4B"/>
    <w:multiLevelType w:val="hybridMultilevel"/>
    <w:tmpl w:val="9E9EC204"/>
    <w:lvl w:ilvl="0" w:tplc="C66CB150">
      <w:start w:val="1"/>
      <w:numFmt w:val="lowerRoman"/>
      <w:lvlText w:val="%1."/>
      <w:lvlJc w:val="right"/>
      <w:pPr>
        <w:tabs>
          <w:tab w:val="num" w:pos="720"/>
        </w:tabs>
        <w:ind w:left="720" w:hanging="360"/>
      </w:pPr>
    </w:lvl>
    <w:lvl w:ilvl="1" w:tplc="FFF025E4" w:tentative="1">
      <w:start w:val="1"/>
      <w:numFmt w:val="lowerRoman"/>
      <w:lvlText w:val="%2."/>
      <w:lvlJc w:val="right"/>
      <w:pPr>
        <w:tabs>
          <w:tab w:val="num" w:pos="1440"/>
        </w:tabs>
        <w:ind w:left="1440" w:hanging="360"/>
      </w:pPr>
    </w:lvl>
    <w:lvl w:ilvl="2" w:tplc="FAE0ECD4" w:tentative="1">
      <w:start w:val="1"/>
      <w:numFmt w:val="lowerRoman"/>
      <w:lvlText w:val="%3."/>
      <w:lvlJc w:val="right"/>
      <w:pPr>
        <w:tabs>
          <w:tab w:val="num" w:pos="2160"/>
        </w:tabs>
        <w:ind w:left="2160" w:hanging="360"/>
      </w:pPr>
    </w:lvl>
    <w:lvl w:ilvl="3" w:tplc="40ECF9C2" w:tentative="1">
      <w:start w:val="1"/>
      <w:numFmt w:val="lowerRoman"/>
      <w:lvlText w:val="%4."/>
      <w:lvlJc w:val="right"/>
      <w:pPr>
        <w:tabs>
          <w:tab w:val="num" w:pos="2880"/>
        </w:tabs>
        <w:ind w:left="2880" w:hanging="360"/>
      </w:pPr>
    </w:lvl>
    <w:lvl w:ilvl="4" w:tplc="2B2CC68C" w:tentative="1">
      <w:start w:val="1"/>
      <w:numFmt w:val="lowerRoman"/>
      <w:lvlText w:val="%5."/>
      <w:lvlJc w:val="right"/>
      <w:pPr>
        <w:tabs>
          <w:tab w:val="num" w:pos="3600"/>
        </w:tabs>
        <w:ind w:left="3600" w:hanging="360"/>
      </w:pPr>
    </w:lvl>
    <w:lvl w:ilvl="5" w:tplc="68E22EDE" w:tentative="1">
      <w:start w:val="1"/>
      <w:numFmt w:val="lowerRoman"/>
      <w:lvlText w:val="%6."/>
      <w:lvlJc w:val="right"/>
      <w:pPr>
        <w:tabs>
          <w:tab w:val="num" w:pos="4320"/>
        </w:tabs>
        <w:ind w:left="4320" w:hanging="360"/>
      </w:pPr>
    </w:lvl>
    <w:lvl w:ilvl="6" w:tplc="57EA401C" w:tentative="1">
      <w:start w:val="1"/>
      <w:numFmt w:val="lowerRoman"/>
      <w:lvlText w:val="%7."/>
      <w:lvlJc w:val="right"/>
      <w:pPr>
        <w:tabs>
          <w:tab w:val="num" w:pos="5040"/>
        </w:tabs>
        <w:ind w:left="5040" w:hanging="360"/>
      </w:pPr>
    </w:lvl>
    <w:lvl w:ilvl="7" w:tplc="F1D0776E" w:tentative="1">
      <w:start w:val="1"/>
      <w:numFmt w:val="lowerRoman"/>
      <w:lvlText w:val="%8."/>
      <w:lvlJc w:val="right"/>
      <w:pPr>
        <w:tabs>
          <w:tab w:val="num" w:pos="5760"/>
        </w:tabs>
        <w:ind w:left="5760" w:hanging="360"/>
      </w:pPr>
    </w:lvl>
    <w:lvl w:ilvl="8" w:tplc="55F4DFB4" w:tentative="1">
      <w:start w:val="1"/>
      <w:numFmt w:val="lowerRoman"/>
      <w:lvlText w:val="%9."/>
      <w:lvlJc w:val="right"/>
      <w:pPr>
        <w:tabs>
          <w:tab w:val="num" w:pos="6480"/>
        </w:tabs>
        <w:ind w:left="6480" w:hanging="360"/>
      </w:pPr>
    </w:lvl>
  </w:abstractNum>
  <w:abstractNum w:abstractNumId="57">
    <w:nsid w:val="7B5A773E"/>
    <w:multiLevelType w:val="multilevel"/>
    <w:tmpl w:val="A17CC208"/>
    <w:styleLink w:val="List0"/>
    <w:lvl w:ilvl="0">
      <w:numFmt w:val="bullet"/>
      <w:lvlText w:val="★"/>
      <w:lvlJc w:val="left"/>
      <w:pPr>
        <w:tabs>
          <w:tab w:val="num" w:pos="164"/>
        </w:tabs>
        <w:ind w:left="164" w:hanging="164"/>
      </w:pPr>
      <w:rPr>
        <w:rFonts w:ascii="Times New Roman" w:eastAsia="Times New Roman" w:hAnsi="Times New Roman" w:cs="Times New Roman"/>
        <w:color w:val="00000A"/>
        <w:kern w:val="1"/>
        <w:position w:val="2"/>
        <w:u w:color="00000A"/>
        <w:rtl w:val="0"/>
      </w:rPr>
    </w:lvl>
    <w:lvl w:ilvl="1">
      <w:start w:val="1"/>
      <w:numFmt w:val="bullet"/>
      <w:lvlText w:val="•"/>
      <w:lvlJc w:val="left"/>
      <w:pPr>
        <w:tabs>
          <w:tab w:val="num" w:pos="344"/>
        </w:tabs>
        <w:ind w:left="344" w:hanging="164"/>
      </w:pPr>
      <w:rPr>
        <w:rFonts w:ascii="Times New Roman" w:eastAsia="Times New Roman" w:hAnsi="Times New Roman" w:cs="Times New Roman"/>
        <w:color w:val="00000A"/>
        <w:kern w:val="1"/>
        <w:position w:val="-2"/>
        <w:u w:color="00000A"/>
        <w:rtl w:val="0"/>
      </w:rPr>
    </w:lvl>
    <w:lvl w:ilvl="2">
      <w:start w:val="1"/>
      <w:numFmt w:val="bullet"/>
      <w:lvlText w:val="•"/>
      <w:lvlJc w:val="left"/>
      <w:pPr>
        <w:tabs>
          <w:tab w:val="num" w:pos="524"/>
        </w:tabs>
        <w:ind w:left="524" w:hanging="164"/>
      </w:pPr>
      <w:rPr>
        <w:rFonts w:ascii="Times New Roman" w:eastAsia="Times New Roman" w:hAnsi="Times New Roman" w:cs="Times New Roman"/>
        <w:color w:val="00000A"/>
        <w:kern w:val="1"/>
        <w:position w:val="-2"/>
        <w:u w:color="00000A"/>
        <w:rtl w:val="0"/>
      </w:rPr>
    </w:lvl>
    <w:lvl w:ilvl="3">
      <w:start w:val="1"/>
      <w:numFmt w:val="bullet"/>
      <w:lvlText w:val="•"/>
      <w:lvlJc w:val="left"/>
      <w:pPr>
        <w:tabs>
          <w:tab w:val="num" w:pos="704"/>
        </w:tabs>
        <w:ind w:left="704" w:hanging="164"/>
      </w:pPr>
      <w:rPr>
        <w:rFonts w:ascii="Times New Roman" w:eastAsia="Times New Roman" w:hAnsi="Times New Roman" w:cs="Times New Roman"/>
        <w:color w:val="00000A"/>
        <w:kern w:val="1"/>
        <w:position w:val="-2"/>
        <w:u w:color="00000A"/>
        <w:rtl w:val="0"/>
      </w:rPr>
    </w:lvl>
    <w:lvl w:ilvl="4">
      <w:start w:val="1"/>
      <w:numFmt w:val="bullet"/>
      <w:lvlText w:val="•"/>
      <w:lvlJc w:val="left"/>
      <w:pPr>
        <w:tabs>
          <w:tab w:val="num" w:pos="884"/>
        </w:tabs>
        <w:ind w:left="884" w:hanging="164"/>
      </w:pPr>
      <w:rPr>
        <w:rFonts w:ascii="Times New Roman" w:eastAsia="Times New Roman" w:hAnsi="Times New Roman" w:cs="Times New Roman"/>
        <w:color w:val="00000A"/>
        <w:kern w:val="1"/>
        <w:position w:val="-2"/>
        <w:u w:color="00000A"/>
        <w:rtl w:val="0"/>
      </w:rPr>
    </w:lvl>
    <w:lvl w:ilvl="5">
      <w:start w:val="1"/>
      <w:numFmt w:val="bullet"/>
      <w:lvlText w:val="•"/>
      <w:lvlJc w:val="left"/>
      <w:pPr>
        <w:tabs>
          <w:tab w:val="num" w:pos="1064"/>
        </w:tabs>
        <w:ind w:left="1064" w:hanging="164"/>
      </w:pPr>
      <w:rPr>
        <w:rFonts w:ascii="Times New Roman" w:eastAsia="Times New Roman" w:hAnsi="Times New Roman" w:cs="Times New Roman"/>
        <w:color w:val="00000A"/>
        <w:kern w:val="1"/>
        <w:position w:val="-2"/>
        <w:u w:color="00000A"/>
        <w:rtl w:val="0"/>
      </w:rPr>
    </w:lvl>
    <w:lvl w:ilvl="6">
      <w:start w:val="1"/>
      <w:numFmt w:val="bullet"/>
      <w:lvlText w:val="•"/>
      <w:lvlJc w:val="left"/>
      <w:pPr>
        <w:tabs>
          <w:tab w:val="num" w:pos="1244"/>
        </w:tabs>
        <w:ind w:left="1244" w:hanging="164"/>
      </w:pPr>
      <w:rPr>
        <w:rFonts w:ascii="Times New Roman" w:eastAsia="Times New Roman" w:hAnsi="Times New Roman" w:cs="Times New Roman"/>
        <w:color w:val="00000A"/>
        <w:kern w:val="1"/>
        <w:position w:val="-2"/>
        <w:u w:color="00000A"/>
        <w:rtl w:val="0"/>
      </w:rPr>
    </w:lvl>
    <w:lvl w:ilvl="7">
      <w:start w:val="1"/>
      <w:numFmt w:val="bullet"/>
      <w:lvlText w:val="•"/>
      <w:lvlJc w:val="left"/>
      <w:pPr>
        <w:tabs>
          <w:tab w:val="num" w:pos="1424"/>
        </w:tabs>
        <w:ind w:left="1424" w:hanging="164"/>
      </w:pPr>
      <w:rPr>
        <w:rFonts w:ascii="Times New Roman" w:eastAsia="Times New Roman" w:hAnsi="Times New Roman" w:cs="Times New Roman"/>
        <w:color w:val="00000A"/>
        <w:kern w:val="1"/>
        <w:position w:val="-2"/>
        <w:u w:color="00000A"/>
        <w:rtl w:val="0"/>
      </w:rPr>
    </w:lvl>
    <w:lvl w:ilvl="8">
      <w:start w:val="1"/>
      <w:numFmt w:val="bullet"/>
      <w:lvlText w:val="•"/>
      <w:lvlJc w:val="left"/>
      <w:pPr>
        <w:tabs>
          <w:tab w:val="num" w:pos="1604"/>
        </w:tabs>
        <w:ind w:left="1604" w:hanging="164"/>
      </w:pPr>
      <w:rPr>
        <w:rFonts w:ascii="Times New Roman" w:eastAsia="Times New Roman" w:hAnsi="Times New Roman" w:cs="Times New Roman"/>
        <w:color w:val="00000A"/>
        <w:kern w:val="1"/>
        <w:position w:val="-2"/>
        <w:u w:color="00000A"/>
        <w:rtl w:val="0"/>
      </w:rPr>
    </w:lvl>
  </w:abstractNum>
  <w:abstractNum w:abstractNumId="58">
    <w:nsid w:val="7E5A05CA"/>
    <w:multiLevelType w:val="hybridMultilevel"/>
    <w:tmpl w:val="A7584C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7ECA712B"/>
    <w:multiLevelType w:val="multilevel"/>
    <w:tmpl w:val="A68E40FC"/>
    <w:lvl w:ilvl="0">
      <w:numFmt w:val="bullet"/>
      <w:lvlText w:val="•"/>
      <w:lvlJc w:val="left"/>
      <w:pPr>
        <w:tabs>
          <w:tab w:val="num" w:pos="164"/>
        </w:tabs>
        <w:ind w:left="164" w:hanging="164"/>
      </w:pPr>
      <w:rPr>
        <w:rFonts w:ascii="Times New Roman" w:eastAsia="Times New Roman" w:hAnsi="Times New Roman" w:cs="Times New Roman"/>
        <w:color w:val="00000A"/>
        <w:kern w:val="1"/>
        <w:position w:val="-2"/>
        <w:u w:color="00000A"/>
        <w:rtl w:val="0"/>
      </w:rPr>
    </w:lvl>
    <w:lvl w:ilvl="1">
      <w:start w:val="1"/>
      <w:numFmt w:val="bullet"/>
      <w:lvlText w:val="•"/>
      <w:lvlJc w:val="left"/>
      <w:pPr>
        <w:tabs>
          <w:tab w:val="num" w:pos="344"/>
        </w:tabs>
        <w:ind w:left="344" w:hanging="164"/>
      </w:pPr>
      <w:rPr>
        <w:rFonts w:ascii="Times New Roman" w:eastAsia="Times New Roman" w:hAnsi="Times New Roman" w:cs="Times New Roman"/>
        <w:color w:val="00000A"/>
        <w:kern w:val="1"/>
        <w:position w:val="-2"/>
        <w:u w:color="00000A"/>
        <w:rtl w:val="0"/>
      </w:rPr>
    </w:lvl>
    <w:lvl w:ilvl="2">
      <w:start w:val="1"/>
      <w:numFmt w:val="bullet"/>
      <w:lvlText w:val="•"/>
      <w:lvlJc w:val="left"/>
      <w:pPr>
        <w:tabs>
          <w:tab w:val="num" w:pos="524"/>
        </w:tabs>
        <w:ind w:left="524" w:hanging="164"/>
      </w:pPr>
      <w:rPr>
        <w:rFonts w:ascii="Times New Roman" w:eastAsia="Times New Roman" w:hAnsi="Times New Roman" w:cs="Times New Roman"/>
        <w:color w:val="00000A"/>
        <w:kern w:val="1"/>
        <w:position w:val="-2"/>
        <w:u w:color="00000A"/>
        <w:rtl w:val="0"/>
      </w:rPr>
    </w:lvl>
    <w:lvl w:ilvl="3">
      <w:start w:val="1"/>
      <w:numFmt w:val="bullet"/>
      <w:lvlText w:val="•"/>
      <w:lvlJc w:val="left"/>
      <w:pPr>
        <w:tabs>
          <w:tab w:val="num" w:pos="704"/>
        </w:tabs>
        <w:ind w:left="704" w:hanging="164"/>
      </w:pPr>
      <w:rPr>
        <w:rFonts w:ascii="Times New Roman" w:eastAsia="Times New Roman" w:hAnsi="Times New Roman" w:cs="Times New Roman"/>
        <w:color w:val="00000A"/>
        <w:kern w:val="1"/>
        <w:position w:val="-2"/>
        <w:u w:color="00000A"/>
        <w:rtl w:val="0"/>
      </w:rPr>
    </w:lvl>
    <w:lvl w:ilvl="4">
      <w:start w:val="1"/>
      <w:numFmt w:val="bullet"/>
      <w:lvlText w:val="•"/>
      <w:lvlJc w:val="left"/>
      <w:pPr>
        <w:tabs>
          <w:tab w:val="num" w:pos="884"/>
        </w:tabs>
        <w:ind w:left="884" w:hanging="164"/>
      </w:pPr>
      <w:rPr>
        <w:rFonts w:ascii="Times New Roman" w:eastAsia="Times New Roman" w:hAnsi="Times New Roman" w:cs="Times New Roman"/>
        <w:color w:val="00000A"/>
        <w:kern w:val="1"/>
        <w:position w:val="-2"/>
        <w:u w:color="00000A"/>
        <w:rtl w:val="0"/>
      </w:rPr>
    </w:lvl>
    <w:lvl w:ilvl="5">
      <w:start w:val="1"/>
      <w:numFmt w:val="bullet"/>
      <w:lvlText w:val="•"/>
      <w:lvlJc w:val="left"/>
      <w:pPr>
        <w:tabs>
          <w:tab w:val="num" w:pos="1064"/>
        </w:tabs>
        <w:ind w:left="1064" w:hanging="164"/>
      </w:pPr>
      <w:rPr>
        <w:rFonts w:ascii="Times New Roman" w:eastAsia="Times New Roman" w:hAnsi="Times New Roman" w:cs="Times New Roman"/>
        <w:color w:val="00000A"/>
        <w:kern w:val="1"/>
        <w:position w:val="-2"/>
        <w:u w:color="00000A"/>
        <w:rtl w:val="0"/>
      </w:rPr>
    </w:lvl>
    <w:lvl w:ilvl="6">
      <w:start w:val="1"/>
      <w:numFmt w:val="bullet"/>
      <w:lvlText w:val="•"/>
      <w:lvlJc w:val="left"/>
      <w:pPr>
        <w:tabs>
          <w:tab w:val="num" w:pos="1244"/>
        </w:tabs>
        <w:ind w:left="1244" w:hanging="164"/>
      </w:pPr>
      <w:rPr>
        <w:rFonts w:ascii="Times New Roman" w:eastAsia="Times New Roman" w:hAnsi="Times New Roman" w:cs="Times New Roman"/>
        <w:color w:val="00000A"/>
        <w:kern w:val="1"/>
        <w:position w:val="-2"/>
        <w:u w:color="00000A"/>
        <w:rtl w:val="0"/>
      </w:rPr>
    </w:lvl>
    <w:lvl w:ilvl="7">
      <w:start w:val="1"/>
      <w:numFmt w:val="bullet"/>
      <w:lvlText w:val="•"/>
      <w:lvlJc w:val="left"/>
      <w:pPr>
        <w:tabs>
          <w:tab w:val="num" w:pos="1424"/>
        </w:tabs>
        <w:ind w:left="1424" w:hanging="164"/>
      </w:pPr>
      <w:rPr>
        <w:rFonts w:ascii="Times New Roman" w:eastAsia="Times New Roman" w:hAnsi="Times New Roman" w:cs="Times New Roman"/>
        <w:color w:val="00000A"/>
        <w:kern w:val="1"/>
        <w:position w:val="-2"/>
        <w:u w:color="00000A"/>
        <w:rtl w:val="0"/>
      </w:rPr>
    </w:lvl>
    <w:lvl w:ilvl="8">
      <w:start w:val="1"/>
      <w:numFmt w:val="bullet"/>
      <w:lvlText w:val="•"/>
      <w:lvlJc w:val="left"/>
      <w:pPr>
        <w:tabs>
          <w:tab w:val="num" w:pos="1604"/>
        </w:tabs>
        <w:ind w:left="1604" w:hanging="164"/>
      </w:pPr>
      <w:rPr>
        <w:rFonts w:ascii="Times New Roman" w:eastAsia="Times New Roman" w:hAnsi="Times New Roman" w:cs="Times New Roman"/>
        <w:color w:val="00000A"/>
        <w:kern w:val="1"/>
        <w:position w:val="-2"/>
        <w:u w:color="00000A"/>
        <w:rtl w:val="0"/>
      </w:rPr>
    </w:lvl>
  </w:abstractNum>
  <w:abstractNum w:abstractNumId="60">
    <w:nsid w:val="7F1B7689"/>
    <w:multiLevelType w:val="hybridMultilevel"/>
    <w:tmpl w:val="4F76C088"/>
    <w:lvl w:ilvl="0" w:tplc="A8ECE1EC">
      <w:start w:val="1"/>
      <w:numFmt w:val="bullet"/>
      <w:lvlText w:val="o"/>
      <w:lvlJc w:val="left"/>
      <w:pPr>
        <w:tabs>
          <w:tab w:val="num" w:pos="720"/>
        </w:tabs>
        <w:ind w:left="720" w:hanging="360"/>
      </w:pPr>
      <w:rPr>
        <w:rFonts w:ascii="Courier New" w:hAnsi="Courier New" w:hint="default"/>
      </w:rPr>
    </w:lvl>
    <w:lvl w:ilvl="1" w:tplc="C8D06A50">
      <w:start w:val="1201"/>
      <w:numFmt w:val="bullet"/>
      <w:lvlText w:val=""/>
      <w:lvlJc w:val="left"/>
      <w:pPr>
        <w:tabs>
          <w:tab w:val="num" w:pos="1440"/>
        </w:tabs>
        <w:ind w:left="1440" w:hanging="360"/>
      </w:pPr>
      <w:rPr>
        <w:rFonts w:ascii="Wingdings" w:hAnsi="Wingdings" w:hint="default"/>
      </w:rPr>
    </w:lvl>
    <w:lvl w:ilvl="2" w:tplc="1180A498" w:tentative="1">
      <w:start w:val="1"/>
      <w:numFmt w:val="bullet"/>
      <w:lvlText w:val="o"/>
      <w:lvlJc w:val="left"/>
      <w:pPr>
        <w:tabs>
          <w:tab w:val="num" w:pos="2160"/>
        </w:tabs>
        <w:ind w:left="2160" w:hanging="360"/>
      </w:pPr>
      <w:rPr>
        <w:rFonts w:ascii="Courier New" w:hAnsi="Courier New" w:hint="default"/>
      </w:rPr>
    </w:lvl>
    <w:lvl w:ilvl="3" w:tplc="F2E4AC9C" w:tentative="1">
      <w:start w:val="1"/>
      <w:numFmt w:val="bullet"/>
      <w:lvlText w:val="o"/>
      <w:lvlJc w:val="left"/>
      <w:pPr>
        <w:tabs>
          <w:tab w:val="num" w:pos="2880"/>
        </w:tabs>
        <w:ind w:left="2880" w:hanging="360"/>
      </w:pPr>
      <w:rPr>
        <w:rFonts w:ascii="Courier New" w:hAnsi="Courier New" w:hint="default"/>
      </w:rPr>
    </w:lvl>
    <w:lvl w:ilvl="4" w:tplc="52D4EF84" w:tentative="1">
      <w:start w:val="1"/>
      <w:numFmt w:val="bullet"/>
      <w:lvlText w:val="o"/>
      <w:lvlJc w:val="left"/>
      <w:pPr>
        <w:tabs>
          <w:tab w:val="num" w:pos="3600"/>
        </w:tabs>
        <w:ind w:left="3600" w:hanging="360"/>
      </w:pPr>
      <w:rPr>
        <w:rFonts w:ascii="Courier New" w:hAnsi="Courier New" w:hint="default"/>
      </w:rPr>
    </w:lvl>
    <w:lvl w:ilvl="5" w:tplc="2EE8089A" w:tentative="1">
      <w:start w:val="1"/>
      <w:numFmt w:val="bullet"/>
      <w:lvlText w:val="o"/>
      <w:lvlJc w:val="left"/>
      <w:pPr>
        <w:tabs>
          <w:tab w:val="num" w:pos="4320"/>
        </w:tabs>
        <w:ind w:left="4320" w:hanging="360"/>
      </w:pPr>
      <w:rPr>
        <w:rFonts w:ascii="Courier New" w:hAnsi="Courier New" w:hint="default"/>
      </w:rPr>
    </w:lvl>
    <w:lvl w:ilvl="6" w:tplc="7E842062" w:tentative="1">
      <w:start w:val="1"/>
      <w:numFmt w:val="bullet"/>
      <w:lvlText w:val="o"/>
      <w:lvlJc w:val="left"/>
      <w:pPr>
        <w:tabs>
          <w:tab w:val="num" w:pos="5040"/>
        </w:tabs>
        <w:ind w:left="5040" w:hanging="360"/>
      </w:pPr>
      <w:rPr>
        <w:rFonts w:ascii="Courier New" w:hAnsi="Courier New" w:hint="default"/>
      </w:rPr>
    </w:lvl>
    <w:lvl w:ilvl="7" w:tplc="A1FCCFF0" w:tentative="1">
      <w:start w:val="1"/>
      <w:numFmt w:val="bullet"/>
      <w:lvlText w:val="o"/>
      <w:lvlJc w:val="left"/>
      <w:pPr>
        <w:tabs>
          <w:tab w:val="num" w:pos="5760"/>
        </w:tabs>
        <w:ind w:left="5760" w:hanging="360"/>
      </w:pPr>
      <w:rPr>
        <w:rFonts w:ascii="Courier New" w:hAnsi="Courier New" w:hint="default"/>
      </w:rPr>
    </w:lvl>
    <w:lvl w:ilvl="8" w:tplc="B6AEB57A" w:tentative="1">
      <w:start w:val="1"/>
      <w:numFmt w:val="bullet"/>
      <w:lvlText w:val="o"/>
      <w:lvlJc w:val="left"/>
      <w:pPr>
        <w:tabs>
          <w:tab w:val="num" w:pos="6480"/>
        </w:tabs>
        <w:ind w:left="6480" w:hanging="360"/>
      </w:pPr>
      <w:rPr>
        <w:rFonts w:ascii="Courier New" w:hAnsi="Courier New" w:hint="default"/>
      </w:rPr>
    </w:lvl>
  </w:abstractNum>
  <w:num w:numId="1">
    <w:abstractNumId w:val="19"/>
  </w:num>
  <w:num w:numId="2">
    <w:abstractNumId w:val="55"/>
  </w:num>
  <w:num w:numId="3">
    <w:abstractNumId w:val="14"/>
  </w:num>
  <w:num w:numId="4">
    <w:abstractNumId w:val="16"/>
  </w:num>
  <w:num w:numId="5">
    <w:abstractNumId w:val="51"/>
  </w:num>
  <w:num w:numId="6">
    <w:abstractNumId w:val="27"/>
  </w:num>
  <w:num w:numId="7">
    <w:abstractNumId w:val="50"/>
  </w:num>
  <w:num w:numId="8">
    <w:abstractNumId w:val="37"/>
  </w:num>
  <w:num w:numId="9">
    <w:abstractNumId w:val="39"/>
  </w:num>
  <w:num w:numId="10">
    <w:abstractNumId w:val="10"/>
  </w:num>
  <w:num w:numId="11">
    <w:abstractNumId w:val="43"/>
  </w:num>
  <w:num w:numId="12">
    <w:abstractNumId w:val="30"/>
  </w:num>
  <w:num w:numId="13">
    <w:abstractNumId w:val="44"/>
  </w:num>
  <w:num w:numId="14">
    <w:abstractNumId w:val="34"/>
  </w:num>
  <w:num w:numId="15">
    <w:abstractNumId w:val="22"/>
  </w:num>
  <w:num w:numId="16">
    <w:abstractNumId w:val="23"/>
  </w:num>
  <w:num w:numId="17">
    <w:abstractNumId w:val="3"/>
  </w:num>
  <w:num w:numId="18">
    <w:abstractNumId w:val="48"/>
  </w:num>
  <w:num w:numId="19">
    <w:abstractNumId w:val="17"/>
  </w:num>
  <w:num w:numId="20">
    <w:abstractNumId w:val="1"/>
  </w:num>
  <w:num w:numId="21">
    <w:abstractNumId w:val="31"/>
  </w:num>
  <w:num w:numId="22">
    <w:abstractNumId w:val="45"/>
  </w:num>
  <w:num w:numId="23">
    <w:abstractNumId w:val="49"/>
  </w:num>
  <w:num w:numId="24">
    <w:abstractNumId w:val="8"/>
  </w:num>
  <w:num w:numId="25">
    <w:abstractNumId w:val="57"/>
  </w:num>
  <w:num w:numId="26">
    <w:abstractNumId w:val="18"/>
  </w:num>
  <w:num w:numId="27">
    <w:abstractNumId w:val="59"/>
  </w:num>
  <w:num w:numId="28">
    <w:abstractNumId w:val="25"/>
  </w:num>
  <w:num w:numId="29">
    <w:abstractNumId w:val="38"/>
  </w:num>
  <w:num w:numId="30">
    <w:abstractNumId w:val="40"/>
  </w:num>
  <w:num w:numId="31">
    <w:abstractNumId w:val="7"/>
  </w:num>
  <w:num w:numId="32">
    <w:abstractNumId w:val="12"/>
  </w:num>
  <w:num w:numId="33">
    <w:abstractNumId w:val="21"/>
  </w:num>
  <w:num w:numId="34">
    <w:abstractNumId w:val="36"/>
  </w:num>
  <w:num w:numId="35">
    <w:abstractNumId w:val="26"/>
  </w:num>
  <w:num w:numId="36">
    <w:abstractNumId w:val="41"/>
  </w:num>
  <w:num w:numId="37">
    <w:abstractNumId w:val="20"/>
  </w:num>
  <w:num w:numId="38">
    <w:abstractNumId w:val="35"/>
  </w:num>
  <w:num w:numId="39">
    <w:abstractNumId w:val="11"/>
  </w:num>
  <w:num w:numId="40">
    <w:abstractNumId w:val="32"/>
  </w:num>
  <w:num w:numId="41">
    <w:abstractNumId w:val="28"/>
  </w:num>
  <w:num w:numId="42">
    <w:abstractNumId w:val="9"/>
  </w:num>
  <w:num w:numId="43">
    <w:abstractNumId w:val="60"/>
  </w:num>
  <w:num w:numId="44">
    <w:abstractNumId w:val="24"/>
  </w:num>
  <w:num w:numId="45">
    <w:abstractNumId w:val="47"/>
  </w:num>
  <w:num w:numId="46">
    <w:abstractNumId w:val="54"/>
  </w:num>
  <w:num w:numId="47">
    <w:abstractNumId w:val="56"/>
  </w:num>
  <w:num w:numId="48">
    <w:abstractNumId w:val="13"/>
  </w:num>
  <w:num w:numId="49">
    <w:abstractNumId w:val="33"/>
  </w:num>
  <w:num w:numId="50">
    <w:abstractNumId w:val="2"/>
  </w:num>
  <w:num w:numId="51">
    <w:abstractNumId w:val="6"/>
  </w:num>
  <w:num w:numId="52">
    <w:abstractNumId w:val="4"/>
  </w:num>
  <w:num w:numId="53">
    <w:abstractNumId w:val="46"/>
  </w:num>
  <w:num w:numId="54">
    <w:abstractNumId w:val="58"/>
  </w:num>
  <w:num w:numId="55">
    <w:abstractNumId w:val="42"/>
  </w:num>
  <w:num w:numId="56">
    <w:abstractNumId w:val="29"/>
  </w:num>
  <w:num w:numId="57">
    <w:abstractNumId w:val="15"/>
  </w:num>
  <w:num w:numId="58">
    <w:abstractNumId w:val="52"/>
  </w:num>
  <w:num w:numId="59">
    <w:abstractNumId w:val="0"/>
  </w:num>
  <w:num w:numId="60">
    <w:abstractNumId w:val="5"/>
  </w:num>
  <w:num w:numId="61">
    <w:abstractNumId w:val="5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
  <w:defaultTabStop w:val="720"/>
  <w:characterSpacingControl w:val="doNotCompress"/>
  <w:hdrShapeDefaults>
    <o:shapedefaults v:ext="edit" spidmax="36866"/>
  </w:hdrShapeDefaults>
  <w:footnotePr>
    <w:footnote w:id="0"/>
    <w:footnote w:id="1"/>
  </w:footnotePr>
  <w:endnotePr>
    <w:endnote w:id="0"/>
    <w:endnote w:id="1"/>
  </w:endnotePr>
  <w:compat>
    <w:useFELayout/>
  </w:compat>
  <w:rsids>
    <w:rsidRoot w:val="009B7595"/>
    <w:rsid w:val="00001A75"/>
    <w:rsid w:val="000027D6"/>
    <w:rsid w:val="00003DFC"/>
    <w:rsid w:val="00003E74"/>
    <w:rsid w:val="00006B76"/>
    <w:rsid w:val="0001033E"/>
    <w:rsid w:val="00014624"/>
    <w:rsid w:val="00022A8A"/>
    <w:rsid w:val="000516E8"/>
    <w:rsid w:val="00056106"/>
    <w:rsid w:val="00060918"/>
    <w:rsid w:val="00070BDB"/>
    <w:rsid w:val="000765E0"/>
    <w:rsid w:val="000808A5"/>
    <w:rsid w:val="000828A5"/>
    <w:rsid w:val="0008429A"/>
    <w:rsid w:val="0009045E"/>
    <w:rsid w:val="000938C9"/>
    <w:rsid w:val="000A0FDD"/>
    <w:rsid w:val="000B201F"/>
    <w:rsid w:val="000B5E85"/>
    <w:rsid w:val="000C05F0"/>
    <w:rsid w:val="000C31C0"/>
    <w:rsid w:val="000C708F"/>
    <w:rsid w:val="000C76A9"/>
    <w:rsid w:val="000E17C1"/>
    <w:rsid w:val="001001FA"/>
    <w:rsid w:val="00107597"/>
    <w:rsid w:val="00112E24"/>
    <w:rsid w:val="00121679"/>
    <w:rsid w:val="001307CF"/>
    <w:rsid w:val="001319D7"/>
    <w:rsid w:val="00131E83"/>
    <w:rsid w:val="00146D7E"/>
    <w:rsid w:val="00151732"/>
    <w:rsid w:val="00182B03"/>
    <w:rsid w:val="00183823"/>
    <w:rsid w:val="001850D2"/>
    <w:rsid w:val="001851CE"/>
    <w:rsid w:val="0018733C"/>
    <w:rsid w:val="00194FC2"/>
    <w:rsid w:val="00195D13"/>
    <w:rsid w:val="001A0815"/>
    <w:rsid w:val="001A6161"/>
    <w:rsid w:val="001B32C1"/>
    <w:rsid w:val="001B5644"/>
    <w:rsid w:val="001B7F65"/>
    <w:rsid w:val="001C0781"/>
    <w:rsid w:val="001C340F"/>
    <w:rsid w:val="001C3AC1"/>
    <w:rsid w:val="001C7FC3"/>
    <w:rsid w:val="001D0D90"/>
    <w:rsid w:val="001D4E42"/>
    <w:rsid w:val="001D7587"/>
    <w:rsid w:val="001E2AB6"/>
    <w:rsid w:val="001E3854"/>
    <w:rsid w:val="001E5F2E"/>
    <w:rsid w:val="001F414E"/>
    <w:rsid w:val="001F4574"/>
    <w:rsid w:val="001F5F92"/>
    <w:rsid w:val="001F7A1A"/>
    <w:rsid w:val="00202F24"/>
    <w:rsid w:val="00206B4C"/>
    <w:rsid w:val="002117A2"/>
    <w:rsid w:val="0021191E"/>
    <w:rsid w:val="002140E2"/>
    <w:rsid w:val="002142D6"/>
    <w:rsid w:val="002152B1"/>
    <w:rsid w:val="00217E2C"/>
    <w:rsid w:val="00222222"/>
    <w:rsid w:val="002227AF"/>
    <w:rsid w:val="00223A4D"/>
    <w:rsid w:val="0023013C"/>
    <w:rsid w:val="00232A71"/>
    <w:rsid w:val="002359A3"/>
    <w:rsid w:val="0023641F"/>
    <w:rsid w:val="002442B3"/>
    <w:rsid w:val="00247ED5"/>
    <w:rsid w:val="0025017D"/>
    <w:rsid w:val="00253D37"/>
    <w:rsid w:val="002677EE"/>
    <w:rsid w:val="00267A08"/>
    <w:rsid w:val="00271ABF"/>
    <w:rsid w:val="00280AEF"/>
    <w:rsid w:val="00281630"/>
    <w:rsid w:val="00282549"/>
    <w:rsid w:val="00294113"/>
    <w:rsid w:val="002A2882"/>
    <w:rsid w:val="002A4CDE"/>
    <w:rsid w:val="002B23C9"/>
    <w:rsid w:val="002C0DD2"/>
    <w:rsid w:val="002C1F20"/>
    <w:rsid w:val="002C5D69"/>
    <w:rsid w:val="002C7A04"/>
    <w:rsid w:val="002D01FE"/>
    <w:rsid w:val="002E64CB"/>
    <w:rsid w:val="002E6BB6"/>
    <w:rsid w:val="002E7210"/>
    <w:rsid w:val="002F3ED4"/>
    <w:rsid w:val="002F47F4"/>
    <w:rsid w:val="002F4FC8"/>
    <w:rsid w:val="002F5A81"/>
    <w:rsid w:val="00307B05"/>
    <w:rsid w:val="003118D5"/>
    <w:rsid w:val="00312EC6"/>
    <w:rsid w:val="0031343C"/>
    <w:rsid w:val="00314EEC"/>
    <w:rsid w:val="00320D42"/>
    <w:rsid w:val="0032340F"/>
    <w:rsid w:val="00327BB6"/>
    <w:rsid w:val="003517C7"/>
    <w:rsid w:val="00351DAF"/>
    <w:rsid w:val="00352F7F"/>
    <w:rsid w:val="00360EB7"/>
    <w:rsid w:val="003700E6"/>
    <w:rsid w:val="00377713"/>
    <w:rsid w:val="00380E86"/>
    <w:rsid w:val="00381DD9"/>
    <w:rsid w:val="003845EB"/>
    <w:rsid w:val="00396FF1"/>
    <w:rsid w:val="003973D1"/>
    <w:rsid w:val="003A14AB"/>
    <w:rsid w:val="003A4818"/>
    <w:rsid w:val="003A6E5A"/>
    <w:rsid w:val="003A7ABA"/>
    <w:rsid w:val="003B3452"/>
    <w:rsid w:val="003B6E1C"/>
    <w:rsid w:val="003D31B1"/>
    <w:rsid w:val="003D45DA"/>
    <w:rsid w:val="003D7F2D"/>
    <w:rsid w:val="003E0885"/>
    <w:rsid w:val="003F3EA9"/>
    <w:rsid w:val="003F5CC4"/>
    <w:rsid w:val="003F7E87"/>
    <w:rsid w:val="00401191"/>
    <w:rsid w:val="004018F6"/>
    <w:rsid w:val="004023AE"/>
    <w:rsid w:val="00424C5E"/>
    <w:rsid w:val="00425C83"/>
    <w:rsid w:val="00425F02"/>
    <w:rsid w:val="004304A1"/>
    <w:rsid w:val="00431435"/>
    <w:rsid w:val="004338ED"/>
    <w:rsid w:val="004458B5"/>
    <w:rsid w:val="00446EA7"/>
    <w:rsid w:val="00450C81"/>
    <w:rsid w:val="0045662D"/>
    <w:rsid w:val="004566D3"/>
    <w:rsid w:val="0046049A"/>
    <w:rsid w:val="00460DD3"/>
    <w:rsid w:val="00465D57"/>
    <w:rsid w:val="004762EF"/>
    <w:rsid w:val="0048512C"/>
    <w:rsid w:val="004907E0"/>
    <w:rsid w:val="0049474B"/>
    <w:rsid w:val="004A4425"/>
    <w:rsid w:val="004B0CAB"/>
    <w:rsid w:val="004B18CB"/>
    <w:rsid w:val="004B2277"/>
    <w:rsid w:val="004B3BB5"/>
    <w:rsid w:val="004C10B2"/>
    <w:rsid w:val="004E44C7"/>
    <w:rsid w:val="004E486D"/>
    <w:rsid w:val="004E71C2"/>
    <w:rsid w:val="004E74C8"/>
    <w:rsid w:val="004F2E9C"/>
    <w:rsid w:val="00501484"/>
    <w:rsid w:val="00502071"/>
    <w:rsid w:val="00504698"/>
    <w:rsid w:val="005067D6"/>
    <w:rsid w:val="005068E8"/>
    <w:rsid w:val="00506B7F"/>
    <w:rsid w:val="0051091A"/>
    <w:rsid w:val="00510B88"/>
    <w:rsid w:val="005124AD"/>
    <w:rsid w:val="00514988"/>
    <w:rsid w:val="00523115"/>
    <w:rsid w:val="00523737"/>
    <w:rsid w:val="00523E99"/>
    <w:rsid w:val="00524B43"/>
    <w:rsid w:val="005259C0"/>
    <w:rsid w:val="00527D2D"/>
    <w:rsid w:val="00530962"/>
    <w:rsid w:val="00532965"/>
    <w:rsid w:val="00533133"/>
    <w:rsid w:val="00540040"/>
    <w:rsid w:val="00540BB0"/>
    <w:rsid w:val="005450AC"/>
    <w:rsid w:val="005453A8"/>
    <w:rsid w:val="005621FD"/>
    <w:rsid w:val="00564F65"/>
    <w:rsid w:val="0056662C"/>
    <w:rsid w:val="005726B8"/>
    <w:rsid w:val="005803AC"/>
    <w:rsid w:val="00583CC4"/>
    <w:rsid w:val="005B2181"/>
    <w:rsid w:val="005B50D4"/>
    <w:rsid w:val="005C11DF"/>
    <w:rsid w:val="005C14ED"/>
    <w:rsid w:val="005C3068"/>
    <w:rsid w:val="005D08D8"/>
    <w:rsid w:val="005D202B"/>
    <w:rsid w:val="005E3D15"/>
    <w:rsid w:val="005F30DF"/>
    <w:rsid w:val="005F3F9B"/>
    <w:rsid w:val="005F660F"/>
    <w:rsid w:val="00601133"/>
    <w:rsid w:val="00607E37"/>
    <w:rsid w:val="006139A6"/>
    <w:rsid w:val="00614758"/>
    <w:rsid w:val="006168D7"/>
    <w:rsid w:val="006211CB"/>
    <w:rsid w:val="00621B16"/>
    <w:rsid w:val="0062570F"/>
    <w:rsid w:val="00625CF2"/>
    <w:rsid w:val="00627AC0"/>
    <w:rsid w:val="00631E60"/>
    <w:rsid w:val="00632294"/>
    <w:rsid w:val="00644793"/>
    <w:rsid w:val="00653B35"/>
    <w:rsid w:val="0065765B"/>
    <w:rsid w:val="00660F21"/>
    <w:rsid w:val="006668B5"/>
    <w:rsid w:val="00666DB9"/>
    <w:rsid w:val="00681697"/>
    <w:rsid w:val="00687359"/>
    <w:rsid w:val="00695173"/>
    <w:rsid w:val="006A4AC1"/>
    <w:rsid w:val="006B58CA"/>
    <w:rsid w:val="006C1893"/>
    <w:rsid w:val="006C28F1"/>
    <w:rsid w:val="006C3ECB"/>
    <w:rsid w:val="006D2500"/>
    <w:rsid w:val="006E66FC"/>
    <w:rsid w:val="006F2E6F"/>
    <w:rsid w:val="00704BA6"/>
    <w:rsid w:val="00707539"/>
    <w:rsid w:val="0071538B"/>
    <w:rsid w:val="00722E18"/>
    <w:rsid w:val="00723C73"/>
    <w:rsid w:val="00725DA9"/>
    <w:rsid w:val="0073021F"/>
    <w:rsid w:val="00734AB7"/>
    <w:rsid w:val="00741357"/>
    <w:rsid w:val="00747BD2"/>
    <w:rsid w:val="007521F8"/>
    <w:rsid w:val="00752ACA"/>
    <w:rsid w:val="00762C35"/>
    <w:rsid w:val="00767BF5"/>
    <w:rsid w:val="0077037E"/>
    <w:rsid w:val="007730A8"/>
    <w:rsid w:val="0078743B"/>
    <w:rsid w:val="007A763C"/>
    <w:rsid w:val="007B422F"/>
    <w:rsid w:val="007B54C6"/>
    <w:rsid w:val="007B6430"/>
    <w:rsid w:val="007B660E"/>
    <w:rsid w:val="007B6957"/>
    <w:rsid w:val="007B78E7"/>
    <w:rsid w:val="007C17F7"/>
    <w:rsid w:val="007C1E4E"/>
    <w:rsid w:val="007C3747"/>
    <w:rsid w:val="007C3EE3"/>
    <w:rsid w:val="007D0172"/>
    <w:rsid w:val="007D2028"/>
    <w:rsid w:val="007F13B3"/>
    <w:rsid w:val="007F3244"/>
    <w:rsid w:val="00814BC5"/>
    <w:rsid w:val="008212E9"/>
    <w:rsid w:val="008241DB"/>
    <w:rsid w:val="00825465"/>
    <w:rsid w:val="008311D2"/>
    <w:rsid w:val="0083787E"/>
    <w:rsid w:val="00840D71"/>
    <w:rsid w:val="008417EB"/>
    <w:rsid w:val="00841B37"/>
    <w:rsid w:val="008462C6"/>
    <w:rsid w:val="008507E7"/>
    <w:rsid w:val="008528A8"/>
    <w:rsid w:val="00867B56"/>
    <w:rsid w:val="00874EEC"/>
    <w:rsid w:val="008817A5"/>
    <w:rsid w:val="00881802"/>
    <w:rsid w:val="0088326C"/>
    <w:rsid w:val="00886CD2"/>
    <w:rsid w:val="00887AE9"/>
    <w:rsid w:val="00896885"/>
    <w:rsid w:val="00897E61"/>
    <w:rsid w:val="008A65BE"/>
    <w:rsid w:val="008A6A96"/>
    <w:rsid w:val="008B0BA2"/>
    <w:rsid w:val="008B11D1"/>
    <w:rsid w:val="008C5634"/>
    <w:rsid w:val="008C6C1E"/>
    <w:rsid w:val="008D282A"/>
    <w:rsid w:val="008F5AD2"/>
    <w:rsid w:val="008F6B04"/>
    <w:rsid w:val="00900312"/>
    <w:rsid w:val="0090449B"/>
    <w:rsid w:val="00905444"/>
    <w:rsid w:val="00906454"/>
    <w:rsid w:val="0091034B"/>
    <w:rsid w:val="00911CF2"/>
    <w:rsid w:val="00924C60"/>
    <w:rsid w:val="0092612E"/>
    <w:rsid w:val="009466EF"/>
    <w:rsid w:val="009471EE"/>
    <w:rsid w:val="00953A1F"/>
    <w:rsid w:val="009549B0"/>
    <w:rsid w:val="00960DC2"/>
    <w:rsid w:val="00960E8F"/>
    <w:rsid w:val="00963E86"/>
    <w:rsid w:val="00974A1F"/>
    <w:rsid w:val="00975279"/>
    <w:rsid w:val="00982B1F"/>
    <w:rsid w:val="00983305"/>
    <w:rsid w:val="00996119"/>
    <w:rsid w:val="009A0085"/>
    <w:rsid w:val="009A63DA"/>
    <w:rsid w:val="009B7595"/>
    <w:rsid w:val="009B7824"/>
    <w:rsid w:val="009C2F45"/>
    <w:rsid w:val="009C7849"/>
    <w:rsid w:val="009D0D5D"/>
    <w:rsid w:val="009D3675"/>
    <w:rsid w:val="009D4275"/>
    <w:rsid w:val="009F06C7"/>
    <w:rsid w:val="009F2298"/>
    <w:rsid w:val="009F57E6"/>
    <w:rsid w:val="00A012FD"/>
    <w:rsid w:val="00A06B69"/>
    <w:rsid w:val="00A06E14"/>
    <w:rsid w:val="00A11A68"/>
    <w:rsid w:val="00A42BAE"/>
    <w:rsid w:val="00A51AA8"/>
    <w:rsid w:val="00A54EF6"/>
    <w:rsid w:val="00A601D0"/>
    <w:rsid w:val="00A7103C"/>
    <w:rsid w:val="00A7307C"/>
    <w:rsid w:val="00A851C0"/>
    <w:rsid w:val="00A87342"/>
    <w:rsid w:val="00A87CB5"/>
    <w:rsid w:val="00A9347C"/>
    <w:rsid w:val="00AA783C"/>
    <w:rsid w:val="00AB229D"/>
    <w:rsid w:val="00AB2DFD"/>
    <w:rsid w:val="00AD180E"/>
    <w:rsid w:val="00AE04E1"/>
    <w:rsid w:val="00AE4363"/>
    <w:rsid w:val="00AF2C8E"/>
    <w:rsid w:val="00AF56C7"/>
    <w:rsid w:val="00AF6A2F"/>
    <w:rsid w:val="00B11F79"/>
    <w:rsid w:val="00B16C51"/>
    <w:rsid w:val="00B263B3"/>
    <w:rsid w:val="00B305FB"/>
    <w:rsid w:val="00B34953"/>
    <w:rsid w:val="00B35A4D"/>
    <w:rsid w:val="00B40FDB"/>
    <w:rsid w:val="00B41FF7"/>
    <w:rsid w:val="00B42EBB"/>
    <w:rsid w:val="00B5538D"/>
    <w:rsid w:val="00B556C5"/>
    <w:rsid w:val="00B60544"/>
    <w:rsid w:val="00B620AD"/>
    <w:rsid w:val="00B74240"/>
    <w:rsid w:val="00B75F68"/>
    <w:rsid w:val="00B76C41"/>
    <w:rsid w:val="00B81A79"/>
    <w:rsid w:val="00B824DD"/>
    <w:rsid w:val="00B8283E"/>
    <w:rsid w:val="00B8403E"/>
    <w:rsid w:val="00B86061"/>
    <w:rsid w:val="00B9074F"/>
    <w:rsid w:val="00B91F63"/>
    <w:rsid w:val="00B94398"/>
    <w:rsid w:val="00BA18D8"/>
    <w:rsid w:val="00BA216B"/>
    <w:rsid w:val="00BA3695"/>
    <w:rsid w:val="00BA5F83"/>
    <w:rsid w:val="00BB6A29"/>
    <w:rsid w:val="00BC025A"/>
    <w:rsid w:val="00BC3209"/>
    <w:rsid w:val="00BC7FB6"/>
    <w:rsid w:val="00BD0483"/>
    <w:rsid w:val="00BD08AD"/>
    <w:rsid w:val="00BD0E5F"/>
    <w:rsid w:val="00BD2351"/>
    <w:rsid w:val="00BE6FCC"/>
    <w:rsid w:val="00BF52D7"/>
    <w:rsid w:val="00BF635E"/>
    <w:rsid w:val="00C01BD7"/>
    <w:rsid w:val="00C03226"/>
    <w:rsid w:val="00C10B42"/>
    <w:rsid w:val="00C21692"/>
    <w:rsid w:val="00C35E7F"/>
    <w:rsid w:val="00C44012"/>
    <w:rsid w:val="00C443E0"/>
    <w:rsid w:val="00C50612"/>
    <w:rsid w:val="00C509E8"/>
    <w:rsid w:val="00C51108"/>
    <w:rsid w:val="00C52128"/>
    <w:rsid w:val="00C53812"/>
    <w:rsid w:val="00C546AD"/>
    <w:rsid w:val="00C552D4"/>
    <w:rsid w:val="00C6165F"/>
    <w:rsid w:val="00C62123"/>
    <w:rsid w:val="00C654A1"/>
    <w:rsid w:val="00C6787B"/>
    <w:rsid w:val="00C779B0"/>
    <w:rsid w:val="00C80851"/>
    <w:rsid w:val="00C913DA"/>
    <w:rsid w:val="00C9247C"/>
    <w:rsid w:val="00C975D7"/>
    <w:rsid w:val="00CA0158"/>
    <w:rsid w:val="00CA229D"/>
    <w:rsid w:val="00CB3EB5"/>
    <w:rsid w:val="00CB4114"/>
    <w:rsid w:val="00CC0314"/>
    <w:rsid w:val="00CC1055"/>
    <w:rsid w:val="00CC6CC3"/>
    <w:rsid w:val="00CC7F16"/>
    <w:rsid w:val="00CD136B"/>
    <w:rsid w:val="00CE50DB"/>
    <w:rsid w:val="00D11351"/>
    <w:rsid w:val="00D156A2"/>
    <w:rsid w:val="00D32287"/>
    <w:rsid w:val="00D33D9D"/>
    <w:rsid w:val="00D35F47"/>
    <w:rsid w:val="00D41301"/>
    <w:rsid w:val="00D4451E"/>
    <w:rsid w:val="00D471FF"/>
    <w:rsid w:val="00D53E6C"/>
    <w:rsid w:val="00D5781F"/>
    <w:rsid w:val="00D6022D"/>
    <w:rsid w:val="00D63FED"/>
    <w:rsid w:val="00D64FF3"/>
    <w:rsid w:val="00D718FB"/>
    <w:rsid w:val="00D74092"/>
    <w:rsid w:val="00D744BD"/>
    <w:rsid w:val="00D82AB0"/>
    <w:rsid w:val="00D833B5"/>
    <w:rsid w:val="00D862C2"/>
    <w:rsid w:val="00D87655"/>
    <w:rsid w:val="00D90058"/>
    <w:rsid w:val="00D9069E"/>
    <w:rsid w:val="00D96563"/>
    <w:rsid w:val="00DB1326"/>
    <w:rsid w:val="00DB27EE"/>
    <w:rsid w:val="00DB31A8"/>
    <w:rsid w:val="00DB5DA3"/>
    <w:rsid w:val="00DC1429"/>
    <w:rsid w:val="00DC50B4"/>
    <w:rsid w:val="00DC697C"/>
    <w:rsid w:val="00DD0C22"/>
    <w:rsid w:val="00DD15F5"/>
    <w:rsid w:val="00DD17E3"/>
    <w:rsid w:val="00DD55FB"/>
    <w:rsid w:val="00DE0DFE"/>
    <w:rsid w:val="00DE710F"/>
    <w:rsid w:val="00DF5DA6"/>
    <w:rsid w:val="00DF628A"/>
    <w:rsid w:val="00DF7246"/>
    <w:rsid w:val="00DF78B9"/>
    <w:rsid w:val="00E000B0"/>
    <w:rsid w:val="00E15234"/>
    <w:rsid w:val="00E2185F"/>
    <w:rsid w:val="00E22917"/>
    <w:rsid w:val="00E22957"/>
    <w:rsid w:val="00E26EED"/>
    <w:rsid w:val="00E30D42"/>
    <w:rsid w:val="00E31D5A"/>
    <w:rsid w:val="00E3512E"/>
    <w:rsid w:val="00E42063"/>
    <w:rsid w:val="00E55C94"/>
    <w:rsid w:val="00E7523F"/>
    <w:rsid w:val="00E805DE"/>
    <w:rsid w:val="00E83B24"/>
    <w:rsid w:val="00E83F3F"/>
    <w:rsid w:val="00E84467"/>
    <w:rsid w:val="00E84CD4"/>
    <w:rsid w:val="00E86B67"/>
    <w:rsid w:val="00EA375D"/>
    <w:rsid w:val="00EA6082"/>
    <w:rsid w:val="00EB003F"/>
    <w:rsid w:val="00EB0139"/>
    <w:rsid w:val="00EB0CC6"/>
    <w:rsid w:val="00EB1368"/>
    <w:rsid w:val="00EB4F0D"/>
    <w:rsid w:val="00EC5685"/>
    <w:rsid w:val="00ED5A33"/>
    <w:rsid w:val="00ED7B2B"/>
    <w:rsid w:val="00EE6389"/>
    <w:rsid w:val="00EF36C8"/>
    <w:rsid w:val="00EF5CDF"/>
    <w:rsid w:val="00EF6FCE"/>
    <w:rsid w:val="00F004BC"/>
    <w:rsid w:val="00F00F06"/>
    <w:rsid w:val="00F02EA0"/>
    <w:rsid w:val="00F100BB"/>
    <w:rsid w:val="00F16D0D"/>
    <w:rsid w:val="00F16FD5"/>
    <w:rsid w:val="00F20729"/>
    <w:rsid w:val="00F32400"/>
    <w:rsid w:val="00F41633"/>
    <w:rsid w:val="00F42159"/>
    <w:rsid w:val="00F42A43"/>
    <w:rsid w:val="00F439A9"/>
    <w:rsid w:val="00F44104"/>
    <w:rsid w:val="00F446A5"/>
    <w:rsid w:val="00F47D84"/>
    <w:rsid w:val="00F63DDA"/>
    <w:rsid w:val="00F644BE"/>
    <w:rsid w:val="00F87A44"/>
    <w:rsid w:val="00F95E55"/>
    <w:rsid w:val="00FA4F75"/>
    <w:rsid w:val="00FB2E55"/>
    <w:rsid w:val="00FB5E42"/>
    <w:rsid w:val="00FB6437"/>
    <w:rsid w:val="00FC6C6B"/>
    <w:rsid w:val="00FD2B88"/>
    <w:rsid w:val="00FE3149"/>
    <w:rsid w:val="00FE5BD2"/>
    <w:rsid w:val="00FE7E51"/>
    <w:rsid w:val="00FF7559"/>
    <w:rsid w:val="00FF7E8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C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75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117A2"/>
    <w:pPr>
      <w:ind w:left="720"/>
      <w:contextualSpacing/>
    </w:pPr>
  </w:style>
  <w:style w:type="character" w:styleId="Hyperlink">
    <w:name w:val="Hyperlink"/>
    <w:basedOn w:val="DefaultParagraphFont"/>
    <w:uiPriority w:val="99"/>
    <w:unhideWhenUsed/>
    <w:rsid w:val="008507E7"/>
    <w:rPr>
      <w:color w:val="0000FF" w:themeColor="hyperlink"/>
      <w:u w:val="single"/>
    </w:rPr>
  </w:style>
  <w:style w:type="paragraph" w:styleId="Header">
    <w:name w:val="header"/>
    <w:basedOn w:val="Normal"/>
    <w:link w:val="HeaderChar"/>
    <w:uiPriority w:val="99"/>
    <w:unhideWhenUsed/>
    <w:rsid w:val="003118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18D5"/>
  </w:style>
  <w:style w:type="paragraph" w:styleId="Footer">
    <w:name w:val="footer"/>
    <w:basedOn w:val="Normal"/>
    <w:link w:val="FooterChar"/>
    <w:uiPriority w:val="99"/>
    <w:unhideWhenUsed/>
    <w:rsid w:val="003118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18D5"/>
  </w:style>
  <w:style w:type="paragraph" w:styleId="BalloonText">
    <w:name w:val="Balloon Text"/>
    <w:basedOn w:val="Normal"/>
    <w:link w:val="BalloonTextChar"/>
    <w:uiPriority w:val="99"/>
    <w:semiHidden/>
    <w:unhideWhenUsed/>
    <w:rsid w:val="001B32C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B32C1"/>
    <w:rPr>
      <w:rFonts w:ascii="Tahoma" w:hAnsi="Tahoma" w:cs="Mangal"/>
      <w:sz w:val="16"/>
      <w:szCs w:val="14"/>
    </w:rPr>
  </w:style>
  <w:style w:type="paragraph" w:customStyle="1" w:styleId="Pa2">
    <w:name w:val="Pa2"/>
    <w:basedOn w:val="Normal"/>
    <w:next w:val="Normal"/>
    <w:uiPriority w:val="99"/>
    <w:rsid w:val="00D90058"/>
    <w:pPr>
      <w:autoSpaceDE w:val="0"/>
      <w:autoSpaceDN w:val="0"/>
      <w:adjustRightInd w:val="0"/>
      <w:spacing w:after="0" w:line="241" w:lineRule="atLeast"/>
    </w:pPr>
    <w:rPr>
      <w:rFonts w:ascii="Gill Sans" w:hAnsi="Gill Sans" w:cs="Times New Roman"/>
      <w:sz w:val="24"/>
      <w:szCs w:val="24"/>
      <w:lang w:bidi="ar-SA"/>
    </w:rPr>
  </w:style>
  <w:style w:type="character" w:customStyle="1" w:styleId="A1">
    <w:name w:val="A1"/>
    <w:uiPriority w:val="99"/>
    <w:rsid w:val="00D90058"/>
    <w:rPr>
      <w:rFonts w:cs="Gill Sans"/>
      <w:color w:val="000000"/>
      <w:sz w:val="22"/>
      <w:szCs w:val="22"/>
    </w:rPr>
  </w:style>
  <w:style w:type="character" w:customStyle="1" w:styleId="A2">
    <w:name w:val="A2"/>
    <w:uiPriority w:val="99"/>
    <w:rsid w:val="00D90058"/>
    <w:rPr>
      <w:rFonts w:cs="Gill Sans"/>
      <w:color w:val="000000"/>
      <w:sz w:val="22"/>
      <w:szCs w:val="22"/>
    </w:rPr>
  </w:style>
  <w:style w:type="paragraph" w:customStyle="1" w:styleId="Pa4">
    <w:name w:val="Pa4"/>
    <w:basedOn w:val="Normal"/>
    <w:next w:val="Normal"/>
    <w:uiPriority w:val="99"/>
    <w:rsid w:val="00D90058"/>
    <w:pPr>
      <w:autoSpaceDE w:val="0"/>
      <w:autoSpaceDN w:val="0"/>
      <w:adjustRightInd w:val="0"/>
      <w:spacing w:after="0" w:line="241" w:lineRule="atLeast"/>
    </w:pPr>
    <w:rPr>
      <w:rFonts w:ascii="Gill Sans" w:hAnsi="Gill Sans" w:cs="Times New Roman"/>
      <w:sz w:val="24"/>
      <w:szCs w:val="24"/>
      <w:lang w:bidi="ar-SA"/>
    </w:rPr>
  </w:style>
  <w:style w:type="paragraph" w:customStyle="1" w:styleId="Pa5">
    <w:name w:val="Pa5"/>
    <w:basedOn w:val="Normal"/>
    <w:next w:val="Normal"/>
    <w:uiPriority w:val="99"/>
    <w:rsid w:val="00D90058"/>
    <w:pPr>
      <w:autoSpaceDE w:val="0"/>
      <w:autoSpaceDN w:val="0"/>
      <w:adjustRightInd w:val="0"/>
      <w:spacing w:after="0" w:line="221" w:lineRule="atLeast"/>
    </w:pPr>
    <w:rPr>
      <w:rFonts w:ascii="Gill Sans" w:hAnsi="Gill Sans" w:cs="Times New Roman"/>
      <w:sz w:val="24"/>
      <w:szCs w:val="24"/>
      <w:lang w:bidi="ar-SA"/>
    </w:rPr>
  </w:style>
  <w:style w:type="paragraph" w:customStyle="1" w:styleId="Pa21">
    <w:name w:val="Pa2+1"/>
    <w:basedOn w:val="Normal"/>
    <w:next w:val="Normal"/>
    <w:uiPriority w:val="99"/>
    <w:rsid w:val="00FB5E42"/>
    <w:pPr>
      <w:autoSpaceDE w:val="0"/>
      <w:autoSpaceDN w:val="0"/>
      <w:adjustRightInd w:val="0"/>
      <w:spacing w:after="0" w:line="241" w:lineRule="atLeast"/>
    </w:pPr>
    <w:rPr>
      <w:rFonts w:ascii="Gill Sans" w:hAnsi="Gill Sans" w:cs="Times New Roman"/>
      <w:sz w:val="24"/>
      <w:szCs w:val="24"/>
      <w:lang w:bidi="ar-SA"/>
    </w:rPr>
  </w:style>
  <w:style w:type="character" w:customStyle="1" w:styleId="A11">
    <w:name w:val="A1+1"/>
    <w:uiPriority w:val="99"/>
    <w:rsid w:val="00FB5E42"/>
    <w:rPr>
      <w:rFonts w:cs="Gill Sans"/>
      <w:color w:val="000000"/>
      <w:sz w:val="22"/>
      <w:szCs w:val="22"/>
    </w:rPr>
  </w:style>
  <w:style w:type="character" w:customStyle="1" w:styleId="A31">
    <w:name w:val="A3+1"/>
    <w:uiPriority w:val="99"/>
    <w:rsid w:val="00FB5E42"/>
    <w:rPr>
      <w:rFonts w:cs="Gill Sans"/>
      <w:color w:val="000000"/>
      <w:sz w:val="12"/>
      <w:szCs w:val="12"/>
    </w:rPr>
  </w:style>
  <w:style w:type="character" w:customStyle="1" w:styleId="A01">
    <w:name w:val="A0+1"/>
    <w:uiPriority w:val="99"/>
    <w:rsid w:val="00FB5E42"/>
    <w:rPr>
      <w:rFonts w:ascii="BakerSignet" w:hAnsi="BakerSignet" w:cs="BakerSignet"/>
      <w:color w:val="000000"/>
      <w:sz w:val="20"/>
      <w:szCs w:val="20"/>
    </w:rPr>
  </w:style>
  <w:style w:type="paragraph" w:customStyle="1" w:styleId="Default">
    <w:name w:val="Default"/>
    <w:rsid w:val="00FB5E42"/>
    <w:pPr>
      <w:autoSpaceDE w:val="0"/>
      <w:autoSpaceDN w:val="0"/>
      <w:adjustRightInd w:val="0"/>
      <w:spacing w:after="0" w:line="240" w:lineRule="auto"/>
    </w:pPr>
    <w:rPr>
      <w:rFonts w:ascii="Nyala" w:eastAsia="Times New Roman" w:hAnsi="Nyala" w:cs="Nyala"/>
      <w:color w:val="000000"/>
      <w:sz w:val="24"/>
      <w:szCs w:val="24"/>
      <w:lang w:bidi="ar-SA"/>
    </w:rPr>
  </w:style>
  <w:style w:type="paragraph" w:customStyle="1" w:styleId="Pa6">
    <w:name w:val="Pa6"/>
    <w:basedOn w:val="Default"/>
    <w:next w:val="Default"/>
    <w:uiPriority w:val="99"/>
    <w:rsid w:val="00CB3EB5"/>
    <w:pPr>
      <w:spacing w:line="221" w:lineRule="atLeast"/>
    </w:pPr>
    <w:rPr>
      <w:rFonts w:ascii="Gill Sans" w:eastAsiaTheme="minorEastAsia" w:hAnsi="Gill Sans" w:cs="Times New Roman"/>
      <w:color w:val="auto"/>
    </w:rPr>
  </w:style>
  <w:style w:type="numbering" w:customStyle="1" w:styleId="Bullet">
    <w:name w:val="Bullet"/>
    <w:rsid w:val="00564F65"/>
    <w:pPr>
      <w:numPr>
        <w:numId w:val="29"/>
      </w:numPr>
    </w:pPr>
  </w:style>
  <w:style w:type="paragraph" w:customStyle="1" w:styleId="TableStyle2">
    <w:name w:val="Table Style 2"/>
    <w:rsid w:val="00564F65"/>
    <w:pPr>
      <w:pBdr>
        <w:top w:val="nil"/>
        <w:left w:val="nil"/>
        <w:bottom w:val="nil"/>
        <w:right w:val="nil"/>
        <w:between w:val="nil"/>
        <w:bar w:val="nil"/>
      </w:pBdr>
      <w:spacing w:after="0" w:line="240" w:lineRule="auto"/>
    </w:pPr>
    <w:rPr>
      <w:rFonts w:ascii="Helvetica" w:eastAsia="Helvetica" w:hAnsi="Helvetica" w:cs="Helvetica"/>
      <w:color w:val="000000"/>
      <w:sz w:val="20"/>
      <w:bdr w:val="nil"/>
      <w:lang w:bidi="ar-SA"/>
    </w:rPr>
  </w:style>
  <w:style w:type="numbering" w:customStyle="1" w:styleId="BulletBig">
    <w:name w:val="Bullet Big"/>
    <w:rsid w:val="00564F65"/>
    <w:pPr>
      <w:numPr>
        <w:numId w:val="21"/>
      </w:numPr>
    </w:pPr>
  </w:style>
  <w:style w:type="numbering" w:customStyle="1" w:styleId="Dash">
    <w:name w:val="Dash"/>
    <w:rsid w:val="00564F65"/>
    <w:pPr>
      <w:numPr>
        <w:numId w:val="20"/>
      </w:numPr>
    </w:pPr>
  </w:style>
  <w:style w:type="numbering" w:customStyle="1" w:styleId="List0">
    <w:name w:val="List 0"/>
    <w:basedOn w:val="Bullet"/>
    <w:rsid w:val="00564F65"/>
    <w:pPr>
      <w:numPr>
        <w:numId w:val="25"/>
      </w:numPr>
    </w:pPr>
  </w:style>
</w:styles>
</file>

<file path=word/webSettings.xml><?xml version="1.0" encoding="utf-8"?>
<w:webSettings xmlns:r="http://schemas.openxmlformats.org/officeDocument/2006/relationships" xmlns:w="http://schemas.openxmlformats.org/wordprocessingml/2006/main">
  <w:divs>
    <w:div w:id="128597382">
      <w:bodyDiv w:val="1"/>
      <w:marLeft w:val="0"/>
      <w:marRight w:val="0"/>
      <w:marTop w:val="0"/>
      <w:marBottom w:val="0"/>
      <w:divBdr>
        <w:top w:val="none" w:sz="0" w:space="0" w:color="auto"/>
        <w:left w:val="none" w:sz="0" w:space="0" w:color="auto"/>
        <w:bottom w:val="none" w:sz="0" w:space="0" w:color="auto"/>
        <w:right w:val="none" w:sz="0" w:space="0" w:color="auto"/>
      </w:divBdr>
      <w:divsChild>
        <w:div w:id="55277770">
          <w:marLeft w:val="547"/>
          <w:marRight w:val="0"/>
          <w:marTop w:val="120"/>
          <w:marBottom w:val="100"/>
          <w:divBdr>
            <w:top w:val="none" w:sz="0" w:space="0" w:color="auto"/>
            <w:left w:val="none" w:sz="0" w:space="0" w:color="auto"/>
            <w:bottom w:val="none" w:sz="0" w:space="0" w:color="auto"/>
            <w:right w:val="none" w:sz="0" w:space="0" w:color="auto"/>
          </w:divBdr>
        </w:div>
      </w:divsChild>
    </w:div>
    <w:div w:id="135151557">
      <w:bodyDiv w:val="1"/>
      <w:marLeft w:val="0"/>
      <w:marRight w:val="0"/>
      <w:marTop w:val="0"/>
      <w:marBottom w:val="0"/>
      <w:divBdr>
        <w:top w:val="none" w:sz="0" w:space="0" w:color="auto"/>
        <w:left w:val="none" w:sz="0" w:space="0" w:color="auto"/>
        <w:bottom w:val="none" w:sz="0" w:space="0" w:color="auto"/>
        <w:right w:val="none" w:sz="0" w:space="0" w:color="auto"/>
      </w:divBdr>
      <w:divsChild>
        <w:div w:id="1198733295">
          <w:marLeft w:val="547"/>
          <w:marRight w:val="0"/>
          <w:marTop w:val="120"/>
          <w:marBottom w:val="100"/>
          <w:divBdr>
            <w:top w:val="none" w:sz="0" w:space="0" w:color="auto"/>
            <w:left w:val="none" w:sz="0" w:space="0" w:color="auto"/>
            <w:bottom w:val="none" w:sz="0" w:space="0" w:color="auto"/>
            <w:right w:val="none" w:sz="0" w:space="0" w:color="auto"/>
          </w:divBdr>
        </w:div>
        <w:div w:id="1751927868">
          <w:marLeft w:val="547"/>
          <w:marRight w:val="0"/>
          <w:marTop w:val="120"/>
          <w:marBottom w:val="100"/>
          <w:divBdr>
            <w:top w:val="none" w:sz="0" w:space="0" w:color="auto"/>
            <w:left w:val="none" w:sz="0" w:space="0" w:color="auto"/>
            <w:bottom w:val="none" w:sz="0" w:space="0" w:color="auto"/>
            <w:right w:val="none" w:sz="0" w:space="0" w:color="auto"/>
          </w:divBdr>
        </w:div>
        <w:div w:id="894044438">
          <w:marLeft w:val="547"/>
          <w:marRight w:val="0"/>
          <w:marTop w:val="120"/>
          <w:marBottom w:val="100"/>
          <w:divBdr>
            <w:top w:val="none" w:sz="0" w:space="0" w:color="auto"/>
            <w:left w:val="none" w:sz="0" w:space="0" w:color="auto"/>
            <w:bottom w:val="none" w:sz="0" w:space="0" w:color="auto"/>
            <w:right w:val="none" w:sz="0" w:space="0" w:color="auto"/>
          </w:divBdr>
        </w:div>
        <w:div w:id="628705147">
          <w:marLeft w:val="547"/>
          <w:marRight w:val="0"/>
          <w:marTop w:val="120"/>
          <w:marBottom w:val="100"/>
          <w:divBdr>
            <w:top w:val="none" w:sz="0" w:space="0" w:color="auto"/>
            <w:left w:val="none" w:sz="0" w:space="0" w:color="auto"/>
            <w:bottom w:val="none" w:sz="0" w:space="0" w:color="auto"/>
            <w:right w:val="none" w:sz="0" w:space="0" w:color="auto"/>
          </w:divBdr>
        </w:div>
        <w:div w:id="1158376956">
          <w:marLeft w:val="547"/>
          <w:marRight w:val="0"/>
          <w:marTop w:val="120"/>
          <w:marBottom w:val="100"/>
          <w:divBdr>
            <w:top w:val="none" w:sz="0" w:space="0" w:color="auto"/>
            <w:left w:val="none" w:sz="0" w:space="0" w:color="auto"/>
            <w:bottom w:val="none" w:sz="0" w:space="0" w:color="auto"/>
            <w:right w:val="none" w:sz="0" w:space="0" w:color="auto"/>
          </w:divBdr>
        </w:div>
      </w:divsChild>
    </w:div>
    <w:div w:id="338117883">
      <w:bodyDiv w:val="1"/>
      <w:marLeft w:val="0"/>
      <w:marRight w:val="0"/>
      <w:marTop w:val="0"/>
      <w:marBottom w:val="0"/>
      <w:divBdr>
        <w:top w:val="none" w:sz="0" w:space="0" w:color="auto"/>
        <w:left w:val="none" w:sz="0" w:space="0" w:color="auto"/>
        <w:bottom w:val="none" w:sz="0" w:space="0" w:color="auto"/>
        <w:right w:val="none" w:sz="0" w:space="0" w:color="auto"/>
      </w:divBdr>
      <w:divsChild>
        <w:div w:id="796334903">
          <w:marLeft w:val="446"/>
          <w:marRight w:val="0"/>
          <w:marTop w:val="0"/>
          <w:marBottom w:val="0"/>
          <w:divBdr>
            <w:top w:val="none" w:sz="0" w:space="0" w:color="auto"/>
            <w:left w:val="none" w:sz="0" w:space="0" w:color="auto"/>
            <w:bottom w:val="none" w:sz="0" w:space="0" w:color="auto"/>
            <w:right w:val="none" w:sz="0" w:space="0" w:color="auto"/>
          </w:divBdr>
        </w:div>
        <w:div w:id="1691565583">
          <w:marLeft w:val="446"/>
          <w:marRight w:val="0"/>
          <w:marTop w:val="0"/>
          <w:marBottom w:val="0"/>
          <w:divBdr>
            <w:top w:val="none" w:sz="0" w:space="0" w:color="auto"/>
            <w:left w:val="none" w:sz="0" w:space="0" w:color="auto"/>
            <w:bottom w:val="none" w:sz="0" w:space="0" w:color="auto"/>
            <w:right w:val="none" w:sz="0" w:space="0" w:color="auto"/>
          </w:divBdr>
        </w:div>
        <w:div w:id="1603874662">
          <w:marLeft w:val="1166"/>
          <w:marRight w:val="0"/>
          <w:marTop w:val="0"/>
          <w:marBottom w:val="0"/>
          <w:divBdr>
            <w:top w:val="none" w:sz="0" w:space="0" w:color="auto"/>
            <w:left w:val="none" w:sz="0" w:space="0" w:color="auto"/>
            <w:bottom w:val="none" w:sz="0" w:space="0" w:color="auto"/>
            <w:right w:val="none" w:sz="0" w:space="0" w:color="auto"/>
          </w:divBdr>
        </w:div>
        <w:div w:id="1287010023">
          <w:marLeft w:val="446"/>
          <w:marRight w:val="0"/>
          <w:marTop w:val="0"/>
          <w:marBottom w:val="0"/>
          <w:divBdr>
            <w:top w:val="none" w:sz="0" w:space="0" w:color="auto"/>
            <w:left w:val="none" w:sz="0" w:space="0" w:color="auto"/>
            <w:bottom w:val="none" w:sz="0" w:space="0" w:color="auto"/>
            <w:right w:val="none" w:sz="0" w:space="0" w:color="auto"/>
          </w:divBdr>
        </w:div>
        <w:div w:id="1249463702">
          <w:marLeft w:val="1166"/>
          <w:marRight w:val="0"/>
          <w:marTop w:val="0"/>
          <w:marBottom w:val="0"/>
          <w:divBdr>
            <w:top w:val="none" w:sz="0" w:space="0" w:color="auto"/>
            <w:left w:val="none" w:sz="0" w:space="0" w:color="auto"/>
            <w:bottom w:val="none" w:sz="0" w:space="0" w:color="auto"/>
            <w:right w:val="none" w:sz="0" w:space="0" w:color="auto"/>
          </w:divBdr>
        </w:div>
        <w:div w:id="148324107">
          <w:marLeft w:val="1166"/>
          <w:marRight w:val="0"/>
          <w:marTop w:val="0"/>
          <w:marBottom w:val="0"/>
          <w:divBdr>
            <w:top w:val="none" w:sz="0" w:space="0" w:color="auto"/>
            <w:left w:val="none" w:sz="0" w:space="0" w:color="auto"/>
            <w:bottom w:val="none" w:sz="0" w:space="0" w:color="auto"/>
            <w:right w:val="none" w:sz="0" w:space="0" w:color="auto"/>
          </w:divBdr>
        </w:div>
        <w:div w:id="615140865">
          <w:marLeft w:val="1166"/>
          <w:marRight w:val="0"/>
          <w:marTop w:val="0"/>
          <w:marBottom w:val="0"/>
          <w:divBdr>
            <w:top w:val="none" w:sz="0" w:space="0" w:color="auto"/>
            <w:left w:val="none" w:sz="0" w:space="0" w:color="auto"/>
            <w:bottom w:val="none" w:sz="0" w:space="0" w:color="auto"/>
            <w:right w:val="none" w:sz="0" w:space="0" w:color="auto"/>
          </w:divBdr>
        </w:div>
        <w:div w:id="163281333">
          <w:marLeft w:val="446"/>
          <w:marRight w:val="0"/>
          <w:marTop w:val="0"/>
          <w:marBottom w:val="0"/>
          <w:divBdr>
            <w:top w:val="none" w:sz="0" w:space="0" w:color="auto"/>
            <w:left w:val="none" w:sz="0" w:space="0" w:color="auto"/>
            <w:bottom w:val="none" w:sz="0" w:space="0" w:color="auto"/>
            <w:right w:val="none" w:sz="0" w:space="0" w:color="auto"/>
          </w:divBdr>
        </w:div>
        <w:div w:id="929653820">
          <w:marLeft w:val="1166"/>
          <w:marRight w:val="0"/>
          <w:marTop w:val="0"/>
          <w:marBottom w:val="0"/>
          <w:divBdr>
            <w:top w:val="none" w:sz="0" w:space="0" w:color="auto"/>
            <w:left w:val="none" w:sz="0" w:space="0" w:color="auto"/>
            <w:bottom w:val="none" w:sz="0" w:space="0" w:color="auto"/>
            <w:right w:val="none" w:sz="0" w:space="0" w:color="auto"/>
          </w:divBdr>
        </w:div>
        <w:div w:id="105583267">
          <w:marLeft w:val="1166"/>
          <w:marRight w:val="0"/>
          <w:marTop w:val="0"/>
          <w:marBottom w:val="0"/>
          <w:divBdr>
            <w:top w:val="none" w:sz="0" w:space="0" w:color="auto"/>
            <w:left w:val="none" w:sz="0" w:space="0" w:color="auto"/>
            <w:bottom w:val="none" w:sz="0" w:space="0" w:color="auto"/>
            <w:right w:val="none" w:sz="0" w:space="0" w:color="auto"/>
          </w:divBdr>
        </w:div>
      </w:divsChild>
    </w:div>
    <w:div w:id="389888452">
      <w:bodyDiv w:val="1"/>
      <w:marLeft w:val="0"/>
      <w:marRight w:val="0"/>
      <w:marTop w:val="0"/>
      <w:marBottom w:val="0"/>
      <w:divBdr>
        <w:top w:val="none" w:sz="0" w:space="0" w:color="auto"/>
        <w:left w:val="none" w:sz="0" w:space="0" w:color="auto"/>
        <w:bottom w:val="none" w:sz="0" w:space="0" w:color="auto"/>
        <w:right w:val="none" w:sz="0" w:space="0" w:color="auto"/>
      </w:divBdr>
    </w:div>
    <w:div w:id="451243908">
      <w:bodyDiv w:val="1"/>
      <w:marLeft w:val="0"/>
      <w:marRight w:val="0"/>
      <w:marTop w:val="0"/>
      <w:marBottom w:val="0"/>
      <w:divBdr>
        <w:top w:val="none" w:sz="0" w:space="0" w:color="auto"/>
        <w:left w:val="none" w:sz="0" w:space="0" w:color="auto"/>
        <w:bottom w:val="none" w:sz="0" w:space="0" w:color="auto"/>
        <w:right w:val="none" w:sz="0" w:space="0" w:color="auto"/>
      </w:divBdr>
    </w:div>
    <w:div w:id="611784256">
      <w:bodyDiv w:val="1"/>
      <w:marLeft w:val="0"/>
      <w:marRight w:val="0"/>
      <w:marTop w:val="0"/>
      <w:marBottom w:val="0"/>
      <w:divBdr>
        <w:top w:val="none" w:sz="0" w:space="0" w:color="auto"/>
        <w:left w:val="none" w:sz="0" w:space="0" w:color="auto"/>
        <w:bottom w:val="none" w:sz="0" w:space="0" w:color="auto"/>
        <w:right w:val="none" w:sz="0" w:space="0" w:color="auto"/>
      </w:divBdr>
      <w:divsChild>
        <w:div w:id="1191606405">
          <w:marLeft w:val="547"/>
          <w:marRight w:val="0"/>
          <w:marTop w:val="120"/>
          <w:marBottom w:val="100"/>
          <w:divBdr>
            <w:top w:val="none" w:sz="0" w:space="0" w:color="auto"/>
            <w:left w:val="none" w:sz="0" w:space="0" w:color="auto"/>
            <w:bottom w:val="none" w:sz="0" w:space="0" w:color="auto"/>
            <w:right w:val="none" w:sz="0" w:space="0" w:color="auto"/>
          </w:divBdr>
        </w:div>
        <w:div w:id="754327505">
          <w:marLeft w:val="446"/>
          <w:marRight w:val="0"/>
          <w:marTop w:val="120"/>
          <w:marBottom w:val="100"/>
          <w:divBdr>
            <w:top w:val="none" w:sz="0" w:space="0" w:color="auto"/>
            <w:left w:val="none" w:sz="0" w:space="0" w:color="auto"/>
            <w:bottom w:val="none" w:sz="0" w:space="0" w:color="auto"/>
            <w:right w:val="none" w:sz="0" w:space="0" w:color="auto"/>
          </w:divBdr>
        </w:div>
        <w:div w:id="422995833">
          <w:marLeft w:val="864"/>
          <w:marRight w:val="0"/>
          <w:marTop w:val="0"/>
          <w:marBottom w:val="180"/>
          <w:divBdr>
            <w:top w:val="none" w:sz="0" w:space="0" w:color="auto"/>
            <w:left w:val="none" w:sz="0" w:space="0" w:color="auto"/>
            <w:bottom w:val="none" w:sz="0" w:space="0" w:color="auto"/>
            <w:right w:val="none" w:sz="0" w:space="0" w:color="auto"/>
          </w:divBdr>
        </w:div>
      </w:divsChild>
    </w:div>
    <w:div w:id="676691799">
      <w:bodyDiv w:val="1"/>
      <w:marLeft w:val="0"/>
      <w:marRight w:val="0"/>
      <w:marTop w:val="0"/>
      <w:marBottom w:val="0"/>
      <w:divBdr>
        <w:top w:val="none" w:sz="0" w:space="0" w:color="auto"/>
        <w:left w:val="none" w:sz="0" w:space="0" w:color="auto"/>
        <w:bottom w:val="none" w:sz="0" w:space="0" w:color="auto"/>
        <w:right w:val="none" w:sz="0" w:space="0" w:color="auto"/>
      </w:divBdr>
      <w:divsChild>
        <w:div w:id="1831484483">
          <w:marLeft w:val="432"/>
          <w:marRight w:val="0"/>
          <w:marTop w:val="0"/>
          <w:marBottom w:val="180"/>
          <w:divBdr>
            <w:top w:val="none" w:sz="0" w:space="0" w:color="auto"/>
            <w:left w:val="none" w:sz="0" w:space="0" w:color="auto"/>
            <w:bottom w:val="none" w:sz="0" w:space="0" w:color="auto"/>
            <w:right w:val="none" w:sz="0" w:space="0" w:color="auto"/>
          </w:divBdr>
        </w:div>
        <w:div w:id="1798453720">
          <w:marLeft w:val="432"/>
          <w:marRight w:val="0"/>
          <w:marTop w:val="0"/>
          <w:marBottom w:val="180"/>
          <w:divBdr>
            <w:top w:val="none" w:sz="0" w:space="0" w:color="auto"/>
            <w:left w:val="none" w:sz="0" w:space="0" w:color="auto"/>
            <w:bottom w:val="none" w:sz="0" w:space="0" w:color="auto"/>
            <w:right w:val="none" w:sz="0" w:space="0" w:color="auto"/>
          </w:divBdr>
        </w:div>
      </w:divsChild>
    </w:div>
    <w:div w:id="690452596">
      <w:bodyDiv w:val="1"/>
      <w:marLeft w:val="0"/>
      <w:marRight w:val="0"/>
      <w:marTop w:val="0"/>
      <w:marBottom w:val="0"/>
      <w:divBdr>
        <w:top w:val="none" w:sz="0" w:space="0" w:color="auto"/>
        <w:left w:val="none" w:sz="0" w:space="0" w:color="auto"/>
        <w:bottom w:val="none" w:sz="0" w:space="0" w:color="auto"/>
        <w:right w:val="none" w:sz="0" w:space="0" w:color="auto"/>
      </w:divBdr>
      <w:divsChild>
        <w:div w:id="1637419120">
          <w:marLeft w:val="432"/>
          <w:marRight w:val="0"/>
          <w:marTop w:val="0"/>
          <w:marBottom w:val="180"/>
          <w:divBdr>
            <w:top w:val="none" w:sz="0" w:space="0" w:color="auto"/>
            <w:left w:val="none" w:sz="0" w:space="0" w:color="auto"/>
            <w:bottom w:val="none" w:sz="0" w:space="0" w:color="auto"/>
            <w:right w:val="none" w:sz="0" w:space="0" w:color="auto"/>
          </w:divBdr>
        </w:div>
        <w:div w:id="17893625">
          <w:marLeft w:val="1685"/>
          <w:marRight w:val="0"/>
          <w:marTop w:val="0"/>
          <w:marBottom w:val="180"/>
          <w:divBdr>
            <w:top w:val="none" w:sz="0" w:space="0" w:color="auto"/>
            <w:left w:val="none" w:sz="0" w:space="0" w:color="auto"/>
            <w:bottom w:val="none" w:sz="0" w:space="0" w:color="auto"/>
            <w:right w:val="none" w:sz="0" w:space="0" w:color="auto"/>
          </w:divBdr>
        </w:div>
        <w:div w:id="1349982671">
          <w:marLeft w:val="1685"/>
          <w:marRight w:val="0"/>
          <w:marTop w:val="0"/>
          <w:marBottom w:val="180"/>
          <w:divBdr>
            <w:top w:val="none" w:sz="0" w:space="0" w:color="auto"/>
            <w:left w:val="none" w:sz="0" w:space="0" w:color="auto"/>
            <w:bottom w:val="none" w:sz="0" w:space="0" w:color="auto"/>
            <w:right w:val="none" w:sz="0" w:space="0" w:color="auto"/>
          </w:divBdr>
        </w:div>
      </w:divsChild>
    </w:div>
    <w:div w:id="756095224">
      <w:bodyDiv w:val="1"/>
      <w:marLeft w:val="0"/>
      <w:marRight w:val="0"/>
      <w:marTop w:val="0"/>
      <w:marBottom w:val="0"/>
      <w:divBdr>
        <w:top w:val="none" w:sz="0" w:space="0" w:color="auto"/>
        <w:left w:val="none" w:sz="0" w:space="0" w:color="auto"/>
        <w:bottom w:val="none" w:sz="0" w:space="0" w:color="auto"/>
        <w:right w:val="none" w:sz="0" w:space="0" w:color="auto"/>
      </w:divBdr>
    </w:div>
    <w:div w:id="811826351">
      <w:bodyDiv w:val="1"/>
      <w:marLeft w:val="0"/>
      <w:marRight w:val="0"/>
      <w:marTop w:val="0"/>
      <w:marBottom w:val="0"/>
      <w:divBdr>
        <w:top w:val="none" w:sz="0" w:space="0" w:color="auto"/>
        <w:left w:val="none" w:sz="0" w:space="0" w:color="auto"/>
        <w:bottom w:val="none" w:sz="0" w:space="0" w:color="auto"/>
        <w:right w:val="none" w:sz="0" w:space="0" w:color="auto"/>
      </w:divBdr>
      <w:divsChild>
        <w:div w:id="831217118">
          <w:marLeft w:val="547"/>
          <w:marRight w:val="0"/>
          <w:marTop w:val="120"/>
          <w:marBottom w:val="100"/>
          <w:divBdr>
            <w:top w:val="none" w:sz="0" w:space="0" w:color="auto"/>
            <w:left w:val="none" w:sz="0" w:space="0" w:color="auto"/>
            <w:bottom w:val="none" w:sz="0" w:space="0" w:color="auto"/>
            <w:right w:val="none" w:sz="0" w:space="0" w:color="auto"/>
          </w:divBdr>
        </w:div>
        <w:div w:id="552161234">
          <w:marLeft w:val="446"/>
          <w:marRight w:val="0"/>
          <w:marTop w:val="0"/>
          <w:marBottom w:val="0"/>
          <w:divBdr>
            <w:top w:val="none" w:sz="0" w:space="0" w:color="auto"/>
            <w:left w:val="none" w:sz="0" w:space="0" w:color="auto"/>
            <w:bottom w:val="none" w:sz="0" w:space="0" w:color="auto"/>
            <w:right w:val="none" w:sz="0" w:space="0" w:color="auto"/>
          </w:divBdr>
        </w:div>
        <w:div w:id="1406730315">
          <w:marLeft w:val="446"/>
          <w:marRight w:val="0"/>
          <w:marTop w:val="0"/>
          <w:marBottom w:val="0"/>
          <w:divBdr>
            <w:top w:val="none" w:sz="0" w:space="0" w:color="auto"/>
            <w:left w:val="none" w:sz="0" w:space="0" w:color="auto"/>
            <w:bottom w:val="none" w:sz="0" w:space="0" w:color="auto"/>
            <w:right w:val="none" w:sz="0" w:space="0" w:color="auto"/>
          </w:divBdr>
        </w:div>
        <w:div w:id="1023213932">
          <w:marLeft w:val="446"/>
          <w:marRight w:val="0"/>
          <w:marTop w:val="0"/>
          <w:marBottom w:val="0"/>
          <w:divBdr>
            <w:top w:val="none" w:sz="0" w:space="0" w:color="auto"/>
            <w:left w:val="none" w:sz="0" w:space="0" w:color="auto"/>
            <w:bottom w:val="none" w:sz="0" w:space="0" w:color="auto"/>
            <w:right w:val="none" w:sz="0" w:space="0" w:color="auto"/>
          </w:divBdr>
        </w:div>
        <w:div w:id="251008443">
          <w:marLeft w:val="547"/>
          <w:marRight w:val="0"/>
          <w:marTop w:val="120"/>
          <w:marBottom w:val="100"/>
          <w:divBdr>
            <w:top w:val="none" w:sz="0" w:space="0" w:color="auto"/>
            <w:left w:val="none" w:sz="0" w:space="0" w:color="auto"/>
            <w:bottom w:val="none" w:sz="0" w:space="0" w:color="auto"/>
            <w:right w:val="none" w:sz="0" w:space="0" w:color="auto"/>
          </w:divBdr>
        </w:div>
        <w:div w:id="660888557">
          <w:marLeft w:val="446"/>
          <w:marRight w:val="0"/>
          <w:marTop w:val="0"/>
          <w:marBottom w:val="0"/>
          <w:divBdr>
            <w:top w:val="none" w:sz="0" w:space="0" w:color="auto"/>
            <w:left w:val="none" w:sz="0" w:space="0" w:color="auto"/>
            <w:bottom w:val="none" w:sz="0" w:space="0" w:color="auto"/>
            <w:right w:val="none" w:sz="0" w:space="0" w:color="auto"/>
          </w:divBdr>
        </w:div>
        <w:div w:id="1000811247">
          <w:marLeft w:val="446"/>
          <w:marRight w:val="0"/>
          <w:marTop w:val="0"/>
          <w:marBottom w:val="0"/>
          <w:divBdr>
            <w:top w:val="none" w:sz="0" w:space="0" w:color="auto"/>
            <w:left w:val="none" w:sz="0" w:space="0" w:color="auto"/>
            <w:bottom w:val="none" w:sz="0" w:space="0" w:color="auto"/>
            <w:right w:val="none" w:sz="0" w:space="0" w:color="auto"/>
          </w:divBdr>
        </w:div>
        <w:div w:id="917858695">
          <w:marLeft w:val="547"/>
          <w:marRight w:val="0"/>
          <w:marTop w:val="120"/>
          <w:marBottom w:val="100"/>
          <w:divBdr>
            <w:top w:val="none" w:sz="0" w:space="0" w:color="auto"/>
            <w:left w:val="none" w:sz="0" w:space="0" w:color="auto"/>
            <w:bottom w:val="none" w:sz="0" w:space="0" w:color="auto"/>
            <w:right w:val="none" w:sz="0" w:space="0" w:color="auto"/>
          </w:divBdr>
        </w:div>
        <w:div w:id="1991202580">
          <w:marLeft w:val="446"/>
          <w:marRight w:val="0"/>
          <w:marTop w:val="0"/>
          <w:marBottom w:val="0"/>
          <w:divBdr>
            <w:top w:val="none" w:sz="0" w:space="0" w:color="auto"/>
            <w:left w:val="none" w:sz="0" w:space="0" w:color="auto"/>
            <w:bottom w:val="none" w:sz="0" w:space="0" w:color="auto"/>
            <w:right w:val="none" w:sz="0" w:space="0" w:color="auto"/>
          </w:divBdr>
        </w:div>
      </w:divsChild>
    </w:div>
    <w:div w:id="876085809">
      <w:bodyDiv w:val="1"/>
      <w:marLeft w:val="0"/>
      <w:marRight w:val="0"/>
      <w:marTop w:val="0"/>
      <w:marBottom w:val="0"/>
      <w:divBdr>
        <w:top w:val="none" w:sz="0" w:space="0" w:color="auto"/>
        <w:left w:val="none" w:sz="0" w:space="0" w:color="auto"/>
        <w:bottom w:val="none" w:sz="0" w:space="0" w:color="auto"/>
        <w:right w:val="none" w:sz="0" w:space="0" w:color="auto"/>
      </w:divBdr>
      <w:divsChild>
        <w:div w:id="1075935398">
          <w:marLeft w:val="432"/>
          <w:marRight w:val="0"/>
          <w:marTop w:val="0"/>
          <w:marBottom w:val="180"/>
          <w:divBdr>
            <w:top w:val="none" w:sz="0" w:space="0" w:color="auto"/>
            <w:left w:val="none" w:sz="0" w:space="0" w:color="auto"/>
            <w:bottom w:val="none" w:sz="0" w:space="0" w:color="auto"/>
            <w:right w:val="none" w:sz="0" w:space="0" w:color="auto"/>
          </w:divBdr>
        </w:div>
        <w:div w:id="432869691">
          <w:marLeft w:val="432"/>
          <w:marRight w:val="0"/>
          <w:marTop w:val="0"/>
          <w:marBottom w:val="180"/>
          <w:divBdr>
            <w:top w:val="none" w:sz="0" w:space="0" w:color="auto"/>
            <w:left w:val="none" w:sz="0" w:space="0" w:color="auto"/>
            <w:bottom w:val="none" w:sz="0" w:space="0" w:color="auto"/>
            <w:right w:val="none" w:sz="0" w:space="0" w:color="auto"/>
          </w:divBdr>
        </w:div>
        <w:div w:id="54670378">
          <w:marLeft w:val="432"/>
          <w:marRight w:val="0"/>
          <w:marTop w:val="0"/>
          <w:marBottom w:val="180"/>
          <w:divBdr>
            <w:top w:val="none" w:sz="0" w:space="0" w:color="auto"/>
            <w:left w:val="none" w:sz="0" w:space="0" w:color="auto"/>
            <w:bottom w:val="none" w:sz="0" w:space="0" w:color="auto"/>
            <w:right w:val="none" w:sz="0" w:space="0" w:color="auto"/>
          </w:divBdr>
        </w:div>
      </w:divsChild>
    </w:div>
    <w:div w:id="1027174939">
      <w:bodyDiv w:val="1"/>
      <w:marLeft w:val="0"/>
      <w:marRight w:val="0"/>
      <w:marTop w:val="0"/>
      <w:marBottom w:val="0"/>
      <w:divBdr>
        <w:top w:val="none" w:sz="0" w:space="0" w:color="auto"/>
        <w:left w:val="none" w:sz="0" w:space="0" w:color="auto"/>
        <w:bottom w:val="none" w:sz="0" w:space="0" w:color="auto"/>
        <w:right w:val="none" w:sz="0" w:space="0" w:color="auto"/>
      </w:divBdr>
      <w:divsChild>
        <w:div w:id="784036549">
          <w:marLeft w:val="446"/>
          <w:marRight w:val="0"/>
          <w:marTop w:val="0"/>
          <w:marBottom w:val="0"/>
          <w:divBdr>
            <w:top w:val="none" w:sz="0" w:space="0" w:color="auto"/>
            <w:left w:val="none" w:sz="0" w:space="0" w:color="auto"/>
            <w:bottom w:val="none" w:sz="0" w:space="0" w:color="auto"/>
            <w:right w:val="none" w:sz="0" w:space="0" w:color="auto"/>
          </w:divBdr>
        </w:div>
        <w:div w:id="677930156">
          <w:marLeft w:val="446"/>
          <w:marRight w:val="0"/>
          <w:marTop w:val="0"/>
          <w:marBottom w:val="0"/>
          <w:divBdr>
            <w:top w:val="none" w:sz="0" w:space="0" w:color="auto"/>
            <w:left w:val="none" w:sz="0" w:space="0" w:color="auto"/>
            <w:bottom w:val="none" w:sz="0" w:space="0" w:color="auto"/>
            <w:right w:val="none" w:sz="0" w:space="0" w:color="auto"/>
          </w:divBdr>
        </w:div>
      </w:divsChild>
    </w:div>
    <w:div w:id="1089884201">
      <w:bodyDiv w:val="1"/>
      <w:marLeft w:val="0"/>
      <w:marRight w:val="0"/>
      <w:marTop w:val="0"/>
      <w:marBottom w:val="0"/>
      <w:divBdr>
        <w:top w:val="none" w:sz="0" w:space="0" w:color="auto"/>
        <w:left w:val="none" w:sz="0" w:space="0" w:color="auto"/>
        <w:bottom w:val="none" w:sz="0" w:space="0" w:color="auto"/>
        <w:right w:val="none" w:sz="0" w:space="0" w:color="auto"/>
      </w:divBdr>
    </w:div>
    <w:div w:id="1103261131">
      <w:bodyDiv w:val="1"/>
      <w:marLeft w:val="0"/>
      <w:marRight w:val="0"/>
      <w:marTop w:val="0"/>
      <w:marBottom w:val="0"/>
      <w:divBdr>
        <w:top w:val="none" w:sz="0" w:space="0" w:color="auto"/>
        <w:left w:val="none" w:sz="0" w:space="0" w:color="auto"/>
        <w:bottom w:val="none" w:sz="0" w:space="0" w:color="auto"/>
        <w:right w:val="none" w:sz="0" w:space="0" w:color="auto"/>
      </w:divBdr>
    </w:div>
    <w:div w:id="1127239758">
      <w:bodyDiv w:val="1"/>
      <w:marLeft w:val="0"/>
      <w:marRight w:val="0"/>
      <w:marTop w:val="0"/>
      <w:marBottom w:val="0"/>
      <w:divBdr>
        <w:top w:val="none" w:sz="0" w:space="0" w:color="auto"/>
        <w:left w:val="none" w:sz="0" w:space="0" w:color="auto"/>
        <w:bottom w:val="none" w:sz="0" w:space="0" w:color="auto"/>
        <w:right w:val="none" w:sz="0" w:space="0" w:color="auto"/>
      </w:divBdr>
      <w:divsChild>
        <w:div w:id="1791167617">
          <w:marLeft w:val="864"/>
          <w:marRight w:val="0"/>
          <w:marTop w:val="0"/>
          <w:marBottom w:val="180"/>
          <w:divBdr>
            <w:top w:val="none" w:sz="0" w:space="0" w:color="auto"/>
            <w:left w:val="none" w:sz="0" w:space="0" w:color="auto"/>
            <w:bottom w:val="none" w:sz="0" w:space="0" w:color="auto"/>
            <w:right w:val="none" w:sz="0" w:space="0" w:color="auto"/>
          </w:divBdr>
        </w:div>
        <w:div w:id="762918480">
          <w:marLeft w:val="864"/>
          <w:marRight w:val="0"/>
          <w:marTop w:val="0"/>
          <w:marBottom w:val="180"/>
          <w:divBdr>
            <w:top w:val="none" w:sz="0" w:space="0" w:color="auto"/>
            <w:left w:val="none" w:sz="0" w:space="0" w:color="auto"/>
            <w:bottom w:val="none" w:sz="0" w:space="0" w:color="auto"/>
            <w:right w:val="none" w:sz="0" w:space="0" w:color="auto"/>
          </w:divBdr>
        </w:div>
      </w:divsChild>
    </w:div>
    <w:div w:id="1151940700">
      <w:bodyDiv w:val="1"/>
      <w:marLeft w:val="0"/>
      <w:marRight w:val="0"/>
      <w:marTop w:val="0"/>
      <w:marBottom w:val="0"/>
      <w:divBdr>
        <w:top w:val="none" w:sz="0" w:space="0" w:color="auto"/>
        <w:left w:val="none" w:sz="0" w:space="0" w:color="auto"/>
        <w:bottom w:val="none" w:sz="0" w:space="0" w:color="auto"/>
        <w:right w:val="none" w:sz="0" w:space="0" w:color="auto"/>
      </w:divBdr>
      <w:divsChild>
        <w:div w:id="256182488">
          <w:marLeft w:val="547"/>
          <w:marRight w:val="0"/>
          <w:marTop w:val="120"/>
          <w:marBottom w:val="100"/>
          <w:divBdr>
            <w:top w:val="none" w:sz="0" w:space="0" w:color="auto"/>
            <w:left w:val="none" w:sz="0" w:space="0" w:color="auto"/>
            <w:bottom w:val="none" w:sz="0" w:space="0" w:color="auto"/>
            <w:right w:val="none" w:sz="0" w:space="0" w:color="auto"/>
          </w:divBdr>
        </w:div>
        <w:div w:id="1319378164">
          <w:marLeft w:val="547"/>
          <w:marRight w:val="0"/>
          <w:marTop w:val="120"/>
          <w:marBottom w:val="100"/>
          <w:divBdr>
            <w:top w:val="none" w:sz="0" w:space="0" w:color="auto"/>
            <w:left w:val="none" w:sz="0" w:space="0" w:color="auto"/>
            <w:bottom w:val="none" w:sz="0" w:space="0" w:color="auto"/>
            <w:right w:val="none" w:sz="0" w:space="0" w:color="auto"/>
          </w:divBdr>
        </w:div>
      </w:divsChild>
    </w:div>
    <w:div w:id="1302348434">
      <w:bodyDiv w:val="1"/>
      <w:marLeft w:val="0"/>
      <w:marRight w:val="0"/>
      <w:marTop w:val="0"/>
      <w:marBottom w:val="0"/>
      <w:divBdr>
        <w:top w:val="none" w:sz="0" w:space="0" w:color="auto"/>
        <w:left w:val="none" w:sz="0" w:space="0" w:color="auto"/>
        <w:bottom w:val="none" w:sz="0" w:space="0" w:color="auto"/>
        <w:right w:val="none" w:sz="0" w:space="0" w:color="auto"/>
      </w:divBdr>
    </w:div>
    <w:div w:id="1304698649">
      <w:bodyDiv w:val="1"/>
      <w:marLeft w:val="0"/>
      <w:marRight w:val="0"/>
      <w:marTop w:val="0"/>
      <w:marBottom w:val="0"/>
      <w:divBdr>
        <w:top w:val="none" w:sz="0" w:space="0" w:color="auto"/>
        <w:left w:val="none" w:sz="0" w:space="0" w:color="auto"/>
        <w:bottom w:val="none" w:sz="0" w:space="0" w:color="auto"/>
        <w:right w:val="none" w:sz="0" w:space="0" w:color="auto"/>
      </w:divBdr>
      <w:divsChild>
        <w:div w:id="1478574607">
          <w:marLeft w:val="547"/>
          <w:marRight w:val="0"/>
          <w:marTop w:val="120"/>
          <w:marBottom w:val="100"/>
          <w:divBdr>
            <w:top w:val="none" w:sz="0" w:space="0" w:color="auto"/>
            <w:left w:val="none" w:sz="0" w:space="0" w:color="auto"/>
            <w:bottom w:val="none" w:sz="0" w:space="0" w:color="auto"/>
            <w:right w:val="none" w:sz="0" w:space="0" w:color="auto"/>
          </w:divBdr>
        </w:div>
      </w:divsChild>
    </w:div>
    <w:div w:id="1397050196">
      <w:bodyDiv w:val="1"/>
      <w:marLeft w:val="0"/>
      <w:marRight w:val="0"/>
      <w:marTop w:val="0"/>
      <w:marBottom w:val="0"/>
      <w:divBdr>
        <w:top w:val="none" w:sz="0" w:space="0" w:color="auto"/>
        <w:left w:val="none" w:sz="0" w:space="0" w:color="auto"/>
        <w:bottom w:val="none" w:sz="0" w:space="0" w:color="auto"/>
        <w:right w:val="none" w:sz="0" w:space="0" w:color="auto"/>
      </w:divBdr>
      <w:divsChild>
        <w:div w:id="1557164095">
          <w:marLeft w:val="446"/>
          <w:marRight w:val="0"/>
          <w:marTop w:val="0"/>
          <w:marBottom w:val="0"/>
          <w:divBdr>
            <w:top w:val="none" w:sz="0" w:space="0" w:color="auto"/>
            <w:left w:val="none" w:sz="0" w:space="0" w:color="auto"/>
            <w:bottom w:val="none" w:sz="0" w:space="0" w:color="auto"/>
            <w:right w:val="none" w:sz="0" w:space="0" w:color="auto"/>
          </w:divBdr>
        </w:div>
      </w:divsChild>
    </w:div>
    <w:div w:id="1400247521">
      <w:bodyDiv w:val="1"/>
      <w:marLeft w:val="0"/>
      <w:marRight w:val="0"/>
      <w:marTop w:val="0"/>
      <w:marBottom w:val="0"/>
      <w:divBdr>
        <w:top w:val="none" w:sz="0" w:space="0" w:color="auto"/>
        <w:left w:val="none" w:sz="0" w:space="0" w:color="auto"/>
        <w:bottom w:val="none" w:sz="0" w:space="0" w:color="auto"/>
        <w:right w:val="none" w:sz="0" w:space="0" w:color="auto"/>
      </w:divBdr>
      <w:divsChild>
        <w:div w:id="1885285483">
          <w:marLeft w:val="547"/>
          <w:marRight w:val="0"/>
          <w:marTop w:val="120"/>
          <w:marBottom w:val="100"/>
          <w:divBdr>
            <w:top w:val="none" w:sz="0" w:space="0" w:color="auto"/>
            <w:left w:val="none" w:sz="0" w:space="0" w:color="auto"/>
            <w:bottom w:val="none" w:sz="0" w:space="0" w:color="auto"/>
            <w:right w:val="none" w:sz="0" w:space="0" w:color="auto"/>
          </w:divBdr>
        </w:div>
        <w:div w:id="661783082">
          <w:marLeft w:val="432"/>
          <w:marRight w:val="0"/>
          <w:marTop w:val="0"/>
          <w:marBottom w:val="0"/>
          <w:divBdr>
            <w:top w:val="none" w:sz="0" w:space="0" w:color="auto"/>
            <w:left w:val="none" w:sz="0" w:space="0" w:color="auto"/>
            <w:bottom w:val="none" w:sz="0" w:space="0" w:color="auto"/>
            <w:right w:val="none" w:sz="0" w:space="0" w:color="auto"/>
          </w:divBdr>
        </w:div>
        <w:div w:id="380902778">
          <w:marLeft w:val="1685"/>
          <w:marRight w:val="0"/>
          <w:marTop w:val="0"/>
          <w:marBottom w:val="0"/>
          <w:divBdr>
            <w:top w:val="none" w:sz="0" w:space="0" w:color="auto"/>
            <w:left w:val="none" w:sz="0" w:space="0" w:color="auto"/>
            <w:bottom w:val="none" w:sz="0" w:space="0" w:color="auto"/>
            <w:right w:val="none" w:sz="0" w:space="0" w:color="auto"/>
          </w:divBdr>
        </w:div>
        <w:div w:id="1566723135">
          <w:marLeft w:val="1685"/>
          <w:marRight w:val="0"/>
          <w:marTop w:val="0"/>
          <w:marBottom w:val="0"/>
          <w:divBdr>
            <w:top w:val="none" w:sz="0" w:space="0" w:color="auto"/>
            <w:left w:val="none" w:sz="0" w:space="0" w:color="auto"/>
            <w:bottom w:val="none" w:sz="0" w:space="0" w:color="auto"/>
            <w:right w:val="none" w:sz="0" w:space="0" w:color="auto"/>
          </w:divBdr>
        </w:div>
        <w:div w:id="644772322">
          <w:marLeft w:val="1685"/>
          <w:marRight w:val="0"/>
          <w:marTop w:val="0"/>
          <w:marBottom w:val="0"/>
          <w:divBdr>
            <w:top w:val="none" w:sz="0" w:space="0" w:color="auto"/>
            <w:left w:val="none" w:sz="0" w:space="0" w:color="auto"/>
            <w:bottom w:val="none" w:sz="0" w:space="0" w:color="auto"/>
            <w:right w:val="none" w:sz="0" w:space="0" w:color="auto"/>
          </w:divBdr>
        </w:div>
        <w:div w:id="275676884">
          <w:marLeft w:val="1685"/>
          <w:marRight w:val="0"/>
          <w:marTop w:val="0"/>
          <w:marBottom w:val="0"/>
          <w:divBdr>
            <w:top w:val="none" w:sz="0" w:space="0" w:color="auto"/>
            <w:left w:val="none" w:sz="0" w:space="0" w:color="auto"/>
            <w:bottom w:val="none" w:sz="0" w:space="0" w:color="auto"/>
            <w:right w:val="none" w:sz="0" w:space="0" w:color="auto"/>
          </w:divBdr>
        </w:div>
        <w:div w:id="766004313">
          <w:marLeft w:val="1685"/>
          <w:marRight w:val="0"/>
          <w:marTop w:val="0"/>
          <w:marBottom w:val="0"/>
          <w:divBdr>
            <w:top w:val="none" w:sz="0" w:space="0" w:color="auto"/>
            <w:left w:val="none" w:sz="0" w:space="0" w:color="auto"/>
            <w:bottom w:val="none" w:sz="0" w:space="0" w:color="auto"/>
            <w:right w:val="none" w:sz="0" w:space="0" w:color="auto"/>
          </w:divBdr>
        </w:div>
        <w:div w:id="181017001">
          <w:marLeft w:val="547"/>
          <w:marRight w:val="0"/>
          <w:marTop w:val="120"/>
          <w:marBottom w:val="100"/>
          <w:divBdr>
            <w:top w:val="none" w:sz="0" w:space="0" w:color="auto"/>
            <w:left w:val="none" w:sz="0" w:space="0" w:color="auto"/>
            <w:bottom w:val="none" w:sz="0" w:space="0" w:color="auto"/>
            <w:right w:val="none" w:sz="0" w:space="0" w:color="auto"/>
          </w:divBdr>
        </w:div>
        <w:div w:id="1725055794">
          <w:marLeft w:val="432"/>
          <w:marRight w:val="0"/>
          <w:marTop w:val="0"/>
          <w:marBottom w:val="0"/>
          <w:divBdr>
            <w:top w:val="none" w:sz="0" w:space="0" w:color="auto"/>
            <w:left w:val="none" w:sz="0" w:space="0" w:color="auto"/>
            <w:bottom w:val="none" w:sz="0" w:space="0" w:color="auto"/>
            <w:right w:val="none" w:sz="0" w:space="0" w:color="auto"/>
          </w:divBdr>
        </w:div>
        <w:div w:id="1598371154">
          <w:marLeft w:val="432"/>
          <w:marRight w:val="0"/>
          <w:marTop w:val="0"/>
          <w:marBottom w:val="0"/>
          <w:divBdr>
            <w:top w:val="none" w:sz="0" w:space="0" w:color="auto"/>
            <w:left w:val="none" w:sz="0" w:space="0" w:color="auto"/>
            <w:bottom w:val="none" w:sz="0" w:space="0" w:color="auto"/>
            <w:right w:val="none" w:sz="0" w:space="0" w:color="auto"/>
          </w:divBdr>
        </w:div>
        <w:div w:id="774446448">
          <w:marLeft w:val="432"/>
          <w:marRight w:val="0"/>
          <w:marTop w:val="0"/>
          <w:marBottom w:val="0"/>
          <w:divBdr>
            <w:top w:val="none" w:sz="0" w:space="0" w:color="auto"/>
            <w:left w:val="none" w:sz="0" w:space="0" w:color="auto"/>
            <w:bottom w:val="none" w:sz="0" w:space="0" w:color="auto"/>
            <w:right w:val="none" w:sz="0" w:space="0" w:color="auto"/>
          </w:divBdr>
        </w:div>
      </w:divsChild>
    </w:div>
    <w:div w:id="1418985906">
      <w:bodyDiv w:val="1"/>
      <w:marLeft w:val="0"/>
      <w:marRight w:val="0"/>
      <w:marTop w:val="0"/>
      <w:marBottom w:val="0"/>
      <w:divBdr>
        <w:top w:val="none" w:sz="0" w:space="0" w:color="auto"/>
        <w:left w:val="none" w:sz="0" w:space="0" w:color="auto"/>
        <w:bottom w:val="none" w:sz="0" w:space="0" w:color="auto"/>
        <w:right w:val="none" w:sz="0" w:space="0" w:color="auto"/>
      </w:divBdr>
    </w:div>
    <w:div w:id="1451582753">
      <w:bodyDiv w:val="1"/>
      <w:marLeft w:val="0"/>
      <w:marRight w:val="0"/>
      <w:marTop w:val="0"/>
      <w:marBottom w:val="0"/>
      <w:divBdr>
        <w:top w:val="none" w:sz="0" w:space="0" w:color="auto"/>
        <w:left w:val="none" w:sz="0" w:space="0" w:color="auto"/>
        <w:bottom w:val="none" w:sz="0" w:space="0" w:color="auto"/>
        <w:right w:val="none" w:sz="0" w:space="0" w:color="auto"/>
      </w:divBdr>
      <w:divsChild>
        <w:div w:id="2109959066">
          <w:marLeft w:val="547"/>
          <w:marRight w:val="0"/>
          <w:marTop w:val="0"/>
          <w:marBottom w:val="180"/>
          <w:divBdr>
            <w:top w:val="none" w:sz="0" w:space="0" w:color="auto"/>
            <w:left w:val="none" w:sz="0" w:space="0" w:color="auto"/>
            <w:bottom w:val="none" w:sz="0" w:space="0" w:color="auto"/>
            <w:right w:val="none" w:sz="0" w:space="0" w:color="auto"/>
          </w:divBdr>
        </w:div>
        <w:div w:id="774250052">
          <w:marLeft w:val="547"/>
          <w:marRight w:val="0"/>
          <w:marTop w:val="0"/>
          <w:marBottom w:val="180"/>
          <w:divBdr>
            <w:top w:val="none" w:sz="0" w:space="0" w:color="auto"/>
            <w:left w:val="none" w:sz="0" w:space="0" w:color="auto"/>
            <w:bottom w:val="none" w:sz="0" w:space="0" w:color="auto"/>
            <w:right w:val="none" w:sz="0" w:space="0" w:color="auto"/>
          </w:divBdr>
        </w:div>
        <w:div w:id="971444715">
          <w:marLeft w:val="547"/>
          <w:marRight w:val="0"/>
          <w:marTop w:val="0"/>
          <w:marBottom w:val="180"/>
          <w:divBdr>
            <w:top w:val="none" w:sz="0" w:space="0" w:color="auto"/>
            <w:left w:val="none" w:sz="0" w:space="0" w:color="auto"/>
            <w:bottom w:val="none" w:sz="0" w:space="0" w:color="auto"/>
            <w:right w:val="none" w:sz="0" w:space="0" w:color="auto"/>
          </w:divBdr>
        </w:div>
        <w:div w:id="1619219214">
          <w:marLeft w:val="547"/>
          <w:marRight w:val="0"/>
          <w:marTop w:val="0"/>
          <w:marBottom w:val="180"/>
          <w:divBdr>
            <w:top w:val="none" w:sz="0" w:space="0" w:color="auto"/>
            <w:left w:val="none" w:sz="0" w:space="0" w:color="auto"/>
            <w:bottom w:val="none" w:sz="0" w:space="0" w:color="auto"/>
            <w:right w:val="none" w:sz="0" w:space="0" w:color="auto"/>
          </w:divBdr>
        </w:div>
        <w:div w:id="1748188590">
          <w:marLeft w:val="547"/>
          <w:marRight w:val="0"/>
          <w:marTop w:val="0"/>
          <w:marBottom w:val="180"/>
          <w:divBdr>
            <w:top w:val="none" w:sz="0" w:space="0" w:color="auto"/>
            <w:left w:val="none" w:sz="0" w:space="0" w:color="auto"/>
            <w:bottom w:val="none" w:sz="0" w:space="0" w:color="auto"/>
            <w:right w:val="none" w:sz="0" w:space="0" w:color="auto"/>
          </w:divBdr>
        </w:div>
        <w:div w:id="1190794591">
          <w:marLeft w:val="547"/>
          <w:marRight w:val="0"/>
          <w:marTop w:val="0"/>
          <w:marBottom w:val="180"/>
          <w:divBdr>
            <w:top w:val="none" w:sz="0" w:space="0" w:color="auto"/>
            <w:left w:val="none" w:sz="0" w:space="0" w:color="auto"/>
            <w:bottom w:val="none" w:sz="0" w:space="0" w:color="auto"/>
            <w:right w:val="none" w:sz="0" w:space="0" w:color="auto"/>
          </w:divBdr>
        </w:div>
        <w:div w:id="1504662716">
          <w:marLeft w:val="547"/>
          <w:marRight w:val="0"/>
          <w:marTop w:val="0"/>
          <w:marBottom w:val="180"/>
          <w:divBdr>
            <w:top w:val="none" w:sz="0" w:space="0" w:color="auto"/>
            <w:left w:val="none" w:sz="0" w:space="0" w:color="auto"/>
            <w:bottom w:val="none" w:sz="0" w:space="0" w:color="auto"/>
            <w:right w:val="none" w:sz="0" w:space="0" w:color="auto"/>
          </w:divBdr>
        </w:div>
      </w:divsChild>
    </w:div>
    <w:div w:id="1720666334">
      <w:bodyDiv w:val="1"/>
      <w:marLeft w:val="0"/>
      <w:marRight w:val="0"/>
      <w:marTop w:val="0"/>
      <w:marBottom w:val="0"/>
      <w:divBdr>
        <w:top w:val="none" w:sz="0" w:space="0" w:color="auto"/>
        <w:left w:val="none" w:sz="0" w:space="0" w:color="auto"/>
        <w:bottom w:val="none" w:sz="0" w:space="0" w:color="auto"/>
        <w:right w:val="none" w:sz="0" w:space="0" w:color="auto"/>
      </w:divBdr>
      <w:divsChild>
        <w:div w:id="1710572468">
          <w:marLeft w:val="446"/>
          <w:marRight w:val="0"/>
          <w:marTop w:val="0"/>
          <w:marBottom w:val="0"/>
          <w:divBdr>
            <w:top w:val="none" w:sz="0" w:space="0" w:color="auto"/>
            <w:left w:val="none" w:sz="0" w:space="0" w:color="auto"/>
            <w:bottom w:val="none" w:sz="0" w:space="0" w:color="auto"/>
            <w:right w:val="none" w:sz="0" w:space="0" w:color="auto"/>
          </w:divBdr>
        </w:div>
        <w:div w:id="1859928575">
          <w:marLeft w:val="446"/>
          <w:marRight w:val="0"/>
          <w:marTop w:val="0"/>
          <w:marBottom w:val="0"/>
          <w:divBdr>
            <w:top w:val="none" w:sz="0" w:space="0" w:color="auto"/>
            <w:left w:val="none" w:sz="0" w:space="0" w:color="auto"/>
            <w:bottom w:val="none" w:sz="0" w:space="0" w:color="auto"/>
            <w:right w:val="none" w:sz="0" w:space="0" w:color="auto"/>
          </w:divBdr>
        </w:div>
        <w:div w:id="1648778334">
          <w:marLeft w:val="1166"/>
          <w:marRight w:val="0"/>
          <w:marTop w:val="0"/>
          <w:marBottom w:val="0"/>
          <w:divBdr>
            <w:top w:val="none" w:sz="0" w:space="0" w:color="auto"/>
            <w:left w:val="none" w:sz="0" w:space="0" w:color="auto"/>
            <w:bottom w:val="none" w:sz="0" w:space="0" w:color="auto"/>
            <w:right w:val="none" w:sz="0" w:space="0" w:color="auto"/>
          </w:divBdr>
        </w:div>
        <w:div w:id="773942866">
          <w:marLeft w:val="1166"/>
          <w:marRight w:val="0"/>
          <w:marTop w:val="0"/>
          <w:marBottom w:val="0"/>
          <w:divBdr>
            <w:top w:val="none" w:sz="0" w:space="0" w:color="auto"/>
            <w:left w:val="none" w:sz="0" w:space="0" w:color="auto"/>
            <w:bottom w:val="none" w:sz="0" w:space="0" w:color="auto"/>
            <w:right w:val="none" w:sz="0" w:space="0" w:color="auto"/>
          </w:divBdr>
        </w:div>
        <w:div w:id="1814759711">
          <w:marLeft w:val="1166"/>
          <w:marRight w:val="0"/>
          <w:marTop w:val="0"/>
          <w:marBottom w:val="0"/>
          <w:divBdr>
            <w:top w:val="none" w:sz="0" w:space="0" w:color="auto"/>
            <w:left w:val="none" w:sz="0" w:space="0" w:color="auto"/>
            <w:bottom w:val="none" w:sz="0" w:space="0" w:color="auto"/>
            <w:right w:val="none" w:sz="0" w:space="0" w:color="auto"/>
          </w:divBdr>
        </w:div>
      </w:divsChild>
    </w:div>
    <w:div w:id="1781954280">
      <w:bodyDiv w:val="1"/>
      <w:marLeft w:val="0"/>
      <w:marRight w:val="0"/>
      <w:marTop w:val="0"/>
      <w:marBottom w:val="0"/>
      <w:divBdr>
        <w:top w:val="none" w:sz="0" w:space="0" w:color="auto"/>
        <w:left w:val="none" w:sz="0" w:space="0" w:color="auto"/>
        <w:bottom w:val="none" w:sz="0" w:space="0" w:color="auto"/>
        <w:right w:val="none" w:sz="0" w:space="0" w:color="auto"/>
      </w:divBdr>
      <w:divsChild>
        <w:div w:id="2020892381">
          <w:marLeft w:val="547"/>
          <w:marRight w:val="0"/>
          <w:marTop w:val="120"/>
          <w:marBottom w:val="100"/>
          <w:divBdr>
            <w:top w:val="none" w:sz="0" w:space="0" w:color="auto"/>
            <w:left w:val="none" w:sz="0" w:space="0" w:color="auto"/>
            <w:bottom w:val="none" w:sz="0" w:space="0" w:color="auto"/>
            <w:right w:val="none" w:sz="0" w:space="0" w:color="auto"/>
          </w:divBdr>
        </w:div>
      </w:divsChild>
    </w:div>
    <w:div w:id="1837766069">
      <w:bodyDiv w:val="1"/>
      <w:marLeft w:val="0"/>
      <w:marRight w:val="0"/>
      <w:marTop w:val="0"/>
      <w:marBottom w:val="0"/>
      <w:divBdr>
        <w:top w:val="none" w:sz="0" w:space="0" w:color="auto"/>
        <w:left w:val="none" w:sz="0" w:space="0" w:color="auto"/>
        <w:bottom w:val="none" w:sz="0" w:space="0" w:color="auto"/>
        <w:right w:val="none" w:sz="0" w:space="0" w:color="auto"/>
      </w:divBdr>
      <w:divsChild>
        <w:div w:id="2067294149">
          <w:marLeft w:val="576"/>
          <w:marRight w:val="0"/>
          <w:marTop w:val="0"/>
          <w:marBottom w:val="180"/>
          <w:divBdr>
            <w:top w:val="none" w:sz="0" w:space="0" w:color="auto"/>
            <w:left w:val="none" w:sz="0" w:space="0" w:color="auto"/>
            <w:bottom w:val="none" w:sz="0" w:space="0" w:color="auto"/>
            <w:right w:val="none" w:sz="0" w:space="0" w:color="auto"/>
          </w:divBdr>
        </w:div>
        <w:div w:id="471145173">
          <w:marLeft w:val="576"/>
          <w:marRight w:val="0"/>
          <w:marTop w:val="0"/>
          <w:marBottom w:val="180"/>
          <w:divBdr>
            <w:top w:val="none" w:sz="0" w:space="0" w:color="auto"/>
            <w:left w:val="none" w:sz="0" w:space="0" w:color="auto"/>
            <w:bottom w:val="none" w:sz="0" w:space="0" w:color="auto"/>
            <w:right w:val="none" w:sz="0" w:space="0" w:color="auto"/>
          </w:divBdr>
        </w:div>
      </w:divsChild>
    </w:div>
    <w:div w:id="1933006495">
      <w:bodyDiv w:val="1"/>
      <w:marLeft w:val="0"/>
      <w:marRight w:val="0"/>
      <w:marTop w:val="0"/>
      <w:marBottom w:val="0"/>
      <w:divBdr>
        <w:top w:val="none" w:sz="0" w:space="0" w:color="auto"/>
        <w:left w:val="none" w:sz="0" w:space="0" w:color="auto"/>
        <w:bottom w:val="none" w:sz="0" w:space="0" w:color="auto"/>
        <w:right w:val="none" w:sz="0" w:space="0" w:color="auto"/>
      </w:divBdr>
      <w:divsChild>
        <w:div w:id="1318606416">
          <w:marLeft w:val="547"/>
          <w:marRight w:val="0"/>
          <w:marTop w:val="0"/>
          <w:marBottom w:val="0"/>
          <w:divBdr>
            <w:top w:val="none" w:sz="0" w:space="0" w:color="auto"/>
            <w:left w:val="none" w:sz="0" w:space="0" w:color="auto"/>
            <w:bottom w:val="none" w:sz="0" w:space="0" w:color="auto"/>
            <w:right w:val="none" w:sz="0" w:space="0" w:color="auto"/>
          </w:divBdr>
        </w:div>
        <w:div w:id="1665737912">
          <w:marLeft w:val="547"/>
          <w:marRight w:val="0"/>
          <w:marTop w:val="0"/>
          <w:marBottom w:val="0"/>
          <w:divBdr>
            <w:top w:val="none" w:sz="0" w:space="0" w:color="auto"/>
            <w:left w:val="none" w:sz="0" w:space="0" w:color="auto"/>
            <w:bottom w:val="none" w:sz="0" w:space="0" w:color="auto"/>
            <w:right w:val="none" w:sz="0" w:space="0" w:color="auto"/>
          </w:divBdr>
        </w:div>
        <w:div w:id="1199005734">
          <w:marLeft w:val="547"/>
          <w:marRight w:val="0"/>
          <w:marTop w:val="0"/>
          <w:marBottom w:val="0"/>
          <w:divBdr>
            <w:top w:val="none" w:sz="0" w:space="0" w:color="auto"/>
            <w:left w:val="none" w:sz="0" w:space="0" w:color="auto"/>
            <w:bottom w:val="none" w:sz="0" w:space="0" w:color="auto"/>
            <w:right w:val="none" w:sz="0" w:space="0" w:color="auto"/>
          </w:divBdr>
        </w:div>
        <w:div w:id="1112819336">
          <w:marLeft w:val="547"/>
          <w:marRight w:val="0"/>
          <w:marTop w:val="0"/>
          <w:marBottom w:val="0"/>
          <w:divBdr>
            <w:top w:val="none" w:sz="0" w:space="0" w:color="auto"/>
            <w:left w:val="none" w:sz="0" w:space="0" w:color="auto"/>
            <w:bottom w:val="none" w:sz="0" w:space="0" w:color="auto"/>
            <w:right w:val="none" w:sz="0" w:space="0" w:color="auto"/>
          </w:divBdr>
        </w:div>
      </w:divsChild>
    </w:div>
    <w:div w:id="1996910742">
      <w:bodyDiv w:val="1"/>
      <w:marLeft w:val="0"/>
      <w:marRight w:val="0"/>
      <w:marTop w:val="0"/>
      <w:marBottom w:val="0"/>
      <w:divBdr>
        <w:top w:val="none" w:sz="0" w:space="0" w:color="auto"/>
        <w:left w:val="none" w:sz="0" w:space="0" w:color="auto"/>
        <w:bottom w:val="none" w:sz="0" w:space="0" w:color="auto"/>
        <w:right w:val="none" w:sz="0" w:space="0" w:color="auto"/>
      </w:divBdr>
      <w:divsChild>
        <w:div w:id="2021348801">
          <w:marLeft w:val="547"/>
          <w:marRight w:val="0"/>
          <w:marTop w:val="120"/>
          <w:marBottom w:val="100"/>
          <w:divBdr>
            <w:top w:val="none" w:sz="0" w:space="0" w:color="auto"/>
            <w:left w:val="none" w:sz="0" w:space="0" w:color="auto"/>
            <w:bottom w:val="none" w:sz="0" w:space="0" w:color="auto"/>
            <w:right w:val="none" w:sz="0" w:space="0" w:color="auto"/>
          </w:divBdr>
        </w:div>
      </w:divsChild>
    </w:div>
    <w:div w:id="2012830643">
      <w:bodyDiv w:val="1"/>
      <w:marLeft w:val="0"/>
      <w:marRight w:val="0"/>
      <w:marTop w:val="0"/>
      <w:marBottom w:val="0"/>
      <w:divBdr>
        <w:top w:val="none" w:sz="0" w:space="0" w:color="auto"/>
        <w:left w:val="none" w:sz="0" w:space="0" w:color="auto"/>
        <w:bottom w:val="none" w:sz="0" w:space="0" w:color="auto"/>
        <w:right w:val="none" w:sz="0" w:space="0" w:color="auto"/>
      </w:divBdr>
      <w:divsChild>
        <w:div w:id="807473767">
          <w:marLeft w:val="0"/>
          <w:marRight w:val="0"/>
          <w:marTop w:val="0"/>
          <w:marBottom w:val="180"/>
          <w:divBdr>
            <w:top w:val="none" w:sz="0" w:space="0" w:color="auto"/>
            <w:left w:val="none" w:sz="0" w:space="0" w:color="auto"/>
            <w:bottom w:val="none" w:sz="0" w:space="0" w:color="auto"/>
            <w:right w:val="none" w:sz="0" w:space="0" w:color="auto"/>
          </w:divBdr>
        </w:div>
        <w:div w:id="24473027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mhupa" TargetMode="External"/><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garnigam.ddn@gmai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jpeg"/><Relationship Id="rId10" Type="http://schemas.openxmlformats.org/officeDocument/2006/relationships/hyperlink" Target="http://www.nagarnigamdehradun.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8.jpe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85D12-7D22-4121-88DF-221363C2E250}"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US"/>
        </a:p>
      </dgm:t>
    </dgm:pt>
    <dgm:pt modelId="{8C17F826-C38A-45C0-B711-0F573005F516}">
      <dgm:prSet phldrT="[Text]" custT="1"/>
      <dgm:spPr/>
      <dgm:t>
        <a:bodyPr/>
        <a:lstStyle/>
        <a:p>
          <a:pPr algn="l"/>
          <a:r>
            <a:rPr lang="en-US" sz="1600" b="1" dirty="0" smtClean="0">
              <a:solidFill>
                <a:sysClr val="windowText" lastClr="000000"/>
              </a:solidFill>
              <a:latin typeface="Georgia" panose="02040502050405020303" pitchFamily="18" charset="0"/>
            </a:rPr>
            <a:t>Step 1: Initiation of </a:t>
          </a:r>
          <a:r>
            <a:rPr lang="en-US" sz="1600" b="1" dirty="0" err="1" smtClean="0">
              <a:solidFill>
                <a:sysClr val="windowText" lastClr="000000"/>
              </a:solidFill>
              <a:latin typeface="Georgia" panose="02040502050405020303" pitchFamily="18" charset="0"/>
            </a:rPr>
            <a:t>HFAPoA</a:t>
          </a:r>
          <a:r>
            <a:rPr lang="en-US" sz="1600" b="1" dirty="0" smtClean="0">
              <a:solidFill>
                <a:sysClr val="windowText" lastClr="000000"/>
              </a:solidFill>
              <a:latin typeface="Georgia" panose="02040502050405020303" pitchFamily="18" charset="0"/>
            </a:rPr>
            <a:t> Preparation</a:t>
          </a:r>
          <a:endParaRPr lang="en-US" sz="1600" b="1" dirty="0">
            <a:solidFill>
              <a:sysClr val="windowText" lastClr="000000"/>
            </a:solidFill>
            <a:latin typeface="Georgia" panose="02040502050405020303" pitchFamily="18" charset="0"/>
          </a:endParaRPr>
        </a:p>
      </dgm:t>
    </dgm:pt>
    <dgm:pt modelId="{EEC7CCE7-460F-4FC2-AAE8-EA271ED352D2}" type="parTrans" cxnId="{3C30095B-2A74-4B7F-82C6-1BD7E016FBE5}">
      <dgm:prSet/>
      <dgm:spPr/>
      <dgm:t>
        <a:bodyPr/>
        <a:lstStyle/>
        <a:p>
          <a:pPr algn="l"/>
          <a:endParaRPr lang="en-US" sz="1600" b="1">
            <a:latin typeface="Georgia" panose="02040502050405020303" pitchFamily="18" charset="0"/>
          </a:endParaRPr>
        </a:p>
      </dgm:t>
    </dgm:pt>
    <dgm:pt modelId="{1E0E5020-3C7A-403D-9A05-D3561A712301}" type="sibTrans" cxnId="{3C30095B-2A74-4B7F-82C6-1BD7E016FBE5}">
      <dgm:prSet/>
      <dgm:spPr/>
      <dgm:t>
        <a:bodyPr/>
        <a:lstStyle/>
        <a:p>
          <a:pPr algn="l"/>
          <a:endParaRPr lang="en-US" sz="1600" b="1">
            <a:latin typeface="Georgia" panose="02040502050405020303" pitchFamily="18" charset="0"/>
          </a:endParaRPr>
        </a:p>
      </dgm:t>
    </dgm:pt>
    <dgm:pt modelId="{DB175FC9-E49E-4042-9CF9-FDF6A2624C51}">
      <dgm:prSet phldrT="[Text]" custT="1"/>
      <dgm:spPr/>
      <dgm:t>
        <a:bodyPr/>
        <a:lstStyle/>
        <a:p>
          <a:pPr algn="l"/>
          <a:r>
            <a:rPr lang="en-US" sz="1600" b="1" dirty="0" smtClean="0">
              <a:solidFill>
                <a:sysClr val="windowText" lastClr="000000"/>
              </a:solidFill>
              <a:latin typeface="Georgia" panose="02040502050405020303" pitchFamily="18" charset="0"/>
            </a:rPr>
            <a:t>Step 2: Assessment of  Slums</a:t>
          </a:r>
          <a:endParaRPr lang="en-US" sz="1600" b="1" dirty="0">
            <a:solidFill>
              <a:sysClr val="windowText" lastClr="000000"/>
            </a:solidFill>
            <a:latin typeface="Georgia" panose="02040502050405020303" pitchFamily="18" charset="0"/>
          </a:endParaRPr>
        </a:p>
      </dgm:t>
    </dgm:pt>
    <dgm:pt modelId="{0054DEA2-0CCD-44FA-82A7-32D38B801ACC}" type="parTrans" cxnId="{F371D562-B7ED-4196-B3F1-43D8CF3067B2}">
      <dgm:prSet/>
      <dgm:spPr/>
      <dgm:t>
        <a:bodyPr/>
        <a:lstStyle/>
        <a:p>
          <a:pPr algn="l"/>
          <a:endParaRPr lang="en-US" sz="1600" b="1">
            <a:latin typeface="Georgia" panose="02040502050405020303" pitchFamily="18" charset="0"/>
          </a:endParaRPr>
        </a:p>
      </dgm:t>
    </dgm:pt>
    <dgm:pt modelId="{B4BE8B87-C0E7-43F4-B692-A683BB369263}" type="sibTrans" cxnId="{F371D562-B7ED-4196-B3F1-43D8CF3067B2}">
      <dgm:prSet/>
      <dgm:spPr/>
      <dgm:t>
        <a:bodyPr/>
        <a:lstStyle/>
        <a:p>
          <a:pPr algn="l"/>
          <a:endParaRPr lang="en-US" sz="1600" b="1">
            <a:latin typeface="Georgia" panose="02040502050405020303" pitchFamily="18" charset="0"/>
          </a:endParaRPr>
        </a:p>
      </dgm:t>
    </dgm:pt>
    <dgm:pt modelId="{3CF3CA9E-EFB8-468E-9699-FAE646D9786F}">
      <dgm:prSet phldrT="[Text]" custT="1"/>
      <dgm:spPr/>
      <dgm:t>
        <a:bodyPr/>
        <a:lstStyle/>
        <a:p>
          <a:pPr algn="l"/>
          <a:r>
            <a:rPr lang="en-US" sz="1600" b="1" dirty="0" smtClean="0">
              <a:solidFill>
                <a:sysClr val="windowText" lastClr="000000"/>
              </a:solidFill>
              <a:latin typeface="Georgia" panose="02040502050405020303" pitchFamily="18" charset="0"/>
            </a:rPr>
            <a:t>Step 4: Devising Development Options for Beneficiaries into Four (4) Verticals</a:t>
          </a:r>
          <a:endParaRPr lang="en-US" sz="1600" b="1" dirty="0">
            <a:solidFill>
              <a:sysClr val="windowText" lastClr="000000"/>
            </a:solidFill>
            <a:latin typeface="Georgia" panose="02040502050405020303" pitchFamily="18" charset="0"/>
          </a:endParaRPr>
        </a:p>
      </dgm:t>
    </dgm:pt>
    <dgm:pt modelId="{356A3E63-1536-4D0C-81D6-8D1CB41589C4}" type="parTrans" cxnId="{A6145138-0593-4252-B461-2079DD8C3E74}">
      <dgm:prSet/>
      <dgm:spPr/>
      <dgm:t>
        <a:bodyPr/>
        <a:lstStyle/>
        <a:p>
          <a:pPr algn="l"/>
          <a:endParaRPr lang="en-US" sz="1600" b="1">
            <a:latin typeface="Georgia" panose="02040502050405020303" pitchFamily="18" charset="0"/>
          </a:endParaRPr>
        </a:p>
      </dgm:t>
    </dgm:pt>
    <dgm:pt modelId="{DD5FEDF5-F636-404C-A5BB-14841B976F1E}" type="sibTrans" cxnId="{A6145138-0593-4252-B461-2079DD8C3E74}">
      <dgm:prSet/>
      <dgm:spPr/>
      <dgm:t>
        <a:bodyPr/>
        <a:lstStyle/>
        <a:p>
          <a:pPr algn="l"/>
          <a:endParaRPr lang="en-US" sz="1600" b="1">
            <a:latin typeface="Georgia" panose="02040502050405020303" pitchFamily="18" charset="0"/>
          </a:endParaRPr>
        </a:p>
      </dgm:t>
    </dgm:pt>
    <dgm:pt modelId="{3A50CA08-EC4A-4554-9903-942A9B4C90F6}">
      <dgm:prSet phldrT="[Text]" custT="1"/>
      <dgm:spPr/>
      <dgm:t>
        <a:bodyPr/>
        <a:lstStyle/>
        <a:p>
          <a:pPr algn="l"/>
          <a:r>
            <a:rPr lang="en-US" sz="1600" b="1" dirty="0" smtClean="0">
              <a:solidFill>
                <a:sysClr val="windowText" lastClr="000000"/>
              </a:solidFill>
              <a:latin typeface="Georgia" panose="02040502050405020303" pitchFamily="18" charset="0"/>
            </a:rPr>
            <a:t>Step 5: Assessment &amp; Phasing of Investment Requirements and Preparation of Financial Plan</a:t>
          </a:r>
          <a:endParaRPr lang="en-US" sz="1600" b="1" dirty="0">
            <a:solidFill>
              <a:sysClr val="windowText" lastClr="000000"/>
            </a:solidFill>
            <a:latin typeface="Georgia" panose="02040502050405020303" pitchFamily="18" charset="0"/>
          </a:endParaRPr>
        </a:p>
      </dgm:t>
    </dgm:pt>
    <dgm:pt modelId="{4EB4E453-25CB-4588-8FEB-4D45D99B5B18}" type="parTrans" cxnId="{D13BF64B-F6A8-44CC-AB91-060A1793E0E5}">
      <dgm:prSet/>
      <dgm:spPr/>
      <dgm:t>
        <a:bodyPr/>
        <a:lstStyle/>
        <a:p>
          <a:pPr algn="l"/>
          <a:endParaRPr lang="en-US" sz="1600" b="1">
            <a:latin typeface="Georgia" panose="02040502050405020303" pitchFamily="18" charset="0"/>
          </a:endParaRPr>
        </a:p>
      </dgm:t>
    </dgm:pt>
    <dgm:pt modelId="{0C69D211-2634-442E-A85F-CAD45AA4B821}" type="sibTrans" cxnId="{D13BF64B-F6A8-44CC-AB91-060A1793E0E5}">
      <dgm:prSet/>
      <dgm:spPr/>
      <dgm:t>
        <a:bodyPr/>
        <a:lstStyle/>
        <a:p>
          <a:pPr algn="l"/>
          <a:endParaRPr lang="en-US" sz="1600" b="1">
            <a:latin typeface="Georgia" panose="02040502050405020303" pitchFamily="18" charset="0"/>
          </a:endParaRPr>
        </a:p>
      </dgm:t>
    </dgm:pt>
    <dgm:pt modelId="{8D54108C-43DB-416F-B0C7-069CE246B28E}">
      <dgm:prSet phldrT="[Text]" custT="1"/>
      <dgm:spPr/>
      <dgm:t>
        <a:bodyPr/>
        <a:lstStyle/>
        <a:p>
          <a:pPr algn="l"/>
          <a:r>
            <a:rPr lang="en-US" sz="1600" b="1" dirty="0" smtClean="0">
              <a:solidFill>
                <a:sysClr val="windowText" lastClr="000000"/>
              </a:solidFill>
              <a:latin typeface="Georgia" panose="02040502050405020303" pitchFamily="18" charset="0"/>
            </a:rPr>
            <a:t>Step 6: Formulating Institutional Framework for Implementation of </a:t>
          </a:r>
          <a:r>
            <a:rPr lang="en-US" sz="1600" b="1" dirty="0" err="1" smtClean="0">
              <a:solidFill>
                <a:sysClr val="windowText" lastClr="000000"/>
              </a:solidFill>
              <a:latin typeface="Georgia" panose="02040502050405020303" pitchFamily="18" charset="0"/>
            </a:rPr>
            <a:t>HFAPoA</a:t>
          </a:r>
          <a:endParaRPr lang="en-US" sz="1600" b="1" dirty="0">
            <a:solidFill>
              <a:sysClr val="windowText" lastClr="000000"/>
            </a:solidFill>
            <a:latin typeface="Georgia" panose="02040502050405020303" pitchFamily="18" charset="0"/>
          </a:endParaRPr>
        </a:p>
      </dgm:t>
    </dgm:pt>
    <dgm:pt modelId="{A8F448E4-2B59-4B12-8A21-E9FE98712D0D}" type="parTrans" cxnId="{821854CA-5276-413B-BE3E-54B4AEAA37D7}">
      <dgm:prSet/>
      <dgm:spPr/>
      <dgm:t>
        <a:bodyPr/>
        <a:lstStyle/>
        <a:p>
          <a:pPr algn="l"/>
          <a:endParaRPr lang="en-US" sz="1600" b="1">
            <a:latin typeface="Georgia" panose="02040502050405020303" pitchFamily="18" charset="0"/>
          </a:endParaRPr>
        </a:p>
      </dgm:t>
    </dgm:pt>
    <dgm:pt modelId="{6B9BBD09-3F04-43ED-8CD1-5844CFC77405}" type="sibTrans" cxnId="{821854CA-5276-413B-BE3E-54B4AEAA37D7}">
      <dgm:prSet/>
      <dgm:spPr/>
      <dgm:t>
        <a:bodyPr/>
        <a:lstStyle/>
        <a:p>
          <a:pPr algn="l"/>
          <a:endParaRPr lang="en-US" sz="1600" b="1">
            <a:latin typeface="Georgia" panose="02040502050405020303" pitchFamily="18" charset="0"/>
          </a:endParaRPr>
        </a:p>
      </dgm:t>
    </dgm:pt>
    <dgm:pt modelId="{722A9103-B7F6-4A4C-8380-B857B5881F77}">
      <dgm:prSet phldrT="[Text]" custT="1"/>
      <dgm:spPr/>
      <dgm:t>
        <a:bodyPr/>
        <a:lstStyle/>
        <a:p>
          <a:pPr algn="l"/>
          <a:r>
            <a:rPr lang="en-US" sz="1600" b="1" dirty="0" smtClean="0">
              <a:solidFill>
                <a:sysClr val="windowText" lastClr="000000"/>
              </a:solidFill>
              <a:latin typeface="Georgia" panose="02040502050405020303" pitchFamily="18" charset="0"/>
            </a:rPr>
            <a:t>Step 7: Finalization of </a:t>
          </a:r>
          <a:r>
            <a:rPr lang="en-US" sz="1600" b="1" dirty="0" err="1" smtClean="0">
              <a:solidFill>
                <a:sysClr val="windowText" lastClr="000000"/>
              </a:solidFill>
              <a:latin typeface="Georgia" panose="02040502050405020303" pitchFamily="18" charset="0"/>
            </a:rPr>
            <a:t>HFAPoA</a:t>
          </a:r>
          <a:r>
            <a:rPr lang="en-US" sz="1600" b="1" dirty="0" smtClean="0">
              <a:solidFill>
                <a:sysClr val="windowText" lastClr="000000"/>
              </a:solidFill>
              <a:latin typeface="Georgia" panose="02040502050405020303" pitchFamily="18" charset="0"/>
            </a:rPr>
            <a:t> &amp; Formulation of Annual Implementation Plan</a:t>
          </a:r>
          <a:endParaRPr lang="en-US" sz="1600" b="1" dirty="0">
            <a:solidFill>
              <a:sysClr val="windowText" lastClr="000000"/>
            </a:solidFill>
            <a:latin typeface="Georgia" panose="02040502050405020303" pitchFamily="18" charset="0"/>
          </a:endParaRPr>
        </a:p>
      </dgm:t>
    </dgm:pt>
    <dgm:pt modelId="{86ED3F02-6604-496B-BB1E-F8ED169A9BC2}" type="parTrans" cxnId="{93B48A8E-FE7A-46DA-B2F3-71B1F3E22CE0}">
      <dgm:prSet/>
      <dgm:spPr/>
      <dgm:t>
        <a:bodyPr/>
        <a:lstStyle/>
        <a:p>
          <a:pPr algn="l"/>
          <a:endParaRPr lang="en-US" sz="1600" b="1">
            <a:latin typeface="Georgia" panose="02040502050405020303" pitchFamily="18" charset="0"/>
          </a:endParaRPr>
        </a:p>
      </dgm:t>
    </dgm:pt>
    <dgm:pt modelId="{BA84038F-BC4F-4CAA-B91B-11FC234DF02E}" type="sibTrans" cxnId="{93B48A8E-FE7A-46DA-B2F3-71B1F3E22CE0}">
      <dgm:prSet/>
      <dgm:spPr/>
      <dgm:t>
        <a:bodyPr/>
        <a:lstStyle/>
        <a:p>
          <a:pPr algn="l"/>
          <a:endParaRPr lang="en-US" sz="1600" b="1">
            <a:latin typeface="Georgia" panose="02040502050405020303" pitchFamily="18" charset="0"/>
          </a:endParaRPr>
        </a:p>
      </dgm:t>
    </dgm:pt>
    <dgm:pt modelId="{488080D7-6522-46C1-8276-46E73445AD92}">
      <dgm:prSet phldrT="[Text]" custT="1"/>
      <dgm:spPr/>
      <dgm:t>
        <a:bodyPr/>
        <a:lstStyle/>
        <a:p>
          <a:pPr algn="l"/>
          <a:r>
            <a:rPr lang="en-US" sz="1600" b="1" dirty="0">
              <a:solidFill>
                <a:sysClr val="windowText" lastClr="000000"/>
              </a:solidFill>
              <a:latin typeface="Georgia" panose="02040502050405020303" pitchFamily="18" charset="0"/>
            </a:rPr>
            <a:t>Step 3: Demand Assessment of  Urban Poor in Slums and Non Slums Areas</a:t>
          </a:r>
        </a:p>
      </dgm:t>
    </dgm:pt>
    <dgm:pt modelId="{B9CAFE7A-50C7-4F66-9DBE-3C5CE3629357}" type="parTrans" cxnId="{54067912-6557-4261-B2FC-9A9EA2FC15C0}">
      <dgm:prSet/>
      <dgm:spPr/>
      <dgm:t>
        <a:bodyPr/>
        <a:lstStyle/>
        <a:p>
          <a:endParaRPr lang="en-US" sz="1600">
            <a:latin typeface="Georgia" panose="02040502050405020303" pitchFamily="18" charset="0"/>
          </a:endParaRPr>
        </a:p>
      </dgm:t>
    </dgm:pt>
    <dgm:pt modelId="{F87DEC58-9653-430C-BAF2-E7A37E579285}" type="sibTrans" cxnId="{54067912-6557-4261-B2FC-9A9EA2FC15C0}">
      <dgm:prSet/>
      <dgm:spPr/>
      <dgm:t>
        <a:bodyPr/>
        <a:lstStyle/>
        <a:p>
          <a:endParaRPr lang="en-US" sz="1600">
            <a:latin typeface="Georgia" panose="02040502050405020303" pitchFamily="18" charset="0"/>
          </a:endParaRPr>
        </a:p>
      </dgm:t>
    </dgm:pt>
    <dgm:pt modelId="{163CBE41-8295-420D-9D49-E4C0E6ED74F9}" type="pres">
      <dgm:prSet presAssocID="{FF285D12-7D22-4121-88DF-221363C2E250}" presName="Name0" presStyleCnt="0">
        <dgm:presLayoutVars>
          <dgm:dir/>
          <dgm:animLvl val="lvl"/>
          <dgm:resizeHandles val="exact"/>
        </dgm:presLayoutVars>
      </dgm:prSet>
      <dgm:spPr/>
      <dgm:t>
        <a:bodyPr/>
        <a:lstStyle/>
        <a:p>
          <a:endParaRPr lang="en-US"/>
        </a:p>
      </dgm:t>
    </dgm:pt>
    <dgm:pt modelId="{0E883D43-2C4A-4BC4-99C8-E64874565FE3}" type="pres">
      <dgm:prSet presAssocID="{722A9103-B7F6-4A4C-8380-B857B5881F77}" presName="boxAndChildren" presStyleCnt="0"/>
      <dgm:spPr/>
    </dgm:pt>
    <dgm:pt modelId="{D4031470-B6AE-445B-BAA5-7FDECE1B24A2}" type="pres">
      <dgm:prSet presAssocID="{722A9103-B7F6-4A4C-8380-B857B5881F77}" presName="parentTextBox" presStyleLbl="node1" presStyleIdx="0" presStyleCnt="7"/>
      <dgm:spPr/>
      <dgm:t>
        <a:bodyPr/>
        <a:lstStyle/>
        <a:p>
          <a:endParaRPr lang="en-US"/>
        </a:p>
      </dgm:t>
    </dgm:pt>
    <dgm:pt modelId="{886E316C-691D-4C18-8363-90C00B8C2FD8}" type="pres">
      <dgm:prSet presAssocID="{6B9BBD09-3F04-43ED-8CD1-5844CFC77405}" presName="sp" presStyleCnt="0"/>
      <dgm:spPr/>
    </dgm:pt>
    <dgm:pt modelId="{009C9939-8A04-4D8C-83C9-687FBC187ADF}" type="pres">
      <dgm:prSet presAssocID="{8D54108C-43DB-416F-B0C7-069CE246B28E}" presName="arrowAndChildren" presStyleCnt="0"/>
      <dgm:spPr/>
    </dgm:pt>
    <dgm:pt modelId="{56B917D2-9C11-468D-8190-1B226D17F74C}" type="pres">
      <dgm:prSet presAssocID="{8D54108C-43DB-416F-B0C7-069CE246B28E}" presName="parentTextArrow" presStyleLbl="node1" presStyleIdx="1" presStyleCnt="7"/>
      <dgm:spPr/>
      <dgm:t>
        <a:bodyPr/>
        <a:lstStyle/>
        <a:p>
          <a:endParaRPr lang="en-US"/>
        </a:p>
      </dgm:t>
    </dgm:pt>
    <dgm:pt modelId="{A9148227-4B4A-4960-B6BD-F790D21A2CA9}" type="pres">
      <dgm:prSet presAssocID="{0C69D211-2634-442E-A85F-CAD45AA4B821}" presName="sp" presStyleCnt="0"/>
      <dgm:spPr/>
    </dgm:pt>
    <dgm:pt modelId="{C8640757-0E65-42F1-B96B-6C2709ED68E0}" type="pres">
      <dgm:prSet presAssocID="{3A50CA08-EC4A-4554-9903-942A9B4C90F6}" presName="arrowAndChildren" presStyleCnt="0"/>
      <dgm:spPr/>
    </dgm:pt>
    <dgm:pt modelId="{5421E931-5510-4810-99C6-A5D762929D93}" type="pres">
      <dgm:prSet presAssocID="{3A50CA08-EC4A-4554-9903-942A9B4C90F6}" presName="parentTextArrow" presStyleLbl="node1" presStyleIdx="2" presStyleCnt="7"/>
      <dgm:spPr/>
      <dgm:t>
        <a:bodyPr/>
        <a:lstStyle/>
        <a:p>
          <a:endParaRPr lang="en-US"/>
        </a:p>
      </dgm:t>
    </dgm:pt>
    <dgm:pt modelId="{5CECA1BD-3937-4786-A184-3A8D430BDEDF}" type="pres">
      <dgm:prSet presAssocID="{DD5FEDF5-F636-404C-A5BB-14841B976F1E}" presName="sp" presStyleCnt="0"/>
      <dgm:spPr/>
    </dgm:pt>
    <dgm:pt modelId="{F7AB1002-2A0E-41AC-AE86-CB33DFA33DC5}" type="pres">
      <dgm:prSet presAssocID="{3CF3CA9E-EFB8-468E-9699-FAE646D9786F}" presName="arrowAndChildren" presStyleCnt="0"/>
      <dgm:spPr/>
    </dgm:pt>
    <dgm:pt modelId="{E4F5ACCF-1AEC-4CE0-9B03-5C51E9C68045}" type="pres">
      <dgm:prSet presAssocID="{3CF3CA9E-EFB8-468E-9699-FAE646D9786F}" presName="parentTextArrow" presStyleLbl="node1" presStyleIdx="3" presStyleCnt="7"/>
      <dgm:spPr/>
      <dgm:t>
        <a:bodyPr/>
        <a:lstStyle/>
        <a:p>
          <a:endParaRPr lang="en-US"/>
        </a:p>
      </dgm:t>
    </dgm:pt>
    <dgm:pt modelId="{58C6B1BD-B092-4F84-93A2-D67A60001E80}" type="pres">
      <dgm:prSet presAssocID="{F87DEC58-9653-430C-BAF2-E7A37E579285}" presName="sp" presStyleCnt="0"/>
      <dgm:spPr/>
    </dgm:pt>
    <dgm:pt modelId="{D89EB613-B2A7-4D56-A522-1876B232036F}" type="pres">
      <dgm:prSet presAssocID="{488080D7-6522-46C1-8276-46E73445AD92}" presName="arrowAndChildren" presStyleCnt="0"/>
      <dgm:spPr/>
    </dgm:pt>
    <dgm:pt modelId="{F89A17E2-F8C4-47B8-A789-B406D77368D8}" type="pres">
      <dgm:prSet presAssocID="{488080D7-6522-46C1-8276-46E73445AD92}" presName="parentTextArrow" presStyleLbl="node1" presStyleIdx="4" presStyleCnt="7"/>
      <dgm:spPr/>
      <dgm:t>
        <a:bodyPr/>
        <a:lstStyle/>
        <a:p>
          <a:endParaRPr lang="en-US"/>
        </a:p>
      </dgm:t>
    </dgm:pt>
    <dgm:pt modelId="{B2712871-71F3-458D-9E2D-72BDA438268A}" type="pres">
      <dgm:prSet presAssocID="{B4BE8B87-C0E7-43F4-B692-A683BB369263}" presName="sp" presStyleCnt="0"/>
      <dgm:spPr/>
    </dgm:pt>
    <dgm:pt modelId="{96CAD05C-F882-4867-9092-A9D0C1981962}" type="pres">
      <dgm:prSet presAssocID="{DB175FC9-E49E-4042-9CF9-FDF6A2624C51}" presName="arrowAndChildren" presStyleCnt="0"/>
      <dgm:spPr/>
    </dgm:pt>
    <dgm:pt modelId="{57436369-2179-499F-8435-4B1FD0818B88}" type="pres">
      <dgm:prSet presAssocID="{DB175FC9-E49E-4042-9CF9-FDF6A2624C51}" presName="parentTextArrow" presStyleLbl="node1" presStyleIdx="5" presStyleCnt="7"/>
      <dgm:spPr/>
      <dgm:t>
        <a:bodyPr/>
        <a:lstStyle/>
        <a:p>
          <a:endParaRPr lang="en-US"/>
        </a:p>
      </dgm:t>
    </dgm:pt>
    <dgm:pt modelId="{D2A94A38-F875-4EB1-A5FF-645F47728936}" type="pres">
      <dgm:prSet presAssocID="{1E0E5020-3C7A-403D-9A05-D3561A712301}" presName="sp" presStyleCnt="0"/>
      <dgm:spPr/>
    </dgm:pt>
    <dgm:pt modelId="{0ECCB97A-51AF-4CEE-A1BF-314B1C3D4F32}" type="pres">
      <dgm:prSet presAssocID="{8C17F826-C38A-45C0-B711-0F573005F516}" presName="arrowAndChildren" presStyleCnt="0"/>
      <dgm:spPr/>
    </dgm:pt>
    <dgm:pt modelId="{F8CB5E0D-18D2-466F-8CA3-0F82EBDED5F6}" type="pres">
      <dgm:prSet presAssocID="{8C17F826-C38A-45C0-B711-0F573005F516}" presName="parentTextArrow" presStyleLbl="node1" presStyleIdx="6" presStyleCnt="7"/>
      <dgm:spPr/>
      <dgm:t>
        <a:bodyPr/>
        <a:lstStyle/>
        <a:p>
          <a:endParaRPr lang="en-US"/>
        </a:p>
      </dgm:t>
    </dgm:pt>
  </dgm:ptLst>
  <dgm:cxnLst>
    <dgm:cxn modelId="{48CB7776-FA7E-4215-A571-8A5C140FDD8D}" type="presOf" srcId="{DB175FC9-E49E-4042-9CF9-FDF6A2624C51}" destId="{57436369-2179-499F-8435-4B1FD0818B88}" srcOrd="0" destOrd="0" presId="urn:microsoft.com/office/officeart/2005/8/layout/process4"/>
    <dgm:cxn modelId="{664352A5-CDC9-4A24-81D7-2EC93755FAE3}" type="presOf" srcId="{722A9103-B7F6-4A4C-8380-B857B5881F77}" destId="{D4031470-B6AE-445B-BAA5-7FDECE1B24A2}" srcOrd="0" destOrd="0" presId="urn:microsoft.com/office/officeart/2005/8/layout/process4"/>
    <dgm:cxn modelId="{D13BF64B-F6A8-44CC-AB91-060A1793E0E5}" srcId="{FF285D12-7D22-4121-88DF-221363C2E250}" destId="{3A50CA08-EC4A-4554-9903-942A9B4C90F6}" srcOrd="4" destOrd="0" parTransId="{4EB4E453-25CB-4588-8FEB-4D45D99B5B18}" sibTransId="{0C69D211-2634-442E-A85F-CAD45AA4B821}"/>
    <dgm:cxn modelId="{54067912-6557-4261-B2FC-9A9EA2FC15C0}" srcId="{FF285D12-7D22-4121-88DF-221363C2E250}" destId="{488080D7-6522-46C1-8276-46E73445AD92}" srcOrd="2" destOrd="0" parTransId="{B9CAFE7A-50C7-4F66-9DBE-3C5CE3629357}" sibTransId="{F87DEC58-9653-430C-BAF2-E7A37E579285}"/>
    <dgm:cxn modelId="{D38B3860-F7F2-48C3-81AB-0A946879D425}" type="presOf" srcId="{FF285D12-7D22-4121-88DF-221363C2E250}" destId="{163CBE41-8295-420D-9D49-E4C0E6ED74F9}" srcOrd="0" destOrd="0" presId="urn:microsoft.com/office/officeart/2005/8/layout/process4"/>
    <dgm:cxn modelId="{5A8F3194-1A7B-42B3-8248-4994A07C56AA}" type="presOf" srcId="{3A50CA08-EC4A-4554-9903-942A9B4C90F6}" destId="{5421E931-5510-4810-99C6-A5D762929D93}" srcOrd="0" destOrd="0" presId="urn:microsoft.com/office/officeart/2005/8/layout/process4"/>
    <dgm:cxn modelId="{93B48A8E-FE7A-46DA-B2F3-71B1F3E22CE0}" srcId="{FF285D12-7D22-4121-88DF-221363C2E250}" destId="{722A9103-B7F6-4A4C-8380-B857B5881F77}" srcOrd="6" destOrd="0" parTransId="{86ED3F02-6604-496B-BB1E-F8ED169A9BC2}" sibTransId="{BA84038F-BC4F-4CAA-B91B-11FC234DF02E}"/>
    <dgm:cxn modelId="{5A91F05C-7F01-4092-8A16-3AE29BE6832F}" type="presOf" srcId="{8C17F826-C38A-45C0-B711-0F573005F516}" destId="{F8CB5E0D-18D2-466F-8CA3-0F82EBDED5F6}" srcOrd="0" destOrd="0" presId="urn:microsoft.com/office/officeart/2005/8/layout/process4"/>
    <dgm:cxn modelId="{52BD7BEA-BD24-4832-95AD-53530B8BFAFA}" type="presOf" srcId="{3CF3CA9E-EFB8-468E-9699-FAE646D9786F}" destId="{E4F5ACCF-1AEC-4CE0-9B03-5C51E9C68045}" srcOrd="0" destOrd="0" presId="urn:microsoft.com/office/officeart/2005/8/layout/process4"/>
    <dgm:cxn modelId="{821854CA-5276-413B-BE3E-54B4AEAA37D7}" srcId="{FF285D12-7D22-4121-88DF-221363C2E250}" destId="{8D54108C-43DB-416F-B0C7-069CE246B28E}" srcOrd="5" destOrd="0" parTransId="{A8F448E4-2B59-4B12-8A21-E9FE98712D0D}" sibTransId="{6B9BBD09-3F04-43ED-8CD1-5844CFC77405}"/>
    <dgm:cxn modelId="{A6145138-0593-4252-B461-2079DD8C3E74}" srcId="{FF285D12-7D22-4121-88DF-221363C2E250}" destId="{3CF3CA9E-EFB8-468E-9699-FAE646D9786F}" srcOrd="3" destOrd="0" parTransId="{356A3E63-1536-4D0C-81D6-8D1CB41589C4}" sibTransId="{DD5FEDF5-F636-404C-A5BB-14841B976F1E}"/>
    <dgm:cxn modelId="{3E357A3F-F02F-4155-9661-A7D7E3CF8075}" type="presOf" srcId="{8D54108C-43DB-416F-B0C7-069CE246B28E}" destId="{56B917D2-9C11-468D-8190-1B226D17F74C}" srcOrd="0" destOrd="0" presId="urn:microsoft.com/office/officeart/2005/8/layout/process4"/>
    <dgm:cxn modelId="{F371D562-B7ED-4196-B3F1-43D8CF3067B2}" srcId="{FF285D12-7D22-4121-88DF-221363C2E250}" destId="{DB175FC9-E49E-4042-9CF9-FDF6A2624C51}" srcOrd="1" destOrd="0" parTransId="{0054DEA2-0CCD-44FA-82A7-32D38B801ACC}" sibTransId="{B4BE8B87-C0E7-43F4-B692-A683BB369263}"/>
    <dgm:cxn modelId="{17469E6B-4BA4-446B-8844-16749C33AB88}" type="presOf" srcId="{488080D7-6522-46C1-8276-46E73445AD92}" destId="{F89A17E2-F8C4-47B8-A789-B406D77368D8}" srcOrd="0" destOrd="0" presId="urn:microsoft.com/office/officeart/2005/8/layout/process4"/>
    <dgm:cxn modelId="{3C30095B-2A74-4B7F-82C6-1BD7E016FBE5}" srcId="{FF285D12-7D22-4121-88DF-221363C2E250}" destId="{8C17F826-C38A-45C0-B711-0F573005F516}" srcOrd="0" destOrd="0" parTransId="{EEC7CCE7-460F-4FC2-AAE8-EA271ED352D2}" sibTransId="{1E0E5020-3C7A-403D-9A05-D3561A712301}"/>
    <dgm:cxn modelId="{35C562F9-D42D-46CE-A09A-2274A75480D8}" type="presParOf" srcId="{163CBE41-8295-420D-9D49-E4C0E6ED74F9}" destId="{0E883D43-2C4A-4BC4-99C8-E64874565FE3}" srcOrd="0" destOrd="0" presId="urn:microsoft.com/office/officeart/2005/8/layout/process4"/>
    <dgm:cxn modelId="{CEBCCA70-5B07-4F6D-AD7D-DE57E050B792}" type="presParOf" srcId="{0E883D43-2C4A-4BC4-99C8-E64874565FE3}" destId="{D4031470-B6AE-445B-BAA5-7FDECE1B24A2}" srcOrd="0" destOrd="0" presId="urn:microsoft.com/office/officeart/2005/8/layout/process4"/>
    <dgm:cxn modelId="{5F980193-72D9-417D-B877-C38119DAB4C0}" type="presParOf" srcId="{163CBE41-8295-420D-9D49-E4C0E6ED74F9}" destId="{886E316C-691D-4C18-8363-90C00B8C2FD8}" srcOrd="1" destOrd="0" presId="urn:microsoft.com/office/officeart/2005/8/layout/process4"/>
    <dgm:cxn modelId="{B5D17F43-9511-4A2E-9EDD-401B67434141}" type="presParOf" srcId="{163CBE41-8295-420D-9D49-E4C0E6ED74F9}" destId="{009C9939-8A04-4D8C-83C9-687FBC187ADF}" srcOrd="2" destOrd="0" presId="urn:microsoft.com/office/officeart/2005/8/layout/process4"/>
    <dgm:cxn modelId="{ED2330BA-DCA4-43EE-8600-A8CDC881F8E9}" type="presParOf" srcId="{009C9939-8A04-4D8C-83C9-687FBC187ADF}" destId="{56B917D2-9C11-468D-8190-1B226D17F74C}" srcOrd="0" destOrd="0" presId="urn:microsoft.com/office/officeart/2005/8/layout/process4"/>
    <dgm:cxn modelId="{D50387CF-1757-43A5-A573-BBEB486F8D11}" type="presParOf" srcId="{163CBE41-8295-420D-9D49-E4C0E6ED74F9}" destId="{A9148227-4B4A-4960-B6BD-F790D21A2CA9}" srcOrd="3" destOrd="0" presId="urn:microsoft.com/office/officeart/2005/8/layout/process4"/>
    <dgm:cxn modelId="{31B75059-2B18-47BB-8236-4C6033BEBF42}" type="presParOf" srcId="{163CBE41-8295-420D-9D49-E4C0E6ED74F9}" destId="{C8640757-0E65-42F1-B96B-6C2709ED68E0}" srcOrd="4" destOrd="0" presId="urn:microsoft.com/office/officeart/2005/8/layout/process4"/>
    <dgm:cxn modelId="{894A5C02-A735-4550-89EB-252C0DABA4F2}" type="presParOf" srcId="{C8640757-0E65-42F1-B96B-6C2709ED68E0}" destId="{5421E931-5510-4810-99C6-A5D762929D93}" srcOrd="0" destOrd="0" presId="urn:microsoft.com/office/officeart/2005/8/layout/process4"/>
    <dgm:cxn modelId="{9C5C9EB0-65D5-4E51-A2BA-209651E911D8}" type="presParOf" srcId="{163CBE41-8295-420D-9D49-E4C0E6ED74F9}" destId="{5CECA1BD-3937-4786-A184-3A8D430BDEDF}" srcOrd="5" destOrd="0" presId="urn:microsoft.com/office/officeart/2005/8/layout/process4"/>
    <dgm:cxn modelId="{D2750CF4-4106-46D4-AC29-E9F78FD4CEE2}" type="presParOf" srcId="{163CBE41-8295-420D-9D49-E4C0E6ED74F9}" destId="{F7AB1002-2A0E-41AC-AE86-CB33DFA33DC5}" srcOrd="6" destOrd="0" presId="urn:microsoft.com/office/officeart/2005/8/layout/process4"/>
    <dgm:cxn modelId="{33C083E4-97C2-4609-8030-FAB7FE0E64B5}" type="presParOf" srcId="{F7AB1002-2A0E-41AC-AE86-CB33DFA33DC5}" destId="{E4F5ACCF-1AEC-4CE0-9B03-5C51E9C68045}" srcOrd="0" destOrd="0" presId="urn:microsoft.com/office/officeart/2005/8/layout/process4"/>
    <dgm:cxn modelId="{BB33AB0F-3A0F-4B50-9067-D1BACD0E6EC2}" type="presParOf" srcId="{163CBE41-8295-420D-9D49-E4C0E6ED74F9}" destId="{58C6B1BD-B092-4F84-93A2-D67A60001E80}" srcOrd="7" destOrd="0" presId="urn:microsoft.com/office/officeart/2005/8/layout/process4"/>
    <dgm:cxn modelId="{3F3E071D-D309-4577-B37D-9D601620F6C6}" type="presParOf" srcId="{163CBE41-8295-420D-9D49-E4C0E6ED74F9}" destId="{D89EB613-B2A7-4D56-A522-1876B232036F}" srcOrd="8" destOrd="0" presId="urn:microsoft.com/office/officeart/2005/8/layout/process4"/>
    <dgm:cxn modelId="{9B7699F8-FCE1-4E0B-B87A-991DAD3488F3}" type="presParOf" srcId="{D89EB613-B2A7-4D56-A522-1876B232036F}" destId="{F89A17E2-F8C4-47B8-A789-B406D77368D8}" srcOrd="0" destOrd="0" presId="urn:microsoft.com/office/officeart/2005/8/layout/process4"/>
    <dgm:cxn modelId="{2735E6BA-4966-4B59-BB22-62FDDE1C1DAC}" type="presParOf" srcId="{163CBE41-8295-420D-9D49-E4C0E6ED74F9}" destId="{B2712871-71F3-458D-9E2D-72BDA438268A}" srcOrd="9" destOrd="0" presId="urn:microsoft.com/office/officeart/2005/8/layout/process4"/>
    <dgm:cxn modelId="{F5A0A24E-BFBF-47C4-B0A6-C0222DA65B00}" type="presParOf" srcId="{163CBE41-8295-420D-9D49-E4C0E6ED74F9}" destId="{96CAD05C-F882-4867-9092-A9D0C1981962}" srcOrd="10" destOrd="0" presId="urn:microsoft.com/office/officeart/2005/8/layout/process4"/>
    <dgm:cxn modelId="{AFBC59BC-63E7-416D-BCAD-38A270A84A23}" type="presParOf" srcId="{96CAD05C-F882-4867-9092-A9D0C1981962}" destId="{57436369-2179-499F-8435-4B1FD0818B88}" srcOrd="0" destOrd="0" presId="urn:microsoft.com/office/officeart/2005/8/layout/process4"/>
    <dgm:cxn modelId="{4BC11619-A1C3-4949-9D2A-7B5334DB18A0}" type="presParOf" srcId="{163CBE41-8295-420D-9D49-E4C0E6ED74F9}" destId="{D2A94A38-F875-4EB1-A5FF-645F47728936}" srcOrd="11" destOrd="0" presId="urn:microsoft.com/office/officeart/2005/8/layout/process4"/>
    <dgm:cxn modelId="{E9221CB8-8C20-4CDF-B707-C04793A76150}" type="presParOf" srcId="{163CBE41-8295-420D-9D49-E4C0E6ED74F9}" destId="{0ECCB97A-51AF-4CEE-A1BF-314B1C3D4F32}" srcOrd="12" destOrd="0" presId="urn:microsoft.com/office/officeart/2005/8/layout/process4"/>
    <dgm:cxn modelId="{11ADA085-225B-40A2-A38A-5E5A3CFC626F}" type="presParOf" srcId="{0ECCB97A-51AF-4CEE-A1BF-314B1C3D4F32}" destId="{F8CB5E0D-18D2-466F-8CA3-0F82EBDED5F6}" srcOrd="0" destOrd="0" presId="urn:microsoft.com/office/officeart/2005/8/layout/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241B4-AD5D-4D5E-9F03-70AEF28DE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1436</TotalTime>
  <Pages>55</Pages>
  <Words>14233</Words>
  <Characters>81129</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HP</cp:lastModifiedBy>
  <cp:revision>447</cp:revision>
  <cp:lastPrinted>2011-01-20T05:15:00Z</cp:lastPrinted>
  <dcterms:created xsi:type="dcterms:W3CDTF">2011-01-19T05:39:00Z</dcterms:created>
  <dcterms:modified xsi:type="dcterms:W3CDTF">2016-02-02T10:54:00Z</dcterms:modified>
</cp:coreProperties>
</file>